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D7D5D8">
      <w:pPr>
        <w:pStyle w:val="21"/>
        <w:jc w:val="center"/>
        <w:outlineLvl w:val="0"/>
        <w:rPr>
          <w:rFonts w:hint="default" w:ascii="Times New Roman" w:hAnsi="Times New Roman" w:cs="Times New Roman"/>
        </w:rPr>
      </w:pPr>
      <w:bookmarkStart w:id="7" w:name="_GoBack"/>
      <w:bookmarkEnd w:id="7"/>
      <w:r>
        <w:rPr>
          <w:rFonts w:hint="default" w:ascii="Times New Roman" w:hAnsi="Times New Roman" w:cs="Times New Roman"/>
          <w:b/>
          <w:sz w:val="36"/>
        </w:rPr>
        <w:t>第二章 采购需求</w:t>
      </w:r>
    </w:p>
    <w:p w14:paraId="36C5F4F9">
      <w:pPr>
        <w:pStyle w:val="5"/>
        <w:rPr>
          <w:rFonts w:hint="default" w:ascii="Times New Roman" w:hAnsi="Times New Roman" w:eastAsia="宋体" w:cs="Times New Roman"/>
          <w:b/>
          <w:bCs w:val="0"/>
          <w:sz w:val="20"/>
          <w:szCs w:val="20"/>
        </w:rPr>
      </w:pPr>
      <w:r>
        <w:rPr>
          <w:rFonts w:hint="default" w:ascii="Times New Roman" w:hAnsi="Times New Roman" w:eastAsia="宋体" w:cs="Times New Roman"/>
          <w:b/>
          <w:bCs w:val="0"/>
          <w:sz w:val="20"/>
          <w:szCs w:val="20"/>
        </w:rPr>
        <w:t>一、项目概况</w:t>
      </w:r>
    </w:p>
    <w:p w14:paraId="1FA7B727">
      <w:pPr>
        <w:pStyle w:val="6"/>
        <w:numPr>
          <w:ilvl w:val="2"/>
          <w:numId w:val="0"/>
        </w:numPr>
        <w:spacing w:before="156" w:after="156"/>
        <w:rPr>
          <w:rFonts w:hint="default" w:ascii="Times New Roman" w:hAnsi="Times New Roman" w:eastAsia="宋体" w:cs="Times New Roman"/>
          <w:bCs/>
          <w:sz w:val="20"/>
          <w:szCs w:val="20"/>
          <w:lang w:bidi="ar"/>
        </w:rPr>
      </w:pPr>
      <w:r>
        <w:rPr>
          <w:rFonts w:hint="default" w:ascii="Times New Roman" w:hAnsi="Times New Roman" w:eastAsia="宋体" w:cs="Times New Roman"/>
          <w:sz w:val="20"/>
          <w:szCs w:val="20"/>
        </w:rPr>
        <w:t>（一）项目属性：</w:t>
      </w:r>
      <w:r>
        <w:rPr>
          <w:rFonts w:hint="default" w:ascii="Times New Roman" w:hAnsi="Times New Roman" w:eastAsia="宋体" w:cs="Times New Roman"/>
          <w:bCs/>
          <w:sz w:val="20"/>
          <w:szCs w:val="20"/>
          <w:lang w:bidi="ar"/>
        </w:rPr>
        <w:t>服务类。</w:t>
      </w:r>
    </w:p>
    <w:p w14:paraId="37731056">
      <w:pPr>
        <w:keepNext w:val="0"/>
        <w:keepLines w:val="0"/>
        <w:pageBreakBefore w:val="0"/>
        <w:kinsoku/>
        <w:wordWrap/>
        <w:overflowPunct/>
        <w:topLinePunct w:val="0"/>
        <w:autoSpaceDE/>
        <w:autoSpaceDN/>
        <w:bidi w:val="0"/>
        <w:adjustRightInd/>
        <w:snapToGrid w:val="0"/>
        <w:spacing w:line="340" w:lineRule="atLeast"/>
        <w:textAlignment w:val="auto"/>
        <w:rPr>
          <w:rFonts w:hint="default" w:ascii="Times New Roman" w:hAnsi="Times New Roman" w:cs="Times New Roman"/>
          <w:sz w:val="20"/>
          <w:szCs w:val="20"/>
        </w:rPr>
      </w:pPr>
      <w:r>
        <w:rPr>
          <w:rFonts w:hint="default" w:ascii="Times New Roman" w:hAnsi="Times New Roman" w:cs="Times New Roman"/>
          <w:sz w:val="20"/>
          <w:szCs w:val="20"/>
        </w:rPr>
        <w:t>（服务类采购项目以投标人作为中小企业认定主体，无需对项目所涉的货物的制造商提出中小企业资质要求。本项目为服务类，投标对应的行业是软件和信息技术服务业。）</w:t>
      </w:r>
    </w:p>
    <w:p w14:paraId="19598115">
      <w:pPr>
        <w:pStyle w:val="6"/>
        <w:numPr>
          <w:ilvl w:val="2"/>
          <w:numId w:val="0"/>
        </w:numPr>
        <w:spacing w:before="156" w:after="156"/>
        <w:rPr>
          <w:rFonts w:hint="default" w:ascii="Times New Roman" w:hAnsi="Times New Roman" w:eastAsia="宋体" w:cs="Times New Roman"/>
          <w:sz w:val="20"/>
          <w:szCs w:val="20"/>
        </w:rPr>
      </w:pPr>
      <w:r>
        <w:rPr>
          <w:rFonts w:hint="default" w:ascii="Times New Roman" w:hAnsi="Times New Roman" w:eastAsia="宋体" w:cs="Times New Roman"/>
          <w:sz w:val="20"/>
          <w:szCs w:val="20"/>
        </w:rPr>
        <w:t>（二）说明</w:t>
      </w:r>
    </w:p>
    <w:p w14:paraId="2A704F66">
      <w:pPr>
        <w:keepNext w:val="0"/>
        <w:keepLines w:val="0"/>
        <w:pageBreakBefore w:val="0"/>
        <w:kinsoku/>
        <w:wordWrap/>
        <w:overflowPunct/>
        <w:topLinePunct w:val="0"/>
        <w:autoSpaceDE/>
        <w:autoSpaceDN/>
        <w:bidi w:val="0"/>
        <w:adjustRightInd/>
        <w:snapToGrid w:val="0"/>
        <w:spacing w:line="340" w:lineRule="atLeast"/>
        <w:ind w:firstLine="400" w:firstLineChars="200"/>
        <w:textAlignment w:val="auto"/>
        <w:rPr>
          <w:rFonts w:hint="default" w:ascii="Times New Roman" w:hAnsi="Times New Roman" w:eastAsia="宋体" w:cs="Times New Roman"/>
          <w:iCs/>
          <w:sz w:val="20"/>
          <w:szCs w:val="20"/>
          <w:lang w:bidi="ar"/>
        </w:rPr>
      </w:pPr>
      <w:r>
        <w:rPr>
          <w:rFonts w:hint="default" w:ascii="Times New Roman" w:hAnsi="Times New Roman" w:eastAsia="宋体" w:cs="Times New Roman"/>
          <w:iCs/>
          <w:sz w:val="20"/>
          <w:szCs w:val="20"/>
          <w:lang w:bidi="ar"/>
        </w:rPr>
        <w:t>1.本项目属于不专门面向中小微企业预留采购份额的项目，原因和情形为：按照《政府采购促进中小企业发展管理办法》规定预留采购份额无法确保充分供应、充分竞争，或者存在可能影响政府采购目标实现的情形。</w:t>
      </w:r>
    </w:p>
    <w:p w14:paraId="565016AF">
      <w:pPr>
        <w:keepNext w:val="0"/>
        <w:keepLines w:val="0"/>
        <w:pageBreakBefore w:val="0"/>
        <w:kinsoku/>
        <w:wordWrap/>
        <w:overflowPunct/>
        <w:topLinePunct w:val="0"/>
        <w:autoSpaceDE/>
        <w:autoSpaceDN/>
        <w:bidi w:val="0"/>
        <w:adjustRightInd/>
        <w:snapToGrid w:val="0"/>
        <w:spacing w:line="340" w:lineRule="atLeast"/>
        <w:ind w:firstLine="400" w:firstLineChars="200"/>
        <w:textAlignment w:val="auto"/>
        <w:rPr>
          <w:rFonts w:hint="default" w:ascii="Times New Roman" w:hAnsi="Times New Roman" w:eastAsia="宋体" w:cs="Times New Roman"/>
          <w:iCs/>
          <w:sz w:val="20"/>
          <w:szCs w:val="20"/>
          <w:lang w:bidi="ar"/>
        </w:rPr>
      </w:pPr>
      <w:r>
        <w:rPr>
          <w:rFonts w:hint="default" w:ascii="Times New Roman" w:hAnsi="Times New Roman" w:eastAsia="宋体" w:cs="Times New Roman"/>
          <w:iCs/>
          <w:sz w:val="20"/>
          <w:szCs w:val="20"/>
          <w:lang w:bidi="ar"/>
        </w:rPr>
        <w:t>2.★凡属于《中华人民共和国实施强制性产品认证的产品目录》的产品，请投标人在投标文件中承诺在交货时提供该产品的“中国强制性产品认证”（CCC认证）证书。</w:t>
      </w:r>
    </w:p>
    <w:p w14:paraId="0C1BB91F">
      <w:pPr>
        <w:keepNext w:val="0"/>
        <w:keepLines w:val="0"/>
        <w:pageBreakBefore w:val="0"/>
        <w:kinsoku/>
        <w:wordWrap/>
        <w:overflowPunct/>
        <w:topLinePunct w:val="0"/>
        <w:autoSpaceDE/>
        <w:autoSpaceDN/>
        <w:bidi w:val="0"/>
        <w:adjustRightInd/>
        <w:snapToGrid w:val="0"/>
        <w:spacing w:line="340" w:lineRule="atLeast"/>
        <w:ind w:firstLine="400" w:firstLineChars="200"/>
        <w:textAlignment w:val="auto"/>
        <w:rPr>
          <w:rFonts w:hint="default" w:ascii="Times New Roman" w:hAnsi="Times New Roman" w:eastAsia="宋体" w:cs="Times New Roman"/>
          <w:iCs/>
          <w:sz w:val="20"/>
          <w:szCs w:val="20"/>
          <w:lang w:bidi="ar"/>
        </w:rPr>
      </w:pPr>
      <w:r>
        <w:rPr>
          <w:rFonts w:hint="default" w:ascii="Times New Roman" w:hAnsi="Times New Roman" w:eastAsia="宋体" w:cs="Times New Roman"/>
          <w:iCs/>
          <w:sz w:val="20"/>
          <w:szCs w:val="20"/>
          <w:lang w:bidi="ar"/>
        </w:rPr>
        <w:t>3.★本次采购产品</w:t>
      </w:r>
      <w:r>
        <w:rPr>
          <w:rFonts w:hint="default" w:ascii="Times New Roman" w:hAnsi="Times New Roman" w:cs="Times New Roman"/>
          <w:sz w:val="20"/>
          <w:szCs w:val="20"/>
        </w:rPr>
        <w:t>不接受</w:t>
      </w:r>
      <w:r>
        <w:rPr>
          <w:rFonts w:hint="default" w:ascii="Times New Roman" w:hAnsi="Times New Roman" w:eastAsia="宋体" w:cs="Times New Roman"/>
          <w:iCs/>
          <w:sz w:val="20"/>
          <w:szCs w:val="20"/>
          <w:lang w:bidi="ar"/>
        </w:rPr>
        <w:t>进口产品（进口产品指通过中国海关报关验放进入中国境内且产自关境外的产品）。</w:t>
      </w:r>
    </w:p>
    <w:p w14:paraId="0C312307">
      <w:pPr>
        <w:keepNext w:val="0"/>
        <w:keepLines w:val="0"/>
        <w:pageBreakBefore w:val="0"/>
        <w:kinsoku/>
        <w:wordWrap/>
        <w:overflowPunct/>
        <w:topLinePunct w:val="0"/>
        <w:autoSpaceDE/>
        <w:autoSpaceDN/>
        <w:bidi w:val="0"/>
        <w:adjustRightInd/>
        <w:snapToGrid w:val="0"/>
        <w:spacing w:line="340" w:lineRule="atLeast"/>
        <w:textAlignment w:val="auto"/>
        <w:rPr>
          <w:rFonts w:hint="default" w:ascii="Times New Roman" w:hAnsi="Times New Roman" w:cs="Times New Roman"/>
          <w:b/>
          <w:bCs/>
          <w:color w:val="000000" w:themeColor="text1"/>
          <w:sz w:val="20"/>
          <w:szCs w:val="20"/>
          <w14:textFill>
            <w14:solidFill>
              <w14:schemeClr w14:val="tx1"/>
            </w14:solidFill>
          </w14:textFill>
        </w:rPr>
      </w:pPr>
      <w:r>
        <w:rPr>
          <w:rFonts w:hint="default" w:ascii="Times New Roman" w:hAnsi="Times New Roman" w:cs="Times New Roman"/>
          <w:sz w:val="20"/>
          <w:szCs w:val="20"/>
        </w:rPr>
        <w:t xml:space="preserve">    </w:t>
      </w:r>
      <w:r>
        <w:rPr>
          <w:rFonts w:hint="default" w:ascii="Times New Roman" w:hAnsi="Times New Roman" w:eastAsia="宋体" w:cs="Times New Roman"/>
          <w:sz w:val="20"/>
          <w:szCs w:val="20"/>
        </w:rPr>
        <w:t>4.</w:t>
      </w:r>
      <w:r>
        <w:rPr>
          <w:rFonts w:hint="default" w:ascii="Times New Roman" w:hAnsi="Times New Roman" w:cs="Times New Roman"/>
          <w:color w:val="000000" w:themeColor="text1"/>
          <w:sz w:val="20"/>
          <w:szCs w:val="20"/>
          <w14:textFill>
            <w14:solidFill>
              <w14:schemeClr w14:val="tx1"/>
            </w14:solidFill>
          </w14:textFill>
        </w:rPr>
        <w:t>根据《</w:t>
      </w:r>
      <w:r>
        <w:rPr>
          <w:rFonts w:hint="default" w:ascii="Times New Roman" w:hAnsi="Times New Roman" w:eastAsia="宋体" w:cs="Times New Roman"/>
          <w:color w:val="000000" w:themeColor="text1"/>
          <w:sz w:val="20"/>
          <w:szCs w:val="20"/>
          <w14:textFill>
            <w14:solidFill>
              <w14:schemeClr w14:val="tx1"/>
            </w14:solidFill>
          </w14:textFill>
        </w:rPr>
        <w:t>国务院办公厅关于在政府采购中实施本国产品标准及相关政策的通知</w:t>
      </w:r>
      <w:r>
        <w:rPr>
          <w:rFonts w:hint="default" w:ascii="Times New Roman" w:hAnsi="Times New Roman" w:cs="Times New Roman"/>
          <w:color w:val="000000" w:themeColor="text1"/>
          <w:sz w:val="20"/>
          <w:szCs w:val="20"/>
          <w14:textFill>
            <w14:solidFill>
              <w14:schemeClr w14:val="tx1"/>
            </w14:solidFill>
          </w14:textFill>
        </w:rPr>
        <w:t>》，投标人所投货物属于本国产品的，投标人需填写《关于符合本国产品标准的声明函》《关于本国产品比例的声明函》（见投标文件格式的格式五中附件2、附件3）作为价格评审的依据。因本项目采购标的的中国境内生产的组件成本占比相关要求、关键组件要求及关键工序要求暂未实施，</w:t>
      </w:r>
      <w:r>
        <w:rPr>
          <w:rFonts w:hint="default" w:ascii="Times New Roman" w:hAnsi="Times New Roman" w:cs="Times New Roman"/>
          <w:b/>
          <w:bCs/>
          <w:color w:val="000000" w:themeColor="text1"/>
          <w:sz w:val="20"/>
          <w:szCs w:val="20"/>
          <w14:textFill>
            <w14:solidFill>
              <w14:schemeClr w14:val="tx1"/>
            </w14:solidFill>
          </w14:textFill>
        </w:rPr>
        <w:t>因此《关于符合本国产品标准的声明函》中的“规定比例”栏、“关键组件”栏、“关键工序”栏无需填写。</w:t>
      </w:r>
    </w:p>
    <w:p w14:paraId="1EC1C043">
      <w:pPr>
        <w:pStyle w:val="2"/>
        <w:keepNext w:val="0"/>
        <w:keepLines w:val="0"/>
        <w:pageBreakBefore w:val="0"/>
        <w:kinsoku/>
        <w:wordWrap/>
        <w:overflowPunct/>
        <w:topLinePunct w:val="0"/>
        <w:autoSpaceDE/>
        <w:autoSpaceDN/>
        <w:bidi w:val="0"/>
        <w:adjustRightInd/>
        <w:snapToGrid w:val="0"/>
        <w:spacing w:line="340" w:lineRule="atLeast"/>
        <w:ind w:left="0" w:firstLineChars="200"/>
        <w:textAlignment w:val="auto"/>
        <w:rPr>
          <w:rFonts w:hint="default" w:ascii="Times New Roman" w:hAnsi="Times New Roman" w:cs="Times New Roman"/>
          <w:sz w:val="20"/>
          <w:szCs w:val="20"/>
        </w:rPr>
      </w:pPr>
      <w:r>
        <w:rPr>
          <w:rFonts w:hint="default" w:ascii="Times New Roman" w:hAnsi="Times New Roman" w:cs="Times New Roman"/>
          <w:sz w:val="20"/>
          <w:szCs w:val="20"/>
        </w:rPr>
        <w:t>5.采购人拟采购的“高性能工作站”产品属于《环境标志产品政府采购品目清单》范围，投标人需填写《政策适用性说明》（见投标文件格式）并提交相关证明材料（证明材料包括：1.该产品属于《环境标志产品政府采购品目清单》范围的相关内容页，并对相关内容作圈记；2.市场监管总局公布的参与实施政府采购环境标志产品认证机构名录截图；3.该产品获得的由国家确定的认证机构出具的、处于有效期之内的环境标志产品认证证书），作为技术评审的依据（注：《环境标志产品政府采购品目清单》投标人可查询中国政府采购网，网址http://www.ccgp.gov.cn）。</w:t>
      </w:r>
    </w:p>
    <w:p w14:paraId="64AB3188">
      <w:pPr>
        <w:pStyle w:val="2"/>
        <w:keepNext w:val="0"/>
        <w:keepLines w:val="0"/>
        <w:pageBreakBefore w:val="0"/>
        <w:kinsoku/>
        <w:wordWrap/>
        <w:overflowPunct/>
        <w:topLinePunct w:val="0"/>
        <w:autoSpaceDE/>
        <w:autoSpaceDN/>
        <w:bidi w:val="0"/>
        <w:adjustRightInd/>
        <w:snapToGrid w:val="0"/>
        <w:spacing w:line="340" w:lineRule="atLeast"/>
        <w:ind w:left="0" w:firstLineChars="200"/>
        <w:textAlignment w:val="auto"/>
        <w:rPr>
          <w:rFonts w:hint="default" w:ascii="Times New Roman" w:hAnsi="Times New Roman" w:cs="Times New Roman"/>
          <w:sz w:val="20"/>
          <w:szCs w:val="20"/>
        </w:rPr>
      </w:pPr>
      <w:r>
        <w:rPr>
          <w:rFonts w:hint="default" w:ascii="Times New Roman" w:hAnsi="Times New Roman" w:cs="Times New Roman"/>
          <w:sz w:val="20"/>
          <w:szCs w:val="20"/>
        </w:rPr>
        <w:t>6.本项目预算金额：3,244,037.45元，为跨年采购项目，2026年预算2,595,229.96元，2027年预算648,807.49元。</w:t>
      </w:r>
    </w:p>
    <w:p w14:paraId="576BF52C">
      <w:pPr>
        <w:pStyle w:val="6"/>
        <w:numPr>
          <w:ilvl w:val="2"/>
          <w:numId w:val="0"/>
        </w:numPr>
        <w:spacing w:before="156" w:after="156"/>
        <w:rPr>
          <w:rFonts w:hint="default" w:ascii="Times New Roman" w:hAnsi="Times New Roman" w:eastAsia="宋体" w:cs="Times New Roman"/>
          <w:sz w:val="20"/>
          <w:szCs w:val="20"/>
        </w:rPr>
      </w:pPr>
      <w:r>
        <w:rPr>
          <w:rFonts w:hint="default" w:ascii="Times New Roman" w:hAnsi="Times New Roman" w:eastAsia="宋体" w:cs="Times New Roman"/>
          <w:sz w:val="20"/>
          <w:szCs w:val="20"/>
        </w:rPr>
        <w:t>（三）项目总体目标</w:t>
      </w:r>
    </w:p>
    <w:p w14:paraId="7875178F">
      <w:pPr>
        <w:keepNext w:val="0"/>
        <w:keepLines w:val="0"/>
        <w:pageBreakBefore w:val="0"/>
        <w:kinsoku/>
        <w:wordWrap/>
        <w:overflowPunct/>
        <w:topLinePunct w:val="0"/>
        <w:autoSpaceDE/>
        <w:autoSpaceDN/>
        <w:bidi w:val="0"/>
        <w:adjustRightInd/>
        <w:snapToGrid w:val="0"/>
        <w:spacing w:line="340" w:lineRule="atLeast"/>
        <w:ind w:firstLine="400" w:firstLineChars="200"/>
        <w:textAlignment w:val="auto"/>
        <w:rPr>
          <w:rFonts w:hint="default" w:ascii="Times New Roman" w:hAnsi="Times New Roman" w:eastAsia="宋体" w:cs="Times New Roman"/>
          <w:iCs/>
          <w:sz w:val="20"/>
          <w:szCs w:val="20"/>
        </w:rPr>
      </w:pPr>
      <w:r>
        <w:rPr>
          <w:rFonts w:hint="default" w:ascii="Times New Roman" w:hAnsi="Times New Roman" w:eastAsia="宋体" w:cs="Times New Roman"/>
          <w:iCs/>
          <w:sz w:val="20"/>
          <w:szCs w:val="20"/>
          <w:lang w:bidi="ar"/>
        </w:rPr>
        <w:t>为更好地满足天河区视频会议的实际工作需要，并顺应本国化改造趋势，现计划对天河区现有视频会议系统进行升级替换，建设一套全新的本国化高清视频会议系统。新系统将实现数据、语音、文字、图表及动态图像的综合传输与处理，并具备多样化的会议模式、完善的功能配置以及良好的扩展能力，可广泛应用于政务培训、应急指挥等多种业务场景，并提供智能化复合应用支持。新系统将有效提升会议质量与效果、保障会议顺利进行，实现各级单位之间的实时沟通，降低跨部门、跨地域会议的时间与组织成本。</w:t>
      </w:r>
    </w:p>
    <w:p w14:paraId="539EA98C">
      <w:pPr>
        <w:pStyle w:val="6"/>
        <w:numPr>
          <w:ilvl w:val="2"/>
          <w:numId w:val="0"/>
        </w:numPr>
        <w:spacing w:before="156" w:after="156"/>
        <w:rPr>
          <w:rFonts w:hint="default" w:ascii="Times New Roman" w:hAnsi="Times New Roman" w:eastAsia="宋体" w:cs="Times New Roman"/>
          <w:sz w:val="20"/>
          <w:szCs w:val="20"/>
        </w:rPr>
      </w:pPr>
      <w:r>
        <w:rPr>
          <w:rFonts w:hint="default" w:ascii="Times New Roman" w:hAnsi="Times New Roman" w:eastAsia="宋体" w:cs="Times New Roman"/>
          <w:sz w:val="20"/>
          <w:szCs w:val="20"/>
        </w:rPr>
        <w:t>（四）项目背景</w:t>
      </w:r>
    </w:p>
    <w:p w14:paraId="4DB74179">
      <w:pPr>
        <w:keepNext w:val="0"/>
        <w:keepLines w:val="0"/>
        <w:pageBreakBefore w:val="0"/>
        <w:kinsoku/>
        <w:wordWrap/>
        <w:overflowPunct/>
        <w:topLinePunct w:val="0"/>
        <w:autoSpaceDE/>
        <w:autoSpaceDN/>
        <w:bidi w:val="0"/>
        <w:adjustRightInd/>
        <w:snapToGrid w:val="0"/>
        <w:spacing w:line="340" w:lineRule="atLeast"/>
        <w:ind w:firstLine="400" w:firstLineChars="200"/>
        <w:textAlignment w:val="auto"/>
        <w:rPr>
          <w:rFonts w:hint="default" w:ascii="Times New Roman" w:hAnsi="Times New Roman" w:eastAsia="宋体" w:cs="Times New Roman"/>
          <w:sz w:val="20"/>
          <w:szCs w:val="20"/>
        </w:rPr>
      </w:pPr>
      <w:r>
        <w:rPr>
          <w:rFonts w:hint="default" w:ascii="Times New Roman" w:hAnsi="Times New Roman" w:eastAsia="宋体" w:cs="Times New Roman"/>
          <w:iCs/>
          <w:sz w:val="20"/>
          <w:szCs w:val="20"/>
          <w:lang w:bidi="ar"/>
        </w:rPr>
        <w:t>广州市天河区政府于2017年建设一套捷视飞通视频会议系统，部署范围包括天河区政府主会场、大院外区直属单位及街道，安装视频会议终端91套。随着现有视频会议设备老化程度不断加深，以及视频会议应用需求的不断增加和视频技术的快速发展，现有系统在设备稳定性、覆盖范围、设备性能及兼容性等方面的瓶颈与不足逐渐显现，已难以满足当前的使用要求。</w:t>
      </w:r>
    </w:p>
    <w:p w14:paraId="0B93392B">
      <w:pPr>
        <w:pStyle w:val="5"/>
        <w:rPr>
          <w:rFonts w:hint="default" w:ascii="Times New Roman" w:hAnsi="Times New Roman" w:eastAsia="宋体" w:cs="Times New Roman"/>
          <w:b/>
          <w:bCs w:val="0"/>
          <w:sz w:val="20"/>
          <w:szCs w:val="20"/>
        </w:rPr>
      </w:pPr>
      <w:r>
        <w:rPr>
          <w:rFonts w:hint="default" w:ascii="Times New Roman" w:hAnsi="Times New Roman" w:eastAsia="宋体" w:cs="Times New Roman"/>
          <w:b/>
          <w:bCs w:val="0"/>
          <w:sz w:val="20"/>
          <w:szCs w:val="20"/>
        </w:rPr>
        <w:t>二、服务内容</w:t>
      </w:r>
    </w:p>
    <w:p w14:paraId="51779750">
      <w:pPr>
        <w:pStyle w:val="6"/>
        <w:numPr>
          <w:ilvl w:val="2"/>
          <w:numId w:val="0"/>
        </w:numPr>
        <w:spacing w:before="156" w:after="156"/>
        <w:rPr>
          <w:rFonts w:hint="default" w:ascii="Times New Roman" w:hAnsi="Times New Roman" w:eastAsia="宋体" w:cs="Times New Roman"/>
          <w:sz w:val="20"/>
          <w:szCs w:val="20"/>
        </w:rPr>
      </w:pPr>
      <w:r>
        <w:rPr>
          <w:rFonts w:hint="default" w:ascii="Times New Roman" w:hAnsi="Times New Roman" w:eastAsia="宋体" w:cs="Times New Roman"/>
          <w:kern w:val="44"/>
          <w:sz w:val="20"/>
          <w:szCs w:val="20"/>
        </w:rPr>
        <w:t>（一）</w:t>
      </w:r>
      <w:r>
        <w:rPr>
          <w:rFonts w:hint="default" w:ascii="Times New Roman" w:hAnsi="Times New Roman" w:eastAsia="宋体" w:cs="Times New Roman"/>
          <w:sz w:val="20"/>
          <w:szCs w:val="20"/>
        </w:rPr>
        <w:t>服务内容一览表</w:t>
      </w:r>
    </w:p>
    <w:p w14:paraId="6BBD46B2">
      <w:pPr>
        <w:keepNext w:val="0"/>
        <w:keepLines w:val="0"/>
        <w:pageBreakBefore w:val="0"/>
        <w:kinsoku/>
        <w:wordWrap/>
        <w:overflowPunct/>
        <w:topLinePunct w:val="0"/>
        <w:autoSpaceDE/>
        <w:autoSpaceDN/>
        <w:bidi w:val="0"/>
        <w:adjustRightInd/>
        <w:snapToGrid w:val="0"/>
        <w:spacing w:line="340" w:lineRule="atLeast"/>
        <w:ind w:firstLine="400" w:firstLineChars="200"/>
        <w:textAlignment w:val="auto"/>
        <w:rPr>
          <w:rFonts w:hint="default" w:ascii="Times New Roman" w:hAnsi="Times New Roman" w:eastAsia="宋体" w:cs="Times New Roman"/>
          <w:iCs/>
          <w:sz w:val="20"/>
          <w:szCs w:val="20"/>
          <w:lang w:bidi="ar"/>
        </w:rPr>
      </w:pPr>
      <w:r>
        <w:rPr>
          <w:rFonts w:hint="default" w:ascii="Times New Roman" w:hAnsi="Times New Roman" w:eastAsia="宋体" w:cs="Times New Roman"/>
          <w:iCs/>
          <w:sz w:val="20"/>
          <w:szCs w:val="20"/>
          <w:lang w:bidi="ar"/>
        </w:rPr>
        <w:t>本项目主要采购内容如下表所示：</w:t>
      </w:r>
    </w:p>
    <w:tbl>
      <w:tblPr>
        <w:tblStyle w:val="15"/>
        <w:tblW w:w="4906" w:type="pct"/>
        <w:tblInd w:w="94" w:type="dxa"/>
        <w:tblLayout w:type="autofit"/>
        <w:tblCellMar>
          <w:top w:w="0" w:type="dxa"/>
          <w:left w:w="108" w:type="dxa"/>
          <w:bottom w:w="0" w:type="dxa"/>
          <w:right w:w="108" w:type="dxa"/>
        </w:tblCellMar>
      </w:tblPr>
      <w:tblGrid>
        <w:gridCol w:w="1351"/>
        <w:gridCol w:w="6217"/>
        <w:gridCol w:w="1119"/>
        <w:gridCol w:w="1088"/>
      </w:tblGrid>
      <w:tr w14:paraId="28E49EFC">
        <w:tblPrEx>
          <w:tblCellMar>
            <w:top w:w="0" w:type="dxa"/>
            <w:left w:w="108" w:type="dxa"/>
            <w:bottom w:w="0" w:type="dxa"/>
            <w:right w:w="108" w:type="dxa"/>
          </w:tblCellMar>
        </w:tblPrEx>
        <w:trPr>
          <w:trHeight w:val="57" w:hRule="atLeast"/>
          <w:tblHeader/>
        </w:trPr>
        <w:tc>
          <w:tcPr>
            <w:tcW w:w="691" w:type="pct"/>
            <w:tcBorders>
              <w:top w:val="single" w:color="auto" w:sz="4" w:space="0"/>
              <w:left w:val="single" w:color="auto" w:sz="4" w:space="0"/>
              <w:bottom w:val="single" w:color="auto" w:sz="4" w:space="0"/>
              <w:right w:val="single" w:color="auto" w:sz="4" w:space="0"/>
            </w:tcBorders>
            <w:vAlign w:val="center"/>
          </w:tcPr>
          <w:p w14:paraId="4A0F1001">
            <w:pPr>
              <w:keepNext w:val="0"/>
              <w:keepLines w:val="0"/>
              <w:pageBreakBefore w:val="0"/>
              <w:widowControl/>
              <w:kinsoku/>
              <w:wordWrap/>
              <w:overflowPunct/>
              <w:topLinePunct w:val="0"/>
              <w:autoSpaceDE/>
              <w:autoSpaceDN/>
              <w:bidi w:val="0"/>
              <w:adjustRightInd/>
              <w:snapToGrid w:val="0"/>
              <w:jc w:val="center"/>
              <w:textAlignment w:val="center"/>
              <w:rPr>
                <w:rFonts w:hint="default" w:ascii="Times New Roman" w:hAnsi="Times New Roman" w:eastAsia="黑体" w:cs="Times New Roman"/>
                <w:b w:val="0"/>
                <w:bCs w:val="0"/>
                <w:sz w:val="20"/>
                <w:szCs w:val="20"/>
              </w:rPr>
            </w:pPr>
            <w:r>
              <w:rPr>
                <w:rFonts w:hint="default" w:ascii="Times New Roman" w:hAnsi="Times New Roman" w:eastAsia="黑体" w:cs="Times New Roman"/>
                <w:b w:val="0"/>
                <w:bCs w:val="0"/>
                <w:kern w:val="0"/>
                <w:sz w:val="20"/>
                <w:szCs w:val="20"/>
                <w:lang w:bidi="ar"/>
              </w:rPr>
              <w:t>序号</w:t>
            </w:r>
          </w:p>
        </w:tc>
        <w:tc>
          <w:tcPr>
            <w:tcW w:w="3179" w:type="pct"/>
            <w:tcBorders>
              <w:top w:val="single" w:color="auto" w:sz="4" w:space="0"/>
              <w:left w:val="single" w:color="auto" w:sz="4" w:space="0"/>
              <w:bottom w:val="single" w:color="auto" w:sz="4" w:space="0"/>
              <w:right w:val="single" w:color="auto" w:sz="4" w:space="0"/>
            </w:tcBorders>
            <w:vAlign w:val="center"/>
          </w:tcPr>
          <w:p w14:paraId="7662C46B">
            <w:pPr>
              <w:keepNext w:val="0"/>
              <w:keepLines w:val="0"/>
              <w:pageBreakBefore w:val="0"/>
              <w:widowControl/>
              <w:kinsoku/>
              <w:wordWrap/>
              <w:overflowPunct/>
              <w:topLinePunct w:val="0"/>
              <w:autoSpaceDE/>
              <w:autoSpaceDN/>
              <w:bidi w:val="0"/>
              <w:adjustRightInd/>
              <w:snapToGrid w:val="0"/>
              <w:jc w:val="center"/>
              <w:textAlignment w:val="center"/>
              <w:rPr>
                <w:rFonts w:hint="default" w:ascii="Times New Roman" w:hAnsi="Times New Roman" w:eastAsia="黑体" w:cs="Times New Roman"/>
                <w:b w:val="0"/>
                <w:bCs w:val="0"/>
                <w:sz w:val="20"/>
                <w:szCs w:val="20"/>
              </w:rPr>
            </w:pPr>
            <w:r>
              <w:rPr>
                <w:rFonts w:hint="default" w:ascii="Times New Roman" w:hAnsi="Times New Roman" w:eastAsia="黑体" w:cs="Times New Roman"/>
                <w:b w:val="0"/>
                <w:bCs w:val="0"/>
                <w:kern w:val="0"/>
                <w:sz w:val="20"/>
                <w:szCs w:val="20"/>
                <w:lang w:bidi="ar"/>
              </w:rPr>
              <w:t>产品名称</w:t>
            </w:r>
          </w:p>
        </w:tc>
        <w:tc>
          <w:tcPr>
            <w:tcW w:w="572" w:type="pct"/>
            <w:tcBorders>
              <w:top w:val="single" w:color="auto" w:sz="4" w:space="0"/>
              <w:left w:val="single" w:color="auto" w:sz="4" w:space="0"/>
              <w:bottom w:val="single" w:color="auto" w:sz="4" w:space="0"/>
              <w:right w:val="single" w:color="auto" w:sz="4" w:space="0"/>
            </w:tcBorders>
            <w:vAlign w:val="center"/>
          </w:tcPr>
          <w:p w14:paraId="25EAF722">
            <w:pPr>
              <w:keepNext w:val="0"/>
              <w:keepLines w:val="0"/>
              <w:pageBreakBefore w:val="0"/>
              <w:widowControl/>
              <w:kinsoku/>
              <w:wordWrap/>
              <w:overflowPunct/>
              <w:topLinePunct w:val="0"/>
              <w:autoSpaceDE/>
              <w:autoSpaceDN/>
              <w:bidi w:val="0"/>
              <w:adjustRightInd/>
              <w:snapToGrid w:val="0"/>
              <w:jc w:val="center"/>
              <w:textAlignment w:val="center"/>
              <w:rPr>
                <w:rFonts w:hint="default" w:ascii="Times New Roman" w:hAnsi="Times New Roman" w:eastAsia="黑体" w:cs="Times New Roman"/>
                <w:b w:val="0"/>
                <w:bCs w:val="0"/>
                <w:sz w:val="20"/>
                <w:szCs w:val="20"/>
              </w:rPr>
            </w:pPr>
            <w:r>
              <w:rPr>
                <w:rFonts w:hint="default" w:ascii="Times New Roman" w:hAnsi="Times New Roman" w:eastAsia="黑体" w:cs="Times New Roman"/>
                <w:b w:val="0"/>
                <w:bCs w:val="0"/>
                <w:kern w:val="0"/>
                <w:sz w:val="20"/>
                <w:szCs w:val="20"/>
                <w:lang w:bidi="ar"/>
              </w:rPr>
              <w:t>单位</w:t>
            </w:r>
          </w:p>
        </w:tc>
        <w:tc>
          <w:tcPr>
            <w:tcW w:w="556" w:type="pct"/>
            <w:tcBorders>
              <w:top w:val="single" w:color="auto" w:sz="4" w:space="0"/>
              <w:left w:val="single" w:color="auto" w:sz="4" w:space="0"/>
              <w:bottom w:val="single" w:color="auto" w:sz="4" w:space="0"/>
              <w:right w:val="single" w:color="auto" w:sz="4" w:space="0"/>
            </w:tcBorders>
            <w:vAlign w:val="center"/>
          </w:tcPr>
          <w:p w14:paraId="4F9705AE">
            <w:pPr>
              <w:keepNext w:val="0"/>
              <w:keepLines w:val="0"/>
              <w:pageBreakBefore w:val="0"/>
              <w:widowControl/>
              <w:kinsoku/>
              <w:wordWrap/>
              <w:overflowPunct/>
              <w:topLinePunct w:val="0"/>
              <w:autoSpaceDE/>
              <w:autoSpaceDN/>
              <w:bidi w:val="0"/>
              <w:adjustRightInd/>
              <w:snapToGrid w:val="0"/>
              <w:jc w:val="center"/>
              <w:textAlignment w:val="center"/>
              <w:rPr>
                <w:rFonts w:hint="default" w:ascii="Times New Roman" w:hAnsi="Times New Roman" w:eastAsia="黑体" w:cs="Times New Roman"/>
                <w:b w:val="0"/>
                <w:bCs w:val="0"/>
                <w:sz w:val="20"/>
                <w:szCs w:val="20"/>
              </w:rPr>
            </w:pPr>
            <w:r>
              <w:rPr>
                <w:rFonts w:hint="default" w:ascii="Times New Roman" w:hAnsi="Times New Roman" w:eastAsia="黑体" w:cs="Times New Roman"/>
                <w:b w:val="0"/>
                <w:bCs w:val="0"/>
                <w:kern w:val="0"/>
                <w:sz w:val="20"/>
                <w:szCs w:val="20"/>
                <w:lang w:bidi="ar"/>
              </w:rPr>
              <w:t>数量</w:t>
            </w:r>
          </w:p>
        </w:tc>
      </w:tr>
      <w:tr w14:paraId="63A9CCB4">
        <w:tblPrEx>
          <w:tblCellMar>
            <w:top w:w="0" w:type="dxa"/>
            <w:left w:w="108" w:type="dxa"/>
            <w:bottom w:w="0" w:type="dxa"/>
            <w:right w:w="108" w:type="dxa"/>
          </w:tblCellMar>
        </w:tblPrEx>
        <w:trPr>
          <w:trHeight w:val="57" w:hRule="atLeast"/>
        </w:trPr>
        <w:tc>
          <w:tcPr>
            <w:tcW w:w="691" w:type="pct"/>
            <w:tcBorders>
              <w:top w:val="single" w:color="auto" w:sz="4" w:space="0"/>
              <w:left w:val="single" w:color="auto" w:sz="4" w:space="0"/>
              <w:bottom w:val="single" w:color="auto" w:sz="4" w:space="0"/>
              <w:right w:val="single" w:color="auto" w:sz="4" w:space="0"/>
            </w:tcBorders>
            <w:vAlign w:val="center"/>
          </w:tcPr>
          <w:p w14:paraId="1A7BC1A5">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1</w:t>
            </w:r>
          </w:p>
        </w:tc>
        <w:tc>
          <w:tcPr>
            <w:tcW w:w="3179" w:type="pct"/>
            <w:tcBorders>
              <w:top w:val="single" w:color="auto" w:sz="4" w:space="0"/>
              <w:left w:val="single" w:color="auto" w:sz="4" w:space="0"/>
              <w:bottom w:val="single" w:color="auto" w:sz="4" w:space="0"/>
              <w:right w:val="single" w:color="auto" w:sz="4" w:space="0"/>
            </w:tcBorders>
            <w:vAlign w:val="center"/>
          </w:tcPr>
          <w:p w14:paraId="0F0F9080">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视频会议管理系统</w:t>
            </w:r>
          </w:p>
        </w:tc>
        <w:tc>
          <w:tcPr>
            <w:tcW w:w="572" w:type="pct"/>
            <w:tcBorders>
              <w:top w:val="single" w:color="auto" w:sz="4" w:space="0"/>
              <w:left w:val="single" w:color="auto" w:sz="4" w:space="0"/>
              <w:bottom w:val="single" w:color="auto" w:sz="4" w:space="0"/>
              <w:right w:val="single" w:color="auto" w:sz="4" w:space="0"/>
            </w:tcBorders>
            <w:noWrap/>
            <w:vAlign w:val="center"/>
          </w:tcPr>
          <w:p w14:paraId="6FAB3E41">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套</w:t>
            </w:r>
          </w:p>
        </w:tc>
        <w:tc>
          <w:tcPr>
            <w:tcW w:w="556" w:type="pct"/>
            <w:tcBorders>
              <w:top w:val="single" w:color="auto" w:sz="4" w:space="0"/>
              <w:left w:val="single" w:color="auto" w:sz="4" w:space="0"/>
              <w:bottom w:val="single" w:color="auto" w:sz="4" w:space="0"/>
              <w:right w:val="single" w:color="auto" w:sz="4" w:space="0"/>
            </w:tcBorders>
            <w:noWrap/>
            <w:vAlign w:val="center"/>
          </w:tcPr>
          <w:p w14:paraId="075DD5D5">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1</w:t>
            </w:r>
          </w:p>
        </w:tc>
      </w:tr>
      <w:tr w14:paraId="61A39DA0">
        <w:tblPrEx>
          <w:tblCellMar>
            <w:top w:w="0" w:type="dxa"/>
            <w:left w:w="108" w:type="dxa"/>
            <w:bottom w:w="0" w:type="dxa"/>
            <w:right w:w="108" w:type="dxa"/>
          </w:tblCellMar>
        </w:tblPrEx>
        <w:trPr>
          <w:trHeight w:val="57" w:hRule="atLeast"/>
        </w:trPr>
        <w:tc>
          <w:tcPr>
            <w:tcW w:w="691" w:type="pct"/>
            <w:tcBorders>
              <w:top w:val="single" w:color="auto" w:sz="4" w:space="0"/>
              <w:left w:val="single" w:color="auto" w:sz="4" w:space="0"/>
              <w:bottom w:val="single" w:color="auto" w:sz="4" w:space="0"/>
              <w:right w:val="single" w:color="auto" w:sz="4" w:space="0"/>
            </w:tcBorders>
            <w:vAlign w:val="center"/>
          </w:tcPr>
          <w:p w14:paraId="417C6117">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2</w:t>
            </w:r>
          </w:p>
        </w:tc>
        <w:tc>
          <w:tcPr>
            <w:tcW w:w="3179" w:type="pct"/>
            <w:tcBorders>
              <w:top w:val="single" w:color="auto" w:sz="4" w:space="0"/>
              <w:left w:val="single" w:color="auto" w:sz="4" w:space="0"/>
              <w:bottom w:val="single" w:color="auto" w:sz="4" w:space="0"/>
              <w:right w:val="single" w:color="auto" w:sz="4" w:space="0"/>
            </w:tcBorders>
            <w:vAlign w:val="center"/>
          </w:tcPr>
          <w:p w14:paraId="0EDCC495">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多点控制单元</w:t>
            </w:r>
          </w:p>
        </w:tc>
        <w:tc>
          <w:tcPr>
            <w:tcW w:w="572" w:type="pct"/>
            <w:tcBorders>
              <w:top w:val="single" w:color="auto" w:sz="4" w:space="0"/>
              <w:left w:val="single" w:color="auto" w:sz="4" w:space="0"/>
              <w:bottom w:val="single" w:color="auto" w:sz="4" w:space="0"/>
              <w:right w:val="single" w:color="auto" w:sz="4" w:space="0"/>
            </w:tcBorders>
            <w:vAlign w:val="center"/>
          </w:tcPr>
          <w:p w14:paraId="55D71183">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套</w:t>
            </w:r>
          </w:p>
        </w:tc>
        <w:tc>
          <w:tcPr>
            <w:tcW w:w="556" w:type="pct"/>
            <w:tcBorders>
              <w:top w:val="single" w:color="auto" w:sz="4" w:space="0"/>
              <w:left w:val="single" w:color="auto" w:sz="4" w:space="0"/>
              <w:bottom w:val="single" w:color="auto" w:sz="4" w:space="0"/>
              <w:right w:val="single" w:color="auto" w:sz="4" w:space="0"/>
            </w:tcBorders>
            <w:vAlign w:val="center"/>
          </w:tcPr>
          <w:p w14:paraId="4EA6D67B">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1</w:t>
            </w:r>
          </w:p>
        </w:tc>
      </w:tr>
      <w:tr w14:paraId="03CBB387">
        <w:tblPrEx>
          <w:tblCellMar>
            <w:top w:w="0" w:type="dxa"/>
            <w:left w:w="108" w:type="dxa"/>
            <w:bottom w:w="0" w:type="dxa"/>
            <w:right w:w="108" w:type="dxa"/>
          </w:tblCellMar>
        </w:tblPrEx>
        <w:trPr>
          <w:trHeight w:val="57" w:hRule="atLeast"/>
        </w:trPr>
        <w:tc>
          <w:tcPr>
            <w:tcW w:w="691" w:type="pct"/>
            <w:tcBorders>
              <w:top w:val="single" w:color="auto" w:sz="4" w:space="0"/>
              <w:left w:val="single" w:color="auto" w:sz="4" w:space="0"/>
              <w:bottom w:val="single" w:color="auto" w:sz="4" w:space="0"/>
              <w:right w:val="single" w:color="auto" w:sz="4" w:space="0"/>
            </w:tcBorders>
            <w:vAlign w:val="center"/>
          </w:tcPr>
          <w:p w14:paraId="06E3153B">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3</w:t>
            </w:r>
          </w:p>
        </w:tc>
        <w:tc>
          <w:tcPr>
            <w:tcW w:w="3179" w:type="pct"/>
            <w:tcBorders>
              <w:top w:val="single" w:color="auto" w:sz="4" w:space="0"/>
              <w:left w:val="single" w:color="auto" w:sz="4" w:space="0"/>
              <w:bottom w:val="single" w:color="auto" w:sz="4" w:space="0"/>
              <w:right w:val="single" w:color="auto" w:sz="4" w:space="0"/>
            </w:tcBorders>
            <w:vAlign w:val="center"/>
          </w:tcPr>
          <w:p w14:paraId="10B8D267">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网络穿越设备</w:t>
            </w:r>
          </w:p>
        </w:tc>
        <w:tc>
          <w:tcPr>
            <w:tcW w:w="572" w:type="pct"/>
            <w:tcBorders>
              <w:top w:val="single" w:color="auto" w:sz="4" w:space="0"/>
              <w:left w:val="single" w:color="auto" w:sz="4" w:space="0"/>
              <w:bottom w:val="single" w:color="auto" w:sz="4" w:space="0"/>
              <w:right w:val="single" w:color="auto" w:sz="4" w:space="0"/>
            </w:tcBorders>
            <w:noWrap/>
            <w:vAlign w:val="center"/>
          </w:tcPr>
          <w:p w14:paraId="1A2E9308">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台</w:t>
            </w:r>
          </w:p>
        </w:tc>
        <w:tc>
          <w:tcPr>
            <w:tcW w:w="556" w:type="pct"/>
            <w:tcBorders>
              <w:top w:val="single" w:color="auto" w:sz="4" w:space="0"/>
              <w:left w:val="single" w:color="auto" w:sz="4" w:space="0"/>
              <w:bottom w:val="single" w:color="auto" w:sz="4" w:space="0"/>
              <w:right w:val="single" w:color="auto" w:sz="4" w:space="0"/>
            </w:tcBorders>
            <w:vAlign w:val="center"/>
          </w:tcPr>
          <w:p w14:paraId="3BC7F611">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1</w:t>
            </w:r>
          </w:p>
        </w:tc>
      </w:tr>
      <w:tr w14:paraId="49D50019">
        <w:tblPrEx>
          <w:tblCellMar>
            <w:top w:w="0" w:type="dxa"/>
            <w:left w:w="108" w:type="dxa"/>
            <w:bottom w:w="0" w:type="dxa"/>
            <w:right w:w="108" w:type="dxa"/>
          </w:tblCellMar>
        </w:tblPrEx>
        <w:trPr>
          <w:trHeight w:val="57" w:hRule="atLeast"/>
        </w:trPr>
        <w:tc>
          <w:tcPr>
            <w:tcW w:w="691" w:type="pct"/>
            <w:tcBorders>
              <w:top w:val="single" w:color="auto" w:sz="4" w:space="0"/>
              <w:left w:val="single" w:color="auto" w:sz="4" w:space="0"/>
              <w:bottom w:val="single" w:color="auto" w:sz="4" w:space="0"/>
              <w:right w:val="single" w:color="auto" w:sz="4" w:space="0"/>
            </w:tcBorders>
            <w:vAlign w:val="center"/>
          </w:tcPr>
          <w:p w14:paraId="5EB8044E">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4</w:t>
            </w:r>
          </w:p>
        </w:tc>
        <w:tc>
          <w:tcPr>
            <w:tcW w:w="3179" w:type="pct"/>
            <w:tcBorders>
              <w:top w:val="single" w:color="auto" w:sz="4" w:space="0"/>
              <w:left w:val="single" w:color="auto" w:sz="4" w:space="0"/>
              <w:bottom w:val="single" w:color="auto" w:sz="4" w:space="0"/>
              <w:right w:val="single" w:color="auto" w:sz="4" w:space="0"/>
            </w:tcBorders>
            <w:vAlign w:val="center"/>
          </w:tcPr>
          <w:p w14:paraId="20E9A288">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会议录播设备</w:t>
            </w:r>
          </w:p>
        </w:tc>
        <w:tc>
          <w:tcPr>
            <w:tcW w:w="572" w:type="pct"/>
            <w:tcBorders>
              <w:top w:val="single" w:color="auto" w:sz="4" w:space="0"/>
              <w:left w:val="single" w:color="auto" w:sz="4" w:space="0"/>
              <w:bottom w:val="single" w:color="auto" w:sz="4" w:space="0"/>
              <w:right w:val="single" w:color="auto" w:sz="4" w:space="0"/>
            </w:tcBorders>
            <w:noWrap/>
            <w:vAlign w:val="center"/>
          </w:tcPr>
          <w:p w14:paraId="71036D45">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台</w:t>
            </w:r>
          </w:p>
        </w:tc>
        <w:tc>
          <w:tcPr>
            <w:tcW w:w="556" w:type="pct"/>
            <w:tcBorders>
              <w:top w:val="single" w:color="auto" w:sz="4" w:space="0"/>
              <w:left w:val="single" w:color="auto" w:sz="4" w:space="0"/>
              <w:bottom w:val="single" w:color="auto" w:sz="4" w:space="0"/>
              <w:right w:val="single" w:color="auto" w:sz="4" w:space="0"/>
            </w:tcBorders>
            <w:vAlign w:val="center"/>
          </w:tcPr>
          <w:p w14:paraId="400052A5">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1</w:t>
            </w:r>
          </w:p>
        </w:tc>
      </w:tr>
      <w:tr w14:paraId="78383D6E">
        <w:tblPrEx>
          <w:tblCellMar>
            <w:top w:w="0" w:type="dxa"/>
            <w:left w:w="108" w:type="dxa"/>
            <w:bottom w:w="0" w:type="dxa"/>
            <w:right w:w="108" w:type="dxa"/>
          </w:tblCellMar>
        </w:tblPrEx>
        <w:trPr>
          <w:trHeight w:val="57" w:hRule="atLeast"/>
        </w:trPr>
        <w:tc>
          <w:tcPr>
            <w:tcW w:w="691" w:type="pct"/>
            <w:tcBorders>
              <w:top w:val="single" w:color="auto" w:sz="4" w:space="0"/>
              <w:left w:val="single" w:color="auto" w:sz="4" w:space="0"/>
              <w:bottom w:val="single" w:color="auto" w:sz="4" w:space="0"/>
              <w:right w:val="single" w:color="auto" w:sz="4" w:space="0"/>
            </w:tcBorders>
            <w:vAlign w:val="center"/>
          </w:tcPr>
          <w:p w14:paraId="5897423B">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5</w:t>
            </w:r>
          </w:p>
        </w:tc>
        <w:tc>
          <w:tcPr>
            <w:tcW w:w="3179" w:type="pct"/>
            <w:tcBorders>
              <w:top w:val="single" w:color="auto" w:sz="4" w:space="0"/>
              <w:left w:val="single" w:color="auto" w:sz="4" w:space="0"/>
              <w:bottom w:val="single" w:color="auto" w:sz="4" w:space="0"/>
              <w:right w:val="single" w:color="auto" w:sz="4" w:space="0"/>
            </w:tcBorders>
            <w:vAlign w:val="center"/>
          </w:tcPr>
          <w:p w14:paraId="18E3FD46">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bookmarkStart w:id="0" w:name="OLE_LINK4"/>
            <w:r>
              <w:rPr>
                <w:rFonts w:hint="default" w:ascii="Times New Roman" w:hAnsi="Times New Roman" w:eastAsia="宋体" w:cs="Times New Roman"/>
                <w:kern w:val="0"/>
                <w:sz w:val="20"/>
                <w:szCs w:val="20"/>
                <w:lang w:bidi="ar"/>
              </w:rPr>
              <w:t>视频会议终端</w:t>
            </w:r>
            <w:bookmarkEnd w:id="0"/>
          </w:p>
        </w:tc>
        <w:tc>
          <w:tcPr>
            <w:tcW w:w="572" w:type="pct"/>
            <w:tcBorders>
              <w:top w:val="single" w:color="auto" w:sz="4" w:space="0"/>
              <w:left w:val="single" w:color="auto" w:sz="4" w:space="0"/>
              <w:bottom w:val="single" w:color="auto" w:sz="4" w:space="0"/>
              <w:right w:val="single" w:color="auto" w:sz="4" w:space="0"/>
            </w:tcBorders>
            <w:noWrap/>
            <w:vAlign w:val="center"/>
          </w:tcPr>
          <w:p w14:paraId="1C401A15">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台</w:t>
            </w:r>
          </w:p>
        </w:tc>
        <w:tc>
          <w:tcPr>
            <w:tcW w:w="556" w:type="pct"/>
            <w:tcBorders>
              <w:top w:val="single" w:color="auto" w:sz="4" w:space="0"/>
              <w:left w:val="single" w:color="auto" w:sz="4" w:space="0"/>
              <w:bottom w:val="single" w:color="auto" w:sz="4" w:space="0"/>
              <w:right w:val="single" w:color="auto" w:sz="4" w:space="0"/>
            </w:tcBorders>
            <w:noWrap/>
            <w:vAlign w:val="center"/>
          </w:tcPr>
          <w:p w14:paraId="485B3318">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33</w:t>
            </w:r>
          </w:p>
        </w:tc>
      </w:tr>
      <w:tr w14:paraId="1EF2E73B">
        <w:tblPrEx>
          <w:tblCellMar>
            <w:top w:w="0" w:type="dxa"/>
            <w:left w:w="108" w:type="dxa"/>
            <w:bottom w:w="0" w:type="dxa"/>
            <w:right w:w="108" w:type="dxa"/>
          </w:tblCellMar>
        </w:tblPrEx>
        <w:trPr>
          <w:trHeight w:val="57" w:hRule="atLeast"/>
        </w:trPr>
        <w:tc>
          <w:tcPr>
            <w:tcW w:w="691" w:type="pct"/>
            <w:tcBorders>
              <w:top w:val="single" w:color="auto" w:sz="4" w:space="0"/>
              <w:left w:val="single" w:color="auto" w:sz="4" w:space="0"/>
              <w:bottom w:val="single" w:color="auto" w:sz="4" w:space="0"/>
              <w:right w:val="single" w:color="auto" w:sz="4" w:space="0"/>
            </w:tcBorders>
            <w:vAlign w:val="center"/>
          </w:tcPr>
          <w:p w14:paraId="56024955">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6</w:t>
            </w:r>
          </w:p>
        </w:tc>
        <w:tc>
          <w:tcPr>
            <w:tcW w:w="3179" w:type="pct"/>
            <w:tcBorders>
              <w:top w:val="single" w:color="auto" w:sz="4" w:space="0"/>
              <w:left w:val="single" w:color="auto" w:sz="4" w:space="0"/>
              <w:bottom w:val="single" w:color="auto" w:sz="4" w:space="0"/>
              <w:right w:val="single" w:color="auto" w:sz="4" w:space="0"/>
            </w:tcBorders>
            <w:vAlign w:val="center"/>
          </w:tcPr>
          <w:p w14:paraId="461DC109">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高清摄像头（≥30倍光学变焦）</w:t>
            </w:r>
          </w:p>
        </w:tc>
        <w:tc>
          <w:tcPr>
            <w:tcW w:w="572" w:type="pct"/>
            <w:tcBorders>
              <w:top w:val="single" w:color="auto" w:sz="4" w:space="0"/>
              <w:left w:val="single" w:color="auto" w:sz="4" w:space="0"/>
              <w:bottom w:val="single" w:color="auto" w:sz="4" w:space="0"/>
              <w:right w:val="single" w:color="auto" w:sz="4" w:space="0"/>
            </w:tcBorders>
            <w:vAlign w:val="center"/>
          </w:tcPr>
          <w:p w14:paraId="4EF96E05">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台</w:t>
            </w:r>
          </w:p>
        </w:tc>
        <w:tc>
          <w:tcPr>
            <w:tcW w:w="556" w:type="pct"/>
            <w:tcBorders>
              <w:top w:val="single" w:color="auto" w:sz="4" w:space="0"/>
              <w:left w:val="single" w:color="auto" w:sz="4" w:space="0"/>
              <w:bottom w:val="single" w:color="auto" w:sz="4" w:space="0"/>
              <w:right w:val="single" w:color="auto" w:sz="4" w:space="0"/>
            </w:tcBorders>
            <w:vAlign w:val="center"/>
          </w:tcPr>
          <w:p w14:paraId="1E86AC77">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2</w:t>
            </w:r>
          </w:p>
        </w:tc>
      </w:tr>
      <w:tr w14:paraId="7662D62B">
        <w:tblPrEx>
          <w:tblCellMar>
            <w:top w:w="0" w:type="dxa"/>
            <w:left w:w="108" w:type="dxa"/>
            <w:bottom w:w="0" w:type="dxa"/>
            <w:right w:w="108" w:type="dxa"/>
          </w:tblCellMar>
        </w:tblPrEx>
        <w:trPr>
          <w:trHeight w:val="57" w:hRule="atLeast"/>
        </w:trPr>
        <w:tc>
          <w:tcPr>
            <w:tcW w:w="691" w:type="pct"/>
            <w:tcBorders>
              <w:top w:val="single" w:color="auto" w:sz="4" w:space="0"/>
              <w:left w:val="single" w:color="auto" w:sz="4" w:space="0"/>
              <w:bottom w:val="single" w:color="auto" w:sz="4" w:space="0"/>
              <w:right w:val="single" w:color="auto" w:sz="4" w:space="0"/>
            </w:tcBorders>
            <w:vAlign w:val="center"/>
          </w:tcPr>
          <w:p w14:paraId="7C16154A">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7</w:t>
            </w:r>
          </w:p>
        </w:tc>
        <w:tc>
          <w:tcPr>
            <w:tcW w:w="3179" w:type="pct"/>
            <w:tcBorders>
              <w:top w:val="single" w:color="auto" w:sz="4" w:space="0"/>
              <w:left w:val="single" w:color="auto" w:sz="4" w:space="0"/>
              <w:bottom w:val="single" w:color="auto" w:sz="4" w:space="0"/>
              <w:right w:val="single" w:color="auto" w:sz="4" w:space="0"/>
            </w:tcBorders>
            <w:vAlign w:val="center"/>
          </w:tcPr>
          <w:p w14:paraId="6FE552C2">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高清摄像头（≥12倍光学变焦）</w:t>
            </w:r>
          </w:p>
        </w:tc>
        <w:tc>
          <w:tcPr>
            <w:tcW w:w="572" w:type="pct"/>
            <w:tcBorders>
              <w:top w:val="single" w:color="auto" w:sz="4" w:space="0"/>
              <w:left w:val="single" w:color="auto" w:sz="4" w:space="0"/>
              <w:bottom w:val="single" w:color="auto" w:sz="4" w:space="0"/>
              <w:right w:val="single" w:color="auto" w:sz="4" w:space="0"/>
            </w:tcBorders>
            <w:vAlign w:val="center"/>
          </w:tcPr>
          <w:p w14:paraId="1CA26B83">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台</w:t>
            </w:r>
          </w:p>
        </w:tc>
        <w:tc>
          <w:tcPr>
            <w:tcW w:w="556" w:type="pct"/>
            <w:tcBorders>
              <w:top w:val="single" w:color="auto" w:sz="4" w:space="0"/>
              <w:left w:val="single" w:color="auto" w:sz="4" w:space="0"/>
              <w:bottom w:val="single" w:color="auto" w:sz="4" w:space="0"/>
              <w:right w:val="single" w:color="auto" w:sz="4" w:space="0"/>
            </w:tcBorders>
            <w:vAlign w:val="center"/>
          </w:tcPr>
          <w:p w14:paraId="05F4A3E8">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23</w:t>
            </w:r>
          </w:p>
        </w:tc>
      </w:tr>
      <w:tr w14:paraId="333B570D">
        <w:tblPrEx>
          <w:tblCellMar>
            <w:top w:w="0" w:type="dxa"/>
            <w:left w:w="108" w:type="dxa"/>
            <w:bottom w:w="0" w:type="dxa"/>
            <w:right w:w="108" w:type="dxa"/>
          </w:tblCellMar>
        </w:tblPrEx>
        <w:trPr>
          <w:trHeight w:val="57" w:hRule="atLeast"/>
        </w:trPr>
        <w:tc>
          <w:tcPr>
            <w:tcW w:w="691" w:type="pct"/>
            <w:tcBorders>
              <w:top w:val="single" w:color="auto" w:sz="4" w:space="0"/>
              <w:left w:val="single" w:color="auto" w:sz="4" w:space="0"/>
              <w:bottom w:val="single" w:color="auto" w:sz="4" w:space="0"/>
              <w:right w:val="single" w:color="auto" w:sz="4" w:space="0"/>
            </w:tcBorders>
            <w:vAlign w:val="center"/>
          </w:tcPr>
          <w:p w14:paraId="77B2ACC7">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8</w:t>
            </w:r>
          </w:p>
        </w:tc>
        <w:tc>
          <w:tcPr>
            <w:tcW w:w="3179" w:type="pct"/>
            <w:tcBorders>
              <w:top w:val="single" w:color="auto" w:sz="4" w:space="0"/>
              <w:left w:val="single" w:color="auto" w:sz="4" w:space="0"/>
              <w:bottom w:val="single" w:color="auto" w:sz="4" w:space="0"/>
              <w:right w:val="single" w:color="auto" w:sz="4" w:space="0"/>
            </w:tcBorders>
            <w:vAlign w:val="center"/>
          </w:tcPr>
          <w:p w14:paraId="1158B6D0">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鹅颈麦克风</w:t>
            </w:r>
          </w:p>
        </w:tc>
        <w:tc>
          <w:tcPr>
            <w:tcW w:w="572" w:type="pct"/>
            <w:tcBorders>
              <w:top w:val="single" w:color="auto" w:sz="4" w:space="0"/>
              <w:left w:val="single" w:color="auto" w:sz="4" w:space="0"/>
              <w:bottom w:val="single" w:color="auto" w:sz="4" w:space="0"/>
              <w:right w:val="single" w:color="auto" w:sz="4" w:space="0"/>
            </w:tcBorders>
            <w:vAlign w:val="center"/>
          </w:tcPr>
          <w:p w14:paraId="2EF8E0CF">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个</w:t>
            </w:r>
          </w:p>
        </w:tc>
        <w:tc>
          <w:tcPr>
            <w:tcW w:w="556" w:type="pct"/>
            <w:tcBorders>
              <w:top w:val="single" w:color="auto" w:sz="4" w:space="0"/>
              <w:left w:val="single" w:color="auto" w:sz="4" w:space="0"/>
              <w:bottom w:val="single" w:color="auto" w:sz="4" w:space="0"/>
              <w:right w:val="single" w:color="auto" w:sz="4" w:space="0"/>
            </w:tcBorders>
            <w:vAlign w:val="center"/>
          </w:tcPr>
          <w:p w14:paraId="11D0BE91">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25</w:t>
            </w:r>
          </w:p>
        </w:tc>
      </w:tr>
      <w:tr w14:paraId="7BD913F2">
        <w:tblPrEx>
          <w:tblCellMar>
            <w:top w:w="0" w:type="dxa"/>
            <w:left w:w="108" w:type="dxa"/>
            <w:bottom w:w="0" w:type="dxa"/>
            <w:right w:w="108" w:type="dxa"/>
          </w:tblCellMar>
        </w:tblPrEx>
        <w:trPr>
          <w:trHeight w:val="57" w:hRule="atLeast"/>
        </w:trPr>
        <w:tc>
          <w:tcPr>
            <w:tcW w:w="691" w:type="pct"/>
            <w:tcBorders>
              <w:top w:val="single" w:color="auto" w:sz="4" w:space="0"/>
              <w:left w:val="single" w:color="auto" w:sz="4" w:space="0"/>
              <w:bottom w:val="single" w:color="auto" w:sz="4" w:space="0"/>
              <w:right w:val="single" w:color="auto" w:sz="4" w:space="0"/>
            </w:tcBorders>
            <w:vAlign w:val="center"/>
          </w:tcPr>
          <w:p w14:paraId="24108C51">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9</w:t>
            </w:r>
          </w:p>
        </w:tc>
        <w:tc>
          <w:tcPr>
            <w:tcW w:w="3179" w:type="pct"/>
            <w:tcBorders>
              <w:top w:val="single" w:color="auto" w:sz="4" w:space="0"/>
              <w:left w:val="single" w:color="auto" w:sz="4" w:space="0"/>
              <w:bottom w:val="single" w:color="auto" w:sz="4" w:space="0"/>
              <w:right w:val="single" w:color="auto" w:sz="4" w:space="0"/>
            </w:tcBorders>
            <w:vAlign w:val="center"/>
          </w:tcPr>
          <w:p w14:paraId="45E859D9">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音频增益器</w:t>
            </w:r>
          </w:p>
        </w:tc>
        <w:tc>
          <w:tcPr>
            <w:tcW w:w="572" w:type="pct"/>
            <w:tcBorders>
              <w:top w:val="single" w:color="auto" w:sz="4" w:space="0"/>
              <w:left w:val="single" w:color="auto" w:sz="4" w:space="0"/>
              <w:bottom w:val="single" w:color="auto" w:sz="4" w:space="0"/>
              <w:right w:val="single" w:color="auto" w:sz="4" w:space="0"/>
            </w:tcBorders>
            <w:vAlign w:val="center"/>
          </w:tcPr>
          <w:p w14:paraId="052ED2B2">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台</w:t>
            </w:r>
          </w:p>
        </w:tc>
        <w:tc>
          <w:tcPr>
            <w:tcW w:w="556" w:type="pct"/>
            <w:tcBorders>
              <w:top w:val="single" w:color="auto" w:sz="4" w:space="0"/>
              <w:left w:val="single" w:color="auto" w:sz="4" w:space="0"/>
              <w:bottom w:val="single" w:color="auto" w:sz="4" w:space="0"/>
              <w:right w:val="single" w:color="auto" w:sz="4" w:space="0"/>
            </w:tcBorders>
            <w:vAlign w:val="center"/>
          </w:tcPr>
          <w:p w14:paraId="325A8C24">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25</w:t>
            </w:r>
          </w:p>
        </w:tc>
      </w:tr>
      <w:tr w14:paraId="12E4759A">
        <w:tblPrEx>
          <w:tblCellMar>
            <w:top w:w="0" w:type="dxa"/>
            <w:left w:w="108" w:type="dxa"/>
            <w:bottom w:w="0" w:type="dxa"/>
            <w:right w:w="108" w:type="dxa"/>
          </w:tblCellMar>
        </w:tblPrEx>
        <w:trPr>
          <w:trHeight w:val="57" w:hRule="atLeast"/>
        </w:trPr>
        <w:tc>
          <w:tcPr>
            <w:tcW w:w="691" w:type="pct"/>
            <w:tcBorders>
              <w:top w:val="single" w:color="auto" w:sz="4" w:space="0"/>
              <w:left w:val="single" w:color="auto" w:sz="4" w:space="0"/>
              <w:bottom w:val="single" w:color="auto" w:sz="4" w:space="0"/>
              <w:right w:val="single" w:color="auto" w:sz="4" w:space="0"/>
            </w:tcBorders>
            <w:vAlign w:val="center"/>
          </w:tcPr>
          <w:p w14:paraId="32486558">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10</w:t>
            </w:r>
          </w:p>
        </w:tc>
        <w:tc>
          <w:tcPr>
            <w:tcW w:w="3179" w:type="pct"/>
            <w:tcBorders>
              <w:top w:val="single" w:color="auto" w:sz="4" w:space="0"/>
              <w:left w:val="single" w:color="auto" w:sz="4" w:space="0"/>
              <w:bottom w:val="single" w:color="auto" w:sz="4" w:space="0"/>
              <w:right w:val="single" w:color="auto" w:sz="4" w:space="0"/>
            </w:tcBorders>
            <w:vAlign w:val="center"/>
          </w:tcPr>
          <w:p w14:paraId="1DFBB7A5">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86英寸视频会议系统设备</w:t>
            </w:r>
          </w:p>
        </w:tc>
        <w:tc>
          <w:tcPr>
            <w:tcW w:w="572" w:type="pct"/>
            <w:tcBorders>
              <w:top w:val="single" w:color="auto" w:sz="4" w:space="0"/>
              <w:left w:val="single" w:color="auto" w:sz="4" w:space="0"/>
              <w:bottom w:val="single" w:color="auto" w:sz="4" w:space="0"/>
              <w:right w:val="single" w:color="auto" w:sz="4" w:space="0"/>
            </w:tcBorders>
            <w:vAlign w:val="center"/>
          </w:tcPr>
          <w:p w14:paraId="7155CC48">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台</w:t>
            </w:r>
          </w:p>
        </w:tc>
        <w:tc>
          <w:tcPr>
            <w:tcW w:w="556" w:type="pct"/>
            <w:tcBorders>
              <w:top w:val="single" w:color="auto" w:sz="4" w:space="0"/>
              <w:left w:val="single" w:color="auto" w:sz="4" w:space="0"/>
              <w:bottom w:val="single" w:color="auto" w:sz="4" w:space="0"/>
              <w:right w:val="single" w:color="auto" w:sz="4" w:space="0"/>
            </w:tcBorders>
            <w:vAlign w:val="center"/>
          </w:tcPr>
          <w:p w14:paraId="422FEC59">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2</w:t>
            </w:r>
          </w:p>
        </w:tc>
      </w:tr>
      <w:tr w14:paraId="2B8C7DA0">
        <w:tblPrEx>
          <w:tblCellMar>
            <w:top w:w="0" w:type="dxa"/>
            <w:left w:w="108" w:type="dxa"/>
            <w:bottom w:w="0" w:type="dxa"/>
            <w:right w:w="108" w:type="dxa"/>
          </w:tblCellMar>
        </w:tblPrEx>
        <w:trPr>
          <w:trHeight w:val="57" w:hRule="atLeast"/>
        </w:trPr>
        <w:tc>
          <w:tcPr>
            <w:tcW w:w="691" w:type="pct"/>
            <w:tcBorders>
              <w:top w:val="single" w:color="auto" w:sz="4" w:space="0"/>
              <w:left w:val="single" w:color="auto" w:sz="4" w:space="0"/>
              <w:bottom w:val="single" w:color="auto" w:sz="4" w:space="0"/>
              <w:right w:val="single" w:color="auto" w:sz="4" w:space="0"/>
            </w:tcBorders>
            <w:vAlign w:val="center"/>
          </w:tcPr>
          <w:p w14:paraId="0F6CAD43">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11</w:t>
            </w:r>
          </w:p>
        </w:tc>
        <w:tc>
          <w:tcPr>
            <w:tcW w:w="3179" w:type="pct"/>
            <w:tcBorders>
              <w:top w:val="single" w:color="auto" w:sz="4" w:space="0"/>
              <w:left w:val="single" w:color="auto" w:sz="4" w:space="0"/>
              <w:bottom w:val="single" w:color="auto" w:sz="4" w:space="0"/>
              <w:right w:val="single" w:color="auto" w:sz="4" w:space="0"/>
            </w:tcBorders>
            <w:vAlign w:val="center"/>
          </w:tcPr>
          <w:p w14:paraId="2960962C">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75英寸视频会议系统设备</w:t>
            </w:r>
          </w:p>
        </w:tc>
        <w:tc>
          <w:tcPr>
            <w:tcW w:w="572" w:type="pct"/>
            <w:tcBorders>
              <w:top w:val="single" w:color="auto" w:sz="4" w:space="0"/>
              <w:left w:val="single" w:color="auto" w:sz="4" w:space="0"/>
              <w:bottom w:val="single" w:color="auto" w:sz="4" w:space="0"/>
              <w:right w:val="single" w:color="auto" w:sz="4" w:space="0"/>
            </w:tcBorders>
            <w:noWrap/>
            <w:vAlign w:val="center"/>
          </w:tcPr>
          <w:p w14:paraId="66D12700">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台</w:t>
            </w:r>
          </w:p>
        </w:tc>
        <w:tc>
          <w:tcPr>
            <w:tcW w:w="556" w:type="pct"/>
            <w:tcBorders>
              <w:top w:val="single" w:color="auto" w:sz="4" w:space="0"/>
              <w:left w:val="single" w:color="auto" w:sz="4" w:space="0"/>
              <w:bottom w:val="single" w:color="auto" w:sz="4" w:space="0"/>
              <w:right w:val="single" w:color="auto" w:sz="4" w:space="0"/>
            </w:tcBorders>
            <w:noWrap/>
            <w:vAlign w:val="center"/>
          </w:tcPr>
          <w:p w14:paraId="34CD2E8E">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2</w:t>
            </w:r>
          </w:p>
        </w:tc>
      </w:tr>
      <w:tr w14:paraId="241048EE">
        <w:tblPrEx>
          <w:tblCellMar>
            <w:top w:w="0" w:type="dxa"/>
            <w:left w:w="108" w:type="dxa"/>
            <w:bottom w:w="0" w:type="dxa"/>
            <w:right w:w="108" w:type="dxa"/>
          </w:tblCellMar>
        </w:tblPrEx>
        <w:trPr>
          <w:trHeight w:val="57" w:hRule="atLeast"/>
        </w:trPr>
        <w:tc>
          <w:tcPr>
            <w:tcW w:w="691" w:type="pct"/>
            <w:tcBorders>
              <w:top w:val="single" w:color="auto" w:sz="4" w:space="0"/>
              <w:left w:val="single" w:color="auto" w:sz="4" w:space="0"/>
              <w:bottom w:val="single" w:color="auto" w:sz="4" w:space="0"/>
              <w:right w:val="single" w:color="auto" w:sz="4" w:space="0"/>
            </w:tcBorders>
            <w:vAlign w:val="center"/>
          </w:tcPr>
          <w:p w14:paraId="1F0FB2A7">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12</w:t>
            </w:r>
          </w:p>
        </w:tc>
        <w:tc>
          <w:tcPr>
            <w:tcW w:w="3179" w:type="pct"/>
            <w:tcBorders>
              <w:top w:val="single" w:color="auto" w:sz="4" w:space="0"/>
              <w:left w:val="single" w:color="auto" w:sz="4" w:space="0"/>
              <w:bottom w:val="single" w:color="auto" w:sz="4" w:space="0"/>
              <w:right w:val="single" w:color="auto" w:sz="4" w:space="0"/>
            </w:tcBorders>
            <w:vAlign w:val="center"/>
          </w:tcPr>
          <w:p w14:paraId="55616092">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无线传屏器</w:t>
            </w:r>
          </w:p>
        </w:tc>
        <w:tc>
          <w:tcPr>
            <w:tcW w:w="572" w:type="pct"/>
            <w:tcBorders>
              <w:top w:val="single" w:color="auto" w:sz="4" w:space="0"/>
              <w:left w:val="single" w:color="auto" w:sz="4" w:space="0"/>
              <w:bottom w:val="single" w:color="auto" w:sz="4" w:space="0"/>
              <w:right w:val="single" w:color="auto" w:sz="4" w:space="0"/>
            </w:tcBorders>
            <w:vAlign w:val="center"/>
          </w:tcPr>
          <w:p w14:paraId="6485900F">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个</w:t>
            </w:r>
          </w:p>
        </w:tc>
        <w:tc>
          <w:tcPr>
            <w:tcW w:w="556" w:type="pct"/>
            <w:tcBorders>
              <w:top w:val="single" w:color="auto" w:sz="4" w:space="0"/>
              <w:left w:val="single" w:color="auto" w:sz="4" w:space="0"/>
              <w:bottom w:val="single" w:color="auto" w:sz="4" w:space="0"/>
              <w:right w:val="single" w:color="auto" w:sz="4" w:space="0"/>
            </w:tcBorders>
            <w:vAlign w:val="center"/>
          </w:tcPr>
          <w:p w14:paraId="78C8D6AB">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4</w:t>
            </w:r>
          </w:p>
        </w:tc>
      </w:tr>
      <w:tr w14:paraId="71A16308">
        <w:tblPrEx>
          <w:tblCellMar>
            <w:top w:w="0" w:type="dxa"/>
            <w:left w:w="108" w:type="dxa"/>
            <w:bottom w:w="0" w:type="dxa"/>
            <w:right w:w="108" w:type="dxa"/>
          </w:tblCellMar>
        </w:tblPrEx>
        <w:trPr>
          <w:trHeight w:val="57" w:hRule="atLeast"/>
        </w:trPr>
        <w:tc>
          <w:tcPr>
            <w:tcW w:w="691" w:type="pct"/>
            <w:tcBorders>
              <w:top w:val="single" w:color="auto" w:sz="4" w:space="0"/>
              <w:left w:val="single" w:color="auto" w:sz="4" w:space="0"/>
              <w:bottom w:val="single" w:color="auto" w:sz="4" w:space="0"/>
              <w:right w:val="single" w:color="auto" w:sz="4" w:space="0"/>
            </w:tcBorders>
            <w:vAlign w:val="center"/>
          </w:tcPr>
          <w:p w14:paraId="0071019D">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13</w:t>
            </w:r>
          </w:p>
        </w:tc>
        <w:tc>
          <w:tcPr>
            <w:tcW w:w="3179" w:type="pct"/>
            <w:tcBorders>
              <w:top w:val="single" w:color="auto" w:sz="4" w:space="0"/>
              <w:left w:val="single" w:color="auto" w:sz="4" w:space="0"/>
              <w:bottom w:val="single" w:color="auto" w:sz="4" w:space="0"/>
              <w:right w:val="single" w:color="auto" w:sz="4" w:space="0"/>
            </w:tcBorders>
            <w:vAlign w:val="center"/>
          </w:tcPr>
          <w:p w14:paraId="14D4C977">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遥控器</w:t>
            </w:r>
          </w:p>
        </w:tc>
        <w:tc>
          <w:tcPr>
            <w:tcW w:w="572" w:type="pct"/>
            <w:tcBorders>
              <w:top w:val="single" w:color="auto" w:sz="4" w:space="0"/>
              <w:left w:val="single" w:color="auto" w:sz="4" w:space="0"/>
              <w:bottom w:val="single" w:color="auto" w:sz="4" w:space="0"/>
              <w:right w:val="single" w:color="auto" w:sz="4" w:space="0"/>
            </w:tcBorders>
            <w:vAlign w:val="center"/>
          </w:tcPr>
          <w:p w14:paraId="52A66AA9">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个</w:t>
            </w:r>
          </w:p>
        </w:tc>
        <w:tc>
          <w:tcPr>
            <w:tcW w:w="556" w:type="pct"/>
            <w:tcBorders>
              <w:top w:val="single" w:color="auto" w:sz="4" w:space="0"/>
              <w:left w:val="single" w:color="auto" w:sz="4" w:space="0"/>
              <w:bottom w:val="single" w:color="auto" w:sz="4" w:space="0"/>
              <w:right w:val="single" w:color="auto" w:sz="4" w:space="0"/>
            </w:tcBorders>
            <w:vAlign w:val="center"/>
          </w:tcPr>
          <w:p w14:paraId="2CDCD335">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4</w:t>
            </w:r>
          </w:p>
        </w:tc>
      </w:tr>
      <w:tr w14:paraId="2F4DE402">
        <w:tblPrEx>
          <w:tblCellMar>
            <w:top w:w="0" w:type="dxa"/>
            <w:left w:w="108" w:type="dxa"/>
            <w:bottom w:w="0" w:type="dxa"/>
            <w:right w:w="108" w:type="dxa"/>
          </w:tblCellMar>
        </w:tblPrEx>
        <w:trPr>
          <w:trHeight w:val="57" w:hRule="atLeast"/>
        </w:trPr>
        <w:tc>
          <w:tcPr>
            <w:tcW w:w="691" w:type="pct"/>
            <w:tcBorders>
              <w:top w:val="single" w:color="auto" w:sz="4" w:space="0"/>
              <w:left w:val="single" w:color="auto" w:sz="4" w:space="0"/>
              <w:bottom w:val="single" w:color="auto" w:sz="4" w:space="0"/>
              <w:right w:val="single" w:color="auto" w:sz="4" w:space="0"/>
            </w:tcBorders>
            <w:vAlign w:val="center"/>
          </w:tcPr>
          <w:p w14:paraId="1D13E5EE">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14</w:t>
            </w:r>
          </w:p>
        </w:tc>
        <w:tc>
          <w:tcPr>
            <w:tcW w:w="3179" w:type="pct"/>
            <w:tcBorders>
              <w:top w:val="single" w:color="auto" w:sz="4" w:space="0"/>
              <w:left w:val="single" w:color="auto" w:sz="4" w:space="0"/>
              <w:bottom w:val="single" w:color="auto" w:sz="4" w:space="0"/>
              <w:right w:val="single" w:color="auto" w:sz="4" w:space="0"/>
            </w:tcBorders>
            <w:vAlign w:val="center"/>
          </w:tcPr>
          <w:p w14:paraId="70AC3E9A">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高清矩阵切换设备（16x16）</w:t>
            </w:r>
          </w:p>
        </w:tc>
        <w:tc>
          <w:tcPr>
            <w:tcW w:w="572" w:type="pct"/>
            <w:tcBorders>
              <w:top w:val="single" w:color="auto" w:sz="4" w:space="0"/>
              <w:left w:val="single" w:color="auto" w:sz="4" w:space="0"/>
              <w:bottom w:val="single" w:color="auto" w:sz="4" w:space="0"/>
              <w:right w:val="single" w:color="auto" w:sz="4" w:space="0"/>
            </w:tcBorders>
            <w:vAlign w:val="center"/>
          </w:tcPr>
          <w:p w14:paraId="48F03692">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台</w:t>
            </w:r>
          </w:p>
        </w:tc>
        <w:tc>
          <w:tcPr>
            <w:tcW w:w="556" w:type="pct"/>
            <w:tcBorders>
              <w:top w:val="single" w:color="auto" w:sz="4" w:space="0"/>
              <w:left w:val="single" w:color="auto" w:sz="4" w:space="0"/>
              <w:bottom w:val="single" w:color="auto" w:sz="4" w:space="0"/>
              <w:right w:val="single" w:color="auto" w:sz="4" w:space="0"/>
            </w:tcBorders>
            <w:vAlign w:val="center"/>
          </w:tcPr>
          <w:p w14:paraId="75AC9323">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4</w:t>
            </w:r>
          </w:p>
        </w:tc>
      </w:tr>
      <w:tr w14:paraId="120AC650">
        <w:tblPrEx>
          <w:tblCellMar>
            <w:top w:w="0" w:type="dxa"/>
            <w:left w:w="108" w:type="dxa"/>
            <w:bottom w:w="0" w:type="dxa"/>
            <w:right w:w="108" w:type="dxa"/>
          </w:tblCellMar>
        </w:tblPrEx>
        <w:trPr>
          <w:trHeight w:val="57" w:hRule="atLeast"/>
        </w:trPr>
        <w:tc>
          <w:tcPr>
            <w:tcW w:w="691" w:type="pct"/>
            <w:tcBorders>
              <w:top w:val="single" w:color="auto" w:sz="4" w:space="0"/>
              <w:left w:val="single" w:color="auto" w:sz="4" w:space="0"/>
              <w:bottom w:val="single" w:color="auto" w:sz="4" w:space="0"/>
              <w:right w:val="single" w:color="auto" w:sz="4" w:space="0"/>
            </w:tcBorders>
            <w:vAlign w:val="center"/>
          </w:tcPr>
          <w:p w14:paraId="1AE37365">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15</w:t>
            </w:r>
          </w:p>
        </w:tc>
        <w:tc>
          <w:tcPr>
            <w:tcW w:w="3179" w:type="pct"/>
            <w:tcBorders>
              <w:top w:val="single" w:color="auto" w:sz="4" w:space="0"/>
              <w:left w:val="single" w:color="auto" w:sz="4" w:space="0"/>
              <w:bottom w:val="single" w:color="auto" w:sz="4" w:space="0"/>
              <w:right w:val="single" w:color="auto" w:sz="4" w:space="0"/>
            </w:tcBorders>
            <w:vAlign w:val="center"/>
          </w:tcPr>
          <w:p w14:paraId="4CECE30B">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高清矩阵切换设备（8x8）</w:t>
            </w:r>
          </w:p>
        </w:tc>
        <w:tc>
          <w:tcPr>
            <w:tcW w:w="572" w:type="pct"/>
            <w:tcBorders>
              <w:top w:val="single" w:color="auto" w:sz="4" w:space="0"/>
              <w:left w:val="single" w:color="auto" w:sz="4" w:space="0"/>
              <w:bottom w:val="single" w:color="auto" w:sz="4" w:space="0"/>
              <w:right w:val="single" w:color="auto" w:sz="4" w:space="0"/>
            </w:tcBorders>
            <w:vAlign w:val="center"/>
          </w:tcPr>
          <w:p w14:paraId="0D9FD3A6">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台</w:t>
            </w:r>
          </w:p>
        </w:tc>
        <w:tc>
          <w:tcPr>
            <w:tcW w:w="556" w:type="pct"/>
            <w:tcBorders>
              <w:top w:val="single" w:color="auto" w:sz="4" w:space="0"/>
              <w:left w:val="single" w:color="auto" w:sz="4" w:space="0"/>
              <w:bottom w:val="single" w:color="auto" w:sz="4" w:space="0"/>
              <w:right w:val="single" w:color="auto" w:sz="4" w:space="0"/>
            </w:tcBorders>
            <w:vAlign w:val="center"/>
          </w:tcPr>
          <w:p w14:paraId="1218B905">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3</w:t>
            </w:r>
          </w:p>
        </w:tc>
      </w:tr>
      <w:tr w14:paraId="27514054">
        <w:tblPrEx>
          <w:tblCellMar>
            <w:top w:w="0" w:type="dxa"/>
            <w:left w:w="108" w:type="dxa"/>
            <w:bottom w:w="0" w:type="dxa"/>
            <w:right w:w="108" w:type="dxa"/>
          </w:tblCellMar>
        </w:tblPrEx>
        <w:trPr>
          <w:trHeight w:val="57" w:hRule="atLeast"/>
        </w:trPr>
        <w:tc>
          <w:tcPr>
            <w:tcW w:w="691" w:type="pct"/>
            <w:tcBorders>
              <w:top w:val="single" w:color="auto" w:sz="4" w:space="0"/>
              <w:left w:val="single" w:color="auto" w:sz="4" w:space="0"/>
              <w:bottom w:val="single" w:color="auto" w:sz="4" w:space="0"/>
              <w:right w:val="single" w:color="auto" w:sz="4" w:space="0"/>
            </w:tcBorders>
            <w:vAlign w:val="center"/>
          </w:tcPr>
          <w:p w14:paraId="05365119">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16</w:t>
            </w:r>
          </w:p>
        </w:tc>
        <w:tc>
          <w:tcPr>
            <w:tcW w:w="3179" w:type="pct"/>
            <w:tcBorders>
              <w:top w:val="single" w:color="auto" w:sz="4" w:space="0"/>
              <w:left w:val="single" w:color="auto" w:sz="4" w:space="0"/>
              <w:bottom w:val="single" w:color="auto" w:sz="4" w:space="0"/>
              <w:right w:val="single" w:color="auto" w:sz="4" w:space="0"/>
            </w:tcBorders>
            <w:vAlign w:val="center"/>
          </w:tcPr>
          <w:p w14:paraId="1E3526D6">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4K信号HDMI输入板卡</w:t>
            </w:r>
          </w:p>
        </w:tc>
        <w:tc>
          <w:tcPr>
            <w:tcW w:w="572" w:type="pct"/>
            <w:tcBorders>
              <w:top w:val="single" w:color="auto" w:sz="4" w:space="0"/>
              <w:left w:val="single" w:color="auto" w:sz="4" w:space="0"/>
              <w:bottom w:val="single" w:color="auto" w:sz="4" w:space="0"/>
              <w:right w:val="single" w:color="auto" w:sz="4" w:space="0"/>
            </w:tcBorders>
            <w:vAlign w:val="center"/>
          </w:tcPr>
          <w:p w14:paraId="6DD4DCA9">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张</w:t>
            </w:r>
          </w:p>
        </w:tc>
        <w:tc>
          <w:tcPr>
            <w:tcW w:w="556" w:type="pct"/>
            <w:tcBorders>
              <w:top w:val="single" w:color="auto" w:sz="4" w:space="0"/>
              <w:left w:val="single" w:color="auto" w:sz="4" w:space="0"/>
              <w:bottom w:val="single" w:color="auto" w:sz="4" w:space="0"/>
              <w:right w:val="single" w:color="auto" w:sz="4" w:space="0"/>
            </w:tcBorders>
            <w:vAlign w:val="center"/>
          </w:tcPr>
          <w:p w14:paraId="5DB1571A">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22</w:t>
            </w:r>
          </w:p>
        </w:tc>
      </w:tr>
      <w:tr w14:paraId="74810CCD">
        <w:tblPrEx>
          <w:tblCellMar>
            <w:top w:w="0" w:type="dxa"/>
            <w:left w:w="108" w:type="dxa"/>
            <w:bottom w:w="0" w:type="dxa"/>
            <w:right w:w="108" w:type="dxa"/>
          </w:tblCellMar>
        </w:tblPrEx>
        <w:trPr>
          <w:trHeight w:val="57" w:hRule="atLeast"/>
        </w:trPr>
        <w:tc>
          <w:tcPr>
            <w:tcW w:w="691" w:type="pct"/>
            <w:tcBorders>
              <w:top w:val="single" w:color="auto" w:sz="4" w:space="0"/>
              <w:left w:val="single" w:color="auto" w:sz="4" w:space="0"/>
              <w:bottom w:val="single" w:color="auto" w:sz="4" w:space="0"/>
              <w:right w:val="single" w:color="auto" w:sz="4" w:space="0"/>
            </w:tcBorders>
            <w:vAlign w:val="center"/>
          </w:tcPr>
          <w:p w14:paraId="48576EAD">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17</w:t>
            </w:r>
          </w:p>
        </w:tc>
        <w:tc>
          <w:tcPr>
            <w:tcW w:w="3179" w:type="pct"/>
            <w:tcBorders>
              <w:top w:val="single" w:color="auto" w:sz="4" w:space="0"/>
              <w:left w:val="single" w:color="auto" w:sz="4" w:space="0"/>
              <w:bottom w:val="single" w:color="auto" w:sz="4" w:space="0"/>
              <w:right w:val="single" w:color="auto" w:sz="4" w:space="0"/>
            </w:tcBorders>
            <w:vAlign w:val="center"/>
          </w:tcPr>
          <w:p w14:paraId="6A4580DF">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4K信号HDMI输出板卡</w:t>
            </w:r>
          </w:p>
        </w:tc>
        <w:tc>
          <w:tcPr>
            <w:tcW w:w="572" w:type="pct"/>
            <w:tcBorders>
              <w:top w:val="single" w:color="auto" w:sz="4" w:space="0"/>
              <w:left w:val="single" w:color="auto" w:sz="4" w:space="0"/>
              <w:bottom w:val="single" w:color="auto" w:sz="4" w:space="0"/>
              <w:right w:val="single" w:color="auto" w:sz="4" w:space="0"/>
            </w:tcBorders>
            <w:vAlign w:val="center"/>
          </w:tcPr>
          <w:p w14:paraId="5E4FE246">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张</w:t>
            </w:r>
          </w:p>
        </w:tc>
        <w:tc>
          <w:tcPr>
            <w:tcW w:w="556" w:type="pct"/>
            <w:tcBorders>
              <w:top w:val="single" w:color="auto" w:sz="4" w:space="0"/>
              <w:left w:val="single" w:color="auto" w:sz="4" w:space="0"/>
              <w:bottom w:val="single" w:color="auto" w:sz="4" w:space="0"/>
              <w:right w:val="single" w:color="auto" w:sz="4" w:space="0"/>
            </w:tcBorders>
            <w:vAlign w:val="center"/>
          </w:tcPr>
          <w:p w14:paraId="75ACAE0C">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22</w:t>
            </w:r>
          </w:p>
        </w:tc>
      </w:tr>
      <w:tr w14:paraId="0F7B27E1">
        <w:tblPrEx>
          <w:tblCellMar>
            <w:top w:w="0" w:type="dxa"/>
            <w:left w:w="108" w:type="dxa"/>
            <w:bottom w:w="0" w:type="dxa"/>
            <w:right w:w="108" w:type="dxa"/>
          </w:tblCellMar>
        </w:tblPrEx>
        <w:trPr>
          <w:trHeight w:val="57" w:hRule="atLeast"/>
        </w:trPr>
        <w:tc>
          <w:tcPr>
            <w:tcW w:w="691" w:type="pct"/>
            <w:tcBorders>
              <w:top w:val="single" w:color="auto" w:sz="4" w:space="0"/>
              <w:left w:val="single" w:color="auto" w:sz="4" w:space="0"/>
              <w:bottom w:val="single" w:color="auto" w:sz="4" w:space="0"/>
              <w:right w:val="single" w:color="auto" w:sz="4" w:space="0"/>
            </w:tcBorders>
            <w:vAlign w:val="center"/>
          </w:tcPr>
          <w:p w14:paraId="5B310356">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18</w:t>
            </w:r>
          </w:p>
        </w:tc>
        <w:tc>
          <w:tcPr>
            <w:tcW w:w="3179" w:type="pct"/>
            <w:tcBorders>
              <w:top w:val="single" w:color="auto" w:sz="4" w:space="0"/>
              <w:left w:val="single" w:color="auto" w:sz="4" w:space="0"/>
              <w:bottom w:val="single" w:color="auto" w:sz="4" w:space="0"/>
              <w:right w:val="single" w:color="auto" w:sz="4" w:space="0"/>
            </w:tcBorders>
            <w:vAlign w:val="center"/>
          </w:tcPr>
          <w:p w14:paraId="2D39B99A">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高性能工作站</w:t>
            </w:r>
          </w:p>
        </w:tc>
        <w:tc>
          <w:tcPr>
            <w:tcW w:w="572" w:type="pct"/>
            <w:tcBorders>
              <w:top w:val="single" w:color="auto" w:sz="4" w:space="0"/>
              <w:left w:val="single" w:color="auto" w:sz="4" w:space="0"/>
              <w:bottom w:val="single" w:color="auto" w:sz="4" w:space="0"/>
              <w:right w:val="single" w:color="auto" w:sz="4" w:space="0"/>
            </w:tcBorders>
            <w:noWrap/>
            <w:vAlign w:val="center"/>
          </w:tcPr>
          <w:p w14:paraId="4419FE4C">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台</w:t>
            </w:r>
          </w:p>
        </w:tc>
        <w:tc>
          <w:tcPr>
            <w:tcW w:w="556" w:type="pct"/>
            <w:tcBorders>
              <w:top w:val="single" w:color="auto" w:sz="4" w:space="0"/>
              <w:left w:val="single" w:color="auto" w:sz="4" w:space="0"/>
              <w:bottom w:val="single" w:color="auto" w:sz="4" w:space="0"/>
              <w:right w:val="single" w:color="auto" w:sz="4" w:space="0"/>
            </w:tcBorders>
            <w:noWrap/>
            <w:vAlign w:val="center"/>
          </w:tcPr>
          <w:p w14:paraId="7A014E95">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8</w:t>
            </w:r>
          </w:p>
        </w:tc>
      </w:tr>
      <w:tr w14:paraId="37375AEA">
        <w:tblPrEx>
          <w:tblCellMar>
            <w:top w:w="0" w:type="dxa"/>
            <w:left w:w="108" w:type="dxa"/>
            <w:bottom w:w="0" w:type="dxa"/>
            <w:right w:w="108" w:type="dxa"/>
          </w:tblCellMar>
        </w:tblPrEx>
        <w:trPr>
          <w:trHeight w:val="57" w:hRule="atLeast"/>
        </w:trPr>
        <w:tc>
          <w:tcPr>
            <w:tcW w:w="691" w:type="pct"/>
            <w:tcBorders>
              <w:top w:val="single" w:color="auto" w:sz="4" w:space="0"/>
              <w:left w:val="single" w:color="auto" w:sz="4" w:space="0"/>
              <w:bottom w:val="single" w:color="auto" w:sz="4" w:space="0"/>
              <w:right w:val="single" w:color="auto" w:sz="4" w:space="0"/>
            </w:tcBorders>
            <w:vAlign w:val="center"/>
          </w:tcPr>
          <w:p w14:paraId="7BA94BCD">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19</w:t>
            </w:r>
          </w:p>
        </w:tc>
        <w:tc>
          <w:tcPr>
            <w:tcW w:w="3179" w:type="pct"/>
            <w:tcBorders>
              <w:top w:val="single" w:color="auto" w:sz="4" w:space="0"/>
              <w:left w:val="single" w:color="auto" w:sz="4" w:space="0"/>
              <w:bottom w:val="single" w:color="auto" w:sz="4" w:space="0"/>
              <w:right w:val="single" w:color="auto" w:sz="4" w:space="0"/>
            </w:tcBorders>
            <w:vAlign w:val="center"/>
          </w:tcPr>
          <w:p w14:paraId="2B77B7EA">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机柜（22U）</w:t>
            </w:r>
          </w:p>
        </w:tc>
        <w:tc>
          <w:tcPr>
            <w:tcW w:w="572" w:type="pct"/>
            <w:tcBorders>
              <w:top w:val="single" w:color="auto" w:sz="4" w:space="0"/>
              <w:left w:val="single" w:color="auto" w:sz="4" w:space="0"/>
              <w:bottom w:val="single" w:color="auto" w:sz="4" w:space="0"/>
              <w:right w:val="single" w:color="auto" w:sz="4" w:space="0"/>
            </w:tcBorders>
            <w:vAlign w:val="center"/>
          </w:tcPr>
          <w:p w14:paraId="6D2A5F78">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套</w:t>
            </w:r>
          </w:p>
        </w:tc>
        <w:tc>
          <w:tcPr>
            <w:tcW w:w="556" w:type="pct"/>
            <w:tcBorders>
              <w:top w:val="single" w:color="auto" w:sz="4" w:space="0"/>
              <w:left w:val="single" w:color="auto" w:sz="4" w:space="0"/>
              <w:bottom w:val="single" w:color="auto" w:sz="4" w:space="0"/>
              <w:right w:val="single" w:color="auto" w:sz="4" w:space="0"/>
            </w:tcBorders>
            <w:vAlign w:val="center"/>
          </w:tcPr>
          <w:p w14:paraId="18DD87E5">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2</w:t>
            </w:r>
          </w:p>
        </w:tc>
      </w:tr>
      <w:tr w14:paraId="07A82387">
        <w:tblPrEx>
          <w:tblCellMar>
            <w:top w:w="0" w:type="dxa"/>
            <w:left w:w="108" w:type="dxa"/>
            <w:bottom w:w="0" w:type="dxa"/>
            <w:right w:w="108" w:type="dxa"/>
          </w:tblCellMar>
        </w:tblPrEx>
        <w:trPr>
          <w:trHeight w:val="57" w:hRule="atLeast"/>
        </w:trPr>
        <w:tc>
          <w:tcPr>
            <w:tcW w:w="691" w:type="pct"/>
            <w:tcBorders>
              <w:top w:val="single" w:color="auto" w:sz="4" w:space="0"/>
              <w:left w:val="single" w:color="auto" w:sz="4" w:space="0"/>
              <w:bottom w:val="single" w:color="auto" w:sz="4" w:space="0"/>
              <w:right w:val="single" w:color="auto" w:sz="4" w:space="0"/>
            </w:tcBorders>
            <w:vAlign w:val="center"/>
          </w:tcPr>
          <w:p w14:paraId="2DB79A1C">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kern w:val="0"/>
                <w:sz w:val="20"/>
                <w:szCs w:val="20"/>
                <w:lang w:bidi="ar"/>
              </w:rPr>
            </w:pPr>
            <w:r>
              <w:rPr>
                <w:rFonts w:hint="default" w:ascii="Times New Roman" w:hAnsi="Times New Roman" w:eastAsia="宋体" w:cs="Times New Roman"/>
                <w:kern w:val="0"/>
                <w:sz w:val="20"/>
                <w:szCs w:val="20"/>
                <w:lang w:bidi="ar"/>
              </w:rPr>
              <w:t>20</w:t>
            </w:r>
          </w:p>
        </w:tc>
        <w:tc>
          <w:tcPr>
            <w:tcW w:w="3179" w:type="pct"/>
            <w:tcBorders>
              <w:top w:val="single" w:color="auto" w:sz="4" w:space="0"/>
              <w:left w:val="single" w:color="auto" w:sz="4" w:space="0"/>
              <w:bottom w:val="single" w:color="auto" w:sz="4" w:space="0"/>
              <w:right w:val="single" w:color="auto" w:sz="4" w:space="0"/>
            </w:tcBorders>
            <w:vAlign w:val="center"/>
          </w:tcPr>
          <w:p w14:paraId="1C96D1FD">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kern w:val="0"/>
                <w:sz w:val="20"/>
                <w:szCs w:val="20"/>
                <w:lang w:bidi="ar"/>
              </w:rPr>
            </w:pPr>
            <w:r>
              <w:rPr>
                <w:rFonts w:hint="default" w:ascii="Times New Roman" w:hAnsi="Times New Roman" w:cs="Times New Roman"/>
                <w:kern w:val="0"/>
                <w:sz w:val="20"/>
                <w:szCs w:val="20"/>
              </w:rPr>
              <w:t>其他硬件集成实施服务</w:t>
            </w:r>
          </w:p>
        </w:tc>
        <w:tc>
          <w:tcPr>
            <w:tcW w:w="572" w:type="pct"/>
            <w:tcBorders>
              <w:top w:val="single" w:color="auto" w:sz="4" w:space="0"/>
              <w:left w:val="single" w:color="auto" w:sz="4" w:space="0"/>
              <w:bottom w:val="single" w:color="auto" w:sz="4" w:space="0"/>
              <w:right w:val="single" w:color="auto" w:sz="4" w:space="0"/>
            </w:tcBorders>
            <w:vAlign w:val="center"/>
          </w:tcPr>
          <w:p w14:paraId="7F12CEF8">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kern w:val="0"/>
                <w:sz w:val="20"/>
                <w:szCs w:val="20"/>
                <w:lang w:bidi="ar"/>
              </w:rPr>
            </w:pPr>
            <w:r>
              <w:rPr>
                <w:rFonts w:hint="default" w:ascii="Times New Roman" w:hAnsi="Times New Roman" w:eastAsia="宋体" w:cs="Times New Roman"/>
                <w:kern w:val="0"/>
                <w:sz w:val="20"/>
                <w:szCs w:val="20"/>
                <w:lang w:bidi="ar"/>
              </w:rPr>
              <w:t>项</w:t>
            </w:r>
          </w:p>
        </w:tc>
        <w:tc>
          <w:tcPr>
            <w:tcW w:w="556" w:type="pct"/>
            <w:tcBorders>
              <w:top w:val="single" w:color="auto" w:sz="4" w:space="0"/>
              <w:left w:val="single" w:color="auto" w:sz="4" w:space="0"/>
              <w:bottom w:val="single" w:color="auto" w:sz="4" w:space="0"/>
              <w:right w:val="single" w:color="auto" w:sz="4" w:space="0"/>
            </w:tcBorders>
            <w:vAlign w:val="center"/>
          </w:tcPr>
          <w:p w14:paraId="405A2652">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kern w:val="0"/>
                <w:sz w:val="20"/>
                <w:szCs w:val="20"/>
                <w:lang w:bidi="ar"/>
              </w:rPr>
            </w:pPr>
            <w:r>
              <w:rPr>
                <w:rFonts w:hint="default" w:ascii="Times New Roman" w:hAnsi="Times New Roman" w:eastAsia="宋体" w:cs="Times New Roman"/>
                <w:kern w:val="0"/>
                <w:sz w:val="20"/>
                <w:szCs w:val="20"/>
                <w:lang w:bidi="ar"/>
              </w:rPr>
              <w:t>1</w:t>
            </w:r>
          </w:p>
        </w:tc>
      </w:tr>
    </w:tbl>
    <w:p w14:paraId="462BD435">
      <w:pPr>
        <w:pStyle w:val="6"/>
        <w:numPr>
          <w:ilvl w:val="2"/>
          <w:numId w:val="0"/>
        </w:numPr>
        <w:spacing w:before="156" w:after="156"/>
        <w:rPr>
          <w:rFonts w:hint="default" w:ascii="Times New Roman" w:hAnsi="Times New Roman" w:eastAsia="宋体" w:cs="Times New Roman"/>
          <w:sz w:val="20"/>
          <w:szCs w:val="20"/>
          <w:lang w:bidi="ar"/>
        </w:rPr>
      </w:pPr>
      <w:r>
        <w:rPr>
          <w:rFonts w:hint="default" w:ascii="Times New Roman" w:hAnsi="Times New Roman" w:eastAsia="宋体" w:cs="Times New Roman"/>
          <w:sz w:val="20"/>
          <w:szCs w:val="20"/>
        </w:rPr>
        <w:t>（二）服务内容详细要求</w:t>
      </w:r>
    </w:p>
    <w:p w14:paraId="1538523B">
      <w:pPr>
        <w:keepNext w:val="0"/>
        <w:keepLines w:val="0"/>
        <w:pageBreakBefore w:val="0"/>
        <w:kinsoku/>
        <w:wordWrap/>
        <w:overflowPunct/>
        <w:topLinePunct w:val="0"/>
        <w:autoSpaceDE/>
        <w:autoSpaceDN/>
        <w:bidi w:val="0"/>
        <w:adjustRightInd/>
        <w:snapToGrid w:val="0"/>
        <w:spacing w:line="340" w:lineRule="atLeast"/>
        <w:textAlignment w:val="auto"/>
        <w:rPr>
          <w:rFonts w:hint="default" w:ascii="Times New Roman" w:hAnsi="Times New Roman" w:eastAsia="宋体" w:cs="Times New Roman"/>
          <w:sz w:val="20"/>
          <w:szCs w:val="20"/>
        </w:rPr>
      </w:pPr>
      <w:r>
        <w:rPr>
          <w:rFonts w:hint="default" w:ascii="Times New Roman" w:hAnsi="Times New Roman" w:eastAsia="宋体" w:cs="Times New Roman"/>
          <w:sz w:val="20"/>
          <w:szCs w:val="20"/>
        </w:rPr>
        <w:t>1、视频会议管理系统（1套）</w:t>
      </w:r>
    </w:p>
    <w:p w14:paraId="5ECD6C9B">
      <w:pPr>
        <w:keepNext w:val="0"/>
        <w:keepLines w:val="0"/>
        <w:pageBreakBefore w:val="0"/>
        <w:kinsoku/>
        <w:wordWrap/>
        <w:overflowPunct/>
        <w:topLinePunct w:val="0"/>
        <w:autoSpaceDE/>
        <w:autoSpaceDN/>
        <w:bidi w:val="0"/>
        <w:adjustRightInd/>
        <w:snapToGrid w:val="0"/>
        <w:spacing w:line="340" w:lineRule="atLeast"/>
        <w:ind w:firstLine="400" w:firstLineChars="200"/>
        <w:textAlignment w:val="auto"/>
        <w:rPr>
          <w:rFonts w:hint="default" w:ascii="Times New Roman" w:hAnsi="Times New Roman" w:eastAsia="宋体" w:cs="Times New Roman"/>
          <w:sz w:val="20"/>
          <w:szCs w:val="20"/>
          <w:lang w:bidi="ar"/>
        </w:rPr>
      </w:pPr>
      <w:r>
        <w:rPr>
          <w:rFonts w:hint="default" w:ascii="Times New Roman" w:hAnsi="Times New Roman" w:eastAsia="宋体" w:cs="Times New Roman"/>
          <w:sz w:val="20"/>
          <w:szCs w:val="20"/>
          <w:lang w:bidi="ar"/>
        </w:rPr>
        <w:t>具体参数要求如下表所示：</w:t>
      </w:r>
    </w:p>
    <w:tbl>
      <w:tblPr>
        <w:tblStyle w:val="15"/>
        <w:tblW w:w="4996" w:type="pct"/>
        <w:tblInd w:w="0" w:type="dxa"/>
        <w:tblLayout w:type="autofit"/>
        <w:tblCellMar>
          <w:top w:w="0" w:type="dxa"/>
          <w:left w:w="108" w:type="dxa"/>
          <w:bottom w:w="0" w:type="dxa"/>
          <w:right w:w="108" w:type="dxa"/>
        </w:tblCellMar>
      </w:tblPr>
      <w:tblGrid>
        <w:gridCol w:w="452"/>
        <w:gridCol w:w="1127"/>
        <w:gridCol w:w="7542"/>
        <w:gridCol w:w="416"/>
        <w:gridCol w:w="417"/>
      </w:tblGrid>
      <w:tr w14:paraId="38E309C9">
        <w:tblPrEx>
          <w:tblCellMar>
            <w:top w:w="0" w:type="dxa"/>
            <w:left w:w="108" w:type="dxa"/>
            <w:bottom w:w="0" w:type="dxa"/>
            <w:right w:w="108" w:type="dxa"/>
          </w:tblCellMar>
        </w:tblPrEx>
        <w:trPr>
          <w:trHeight w:val="400" w:hRule="atLeast"/>
        </w:trPr>
        <w:tc>
          <w:tcPr>
            <w:tcW w:w="227" w:type="pct"/>
            <w:tcBorders>
              <w:top w:val="single" w:color="000000" w:sz="4" w:space="0"/>
              <w:left w:val="single" w:color="000000" w:sz="4" w:space="0"/>
              <w:bottom w:val="single" w:color="000000" w:sz="4" w:space="0"/>
              <w:right w:val="single" w:color="000000" w:sz="4" w:space="0"/>
            </w:tcBorders>
            <w:vAlign w:val="center"/>
          </w:tcPr>
          <w:p w14:paraId="7E1123B5">
            <w:pPr>
              <w:keepNext w:val="0"/>
              <w:keepLines w:val="0"/>
              <w:pageBreakBefore w:val="0"/>
              <w:widowControl/>
              <w:kinsoku/>
              <w:wordWrap/>
              <w:overflowPunct/>
              <w:topLinePunct w:val="0"/>
              <w:autoSpaceDE/>
              <w:autoSpaceDN/>
              <w:bidi w:val="0"/>
              <w:adjustRightInd/>
              <w:snapToGrid w:val="0"/>
              <w:jc w:val="center"/>
              <w:textAlignment w:val="center"/>
              <w:rPr>
                <w:rFonts w:hint="default" w:ascii="Times New Roman" w:hAnsi="Times New Roman" w:eastAsia="黑体" w:cs="Times New Roman"/>
                <w:b w:val="0"/>
                <w:bCs w:val="0"/>
                <w:kern w:val="0"/>
                <w:sz w:val="20"/>
                <w:szCs w:val="20"/>
                <w:lang w:bidi="ar"/>
              </w:rPr>
            </w:pPr>
            <w:r>
              <w:rPr>
                <w:rFonts w:hint="default" w:ascii="Times New Roman" w:hAnsi="Times New Roman" w:eastAsia="黑体" w:cs="Times New Roman"/>
                <w:b w:val="0"/>
                <w:bCs w:val="0"/>
                <w:kern w:val="0"/>
                <w:sz w:val="20"/>
                <w:szCs w:val="20"/>
                <w:lang w:bidi="ar"/>
              </w:rPr>
              <w:t>序号</w:t>
            </w:r>
          </w:p>
        </w:tc>
        <w:tc>
          <w:tcPr>
            <w:tcW w:w="566" w:type="pct"/>
            <w:tcBorders>
              <w:top w:val="single" w:color="000000" w:sz="4" w:space="0"/>
              <w:left w:val="single" w:color="000000" w:sz="4" w:space="0"/>
              <w:bottom w:val="single" w:color="000000" w:sz="4" w:space="0"/>
              <w:right w:val="single" w:color="000000" w:sz="4" w:space="0"/>
            </w:tcBorders>
            <w:vAlign w:val="center"/>
          </w:tcPr>
          <w:p w14:paraId="3AF49777">
            <w:pPr>
              <w:keepNext w:val="0"/>
              <w:keepLines w:val="0"/>
              <w:pageBreakBefore w:val="0"/>
              <w:widowControl/>
              <w:kinsoku/>
              <w:wordWrap/>
              <w:overflowPunct/>
              <w:topLinePunct w:val="0"/>
              <w:autoSpaceDE/>
              <w:autoSpaceDN/>
              <w:bidi w:val="0"/>
              <w:adjustRightInd/>
              <w:snapToGrid w:val="0"/>
              <w:jc w:val="center"/>
              <w:textAlignment w:val="center"/>
              <w:rPr>
                <w:rFonts w:hint="default" w:ascii="Times New Roman" w:hAnsi="Times New Roman" w:eastAsia="黑体" w:cs="Times New Roman"/>
                <w:b w:val="0"/>
                <w:bCs w:val="0"/>
                <w:kern w:val="0"/>
                <w:sz w:val="20"/>
                <w:szCs w:val="20"/>
                <w:lang w:bidi="ar"/>
              </w:rPr>
            </w:pPr>
            <w:r>
              <w:rPr>
                <w:rFonts w:hint="default" w:ascii="Times New Roman" w:hAnsi="Times New Roman" w:eastAsia="黑体" w:cs="Times New Roman"/>
                <w:b w:val="0"/>
                <w:bCs w:val="0"/>
                <w:kern w:val="0"/>
                <w:sz w:val="20"/>
                <w:szCs w:val="20"/>
                <w:lang w:bidi="ar"/>
              </w:rPr>
              <w:t>产品名称</w:t>
            </w:r>
          </w:p>
        </w:tc>
        <w:tc>
          <w:tcPr>
            <w:tcW w:w="3786" w:type="pct"/>
            <w:tcBorders>
              <w:top w:val="single" w:color="000000" w:sz="4" w:space="0"/>
              <w:left w:val="single" w:color="000000" w:sz="4" w:space="0"/>
              <w:bottom w:val="single" w:color="000000" w:sz="4" w:space="0"/>
              <w:right w:val="single" w:color="000000" w:sz="4" w:space="0"/>
            </w:tcBorders>
            <w:vAlign w:val="center"/>
          </w:tcPr>
          <w:p w14:paraId="5289942A">
            <w:pPr>
              <w:keepNext w:val="0"/>
              <w:keepLines w:val="0"/>
              <w:pageBreakBefore w:val="0"/>
              <w:widowControl/>
              <w:kinsoku/>
              <w:wordWrap/>
              <w:overflowPunct/>
              <w:topLinePunct w:val="0"/>
              <w:autoSpaceDE/>
              <w:autoSpaceDN/>
              <w:bidi w:val="0"/>
              <w:adjustRightInd/>
              <w:snapToGrid w:val="0"/>
              <w:jc w:val="center"/>
              <w:textAlignment w:val="center"/>
              <w:rPr>
                <w:rFonts w:hint="default" w:ascii="Times New Roman" w:hAnsi="Times New Roman" w:eastAsia="黑体" w:cs="Times New Roman"/>
                <w:b w:val="0"/>
                <w:bCs w:val="0"/>
                <w:kern w:val="0"/>
                <w:sz w:val="20"/>
                <w:szCs w:val="20"/>
                <w:lang w:bidi="ar"/>
              </w:rPr>
            </w:pPr>
            <w:r>
              <w:rPr>
                <w:rFonts w:hint="default" w:ascii="Times New Roman" w:hAnsi="Times New Roman" w:eastAsia="黑体" w:cs="Times New Roman"/>
                <w:b w:val="0"/>
                <w:bCs w:val="0"/>
                <w:kern w:val="0"/>
                <w:sz w:val="20"/>
                <w:szCs w:val="20"/>
                <w:lang w:bidi="ar"/>
              </w:rPr>
              <w:t>主要规格</w:t>
            </w:r>
          </w:p>
        </w:tc>
        <w:tc>
          <w:tcPr>
            <w:tcW w:w="209" w:type="pct"/>
            <w:tcBorders>
              <w:top w:val="single" w:color="000000" w:sz="4" w:space="0"/>
              <w:left w:val="single" w:color="000000" w:sz="4" w:space="0"/>
              <w:bottom w:val="single" w:color="000000" w:sz="4" w:space="0"/>
              <w:right w:val="single" w:color="000000" w:sz="4" w:space="0"/>
            </w:tcBorders>
            <w:vAlign w:val="center"/>
          </w:tcPr>
          <w:p w14:paraId="34655AAB">
            <w:pPr>
              <w:keepNext w:val="0"/>
              <w:keepLines w:val="0"/>
              <w:pageBreakBefore w:val="0"/>
              <w:widowControl/>
              <w:kinsoku/>
              <w:wordWrap/>
              <w:overflowPunct/>
              <w:topLinePunct w:val="0"/>
              <w:autoSpaceDE/>
              <w:autoSpaceDN/>
              <w:bidi w:val="0"/>
              <w:adjustRightInd/>
              <w:snapToGrid w:val="0"/>
              <w:jc w:val="center"/>
              <w:textAlignment w:val="center"/>
              <w:rPr>
                <w:rFonts w:hint="default" w:ascii="Times New Roman" w:hAnsi="Times New Roman" w:eastAsia="黑体" w:cs="Times New Roman"/>
                <w:b w:val="0"/>
                <w:bCs w:val="0"/>
                <w:kern w:val="0"/>
                <w:sz w:val="20"/>
                <w:szCs w:val="20"/>
                <w:lang w:bidi="ar"/>
              </w:rPr>
            </w:pPr>
            <w:r>
              <w:rPr>
                <w:rFonts w:hint="default" w:ascii="Times New Roman" w:hAnsi="Times New Roman" w:eastAsia="黑体" w:cs="Times New Roman"/>
                <w:b w:val="0"/>
                <w:bCs w:val="0"/>
                <w:kern w:val="0"/>
                <w:sz w:val="20"/>
                <w:szCs w:val="20"/>
                <w:lang w:bidi="ar"/>
              </w:rPr>
              <w:t>单位</w:t>
            </w:r>
          </w:p>
        </w:tc>
        <w:tc>
          <w:tcPr>
            <w:tcW w:w="209" w:type="pct"/>
            <w:tcBorders>
              <w:top w:val="single" w:color="000000" w:sz="4" w:space="0"/>
              <w:left w:val="single" w:color="000000" w:sz="4" w:space="0"/>
              <w:bottom w:val="single" w:color="000000" w:sz="4" w:space="0"/>
              <w:right w:val="single" w:color="000000" w:sz="4" w:space="0"/>
            </w:tcBorders>
            <w:vAlign w:val="center"/>
          </w:tcPr>
          <w:p w14:paraId="52127616">
            <w:pPr>
              <w:keepNext w:val="0"/>
              <w:keepLines w:val="0"/>
              <w:pageBreakBefore w:val="0"/>
              <w:widowControl/>
              <w:kinsoku/>
              <w:wordWrap/>
              <w:overflowPunct/>
              <w:topLinePunct w:val="0"/>
              <w:autoSpaceDE/>
              <w:autoSpaceDN/>
              <w:bidi w:val="0"/>
              <w:adjustRightInd/>
              <w:snapToGrid w:val="0"/>
              <w:jc w:val="center"/>
              <w:textAlignment w:val="center"/>
              <w:rPr>
                <w:rFonts w:hint="default" w:ascii="Times New Roman" w:hAnsi="Times New Roman" w:eastAsia="黑体" w:cs="Times New Roman"/>
                <w:b w:val="0"/>
                <w:bCs w:val="0"/>
                <w:kern w:val="0"/>
                <w:sz w:val="20"/>
                <w:szCs w:val="20"/>
                <w:lang w:bidi="ar"/>
              </w:rPr>
            </w:pPr>
            <w:r>
              <w:rPr>
                <w:rFonts w:hint="default" w:ascii="Times New Roman" w:hAnsi="Times New Roman" w:eastAsia="黑体" w:cs="Times New Roman"/>
                <w:b w:val="0"/>
                <w:bCs w:val="0"/>
                <w:kern w:val="0"/>
                <w:sz w:val="20"/>
                <w:szCs w:val="20"/>
                <w:lang w:bidi="ar"/>
              </w:rPr>
              <w:t>数量</w:t>
            </w:r>
          </w:p>
        </w:tc>
      </w:tr>
      <w:tr w14:paraId="30E3746B">
        <w:tblPrEx>
          <w:tblCellMar>
            <w:top w:w="0" w:type="dxa"/>
            <w:left w:w="108" w:type="dxa"/>
            <w:bottom w:w="0" w:type="dxa"/>
            <w:right w:w="108" w:type="dxa"/>
          </w:tblCellMar>
        </w:tblPrEx>
        <w:trPr>
          <w:trHeight w:val="400" w:hRule="atLeast"/>
        </w:trPr>
        <w:tc>
          <w:tcPr>
            <w:tcW w:w="227" w:type="pct"/>
            <w:tcBorders>
              <w:top w:val="single" w:color="000000" w:sz="4" w:space="0"/>
              <w:left w:val="single" w:color="000000" w:sz="4" w:space="0"/>
              <w:bottom w:val="single" w:color="000000" w:sz="4" w:space="0"/>
              <w:right w:val="single" w:color="000000" w:sz="4" w:space="0"/>
            </w:tcBorders>
            <w:vAlign w:val="center"/>
          </w:tcPr>
          <w:p w14:paraId="0AF45517">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1</w:t>
            </w:r>
          </w:p>
        </w:tc>
        <w:tc>
          <w:tcPr>
            <w:tcW w:w="566" w:type="pct"/>
            <w:tcBorders>
              <w:top w:val="single" w:color="000000" w:sz="4" w:space="0"/>
              <w:left w:val="single" w:color="000000" w:sz="4" w:space="0"/>
              <w:bottom w:val="single" w:color="000000" w:sz="4" w:space="0"/>
              <w:right w:val="single" w:color="000000" w:sz="4" w:space="0"/>
            </w:tcBorders>
            <w:vAlign w:val="center"/>
          </w:tcPr>
          <w:p w14:paraId="7BB9E1E8">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视频会议管理系统</w:t>
            </w:r>
          </w:p>
        </w:tc>
        <w:tc>
          <w:tcPr>
            <w:tcW w:w="3786" w:type="pct"/>
            <w:tcBorders>
              <w:top w:val="single" w:color="000000" w:sz="4" w:space="0"/>
              <w:left w:val="single" w:color="000000" w:sz="4" w:space="0"/>
              <w:bottom w:val="single" w:color="000000" w:sz="4" w:space="0"/>
              <w:right w:val="single" w:color="000000" w:sz="4" w:space="0"/>
            </w:tcBorders>
            <w:vAlign w:val="center"/>
          </w:tcPr>
          <w:p w14:paraId="262F8A5A">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sz w:val="20"/>
                <w:szCs w:val="20"/>
              </w:rPr>
              <w:t>▲1.采用本国自主的处理芯片、操作系统和数据库软件。</w:t>
            </w:r>
            <w:r>
              <w:rPr>
                <w:rFonts w:hint="default" w:ascii="Times New Roman" w:hAnsi="Times New Roman" w:eastAsia="宋体" w:cs="Times New Roman"/>
                <w:kern w:val="0"/>
                <w:sz w:val="20"/>
                <w:szCs w:val="20"/>
                <w:lang w:val="en-US" w:eastAsia="zh-CN" w:bidi="ar"/>
              </w:rPr>
              <w:t>需提供</w:t>
            </w:r>
            <w:r>
              <w:rPr>
                <w:rFonts w:hint="default" w:ascii="Times New Roman" w:hAnsi="Times New Roman" w:cs="Times New Roman"/>
                <w:sz w:val="20"/>
                <w:szCs w:val="20"/>
              </w:rPr>
              <w:t>产品彩页</w:t>
            </w:r>
            <w:r>
              <w:rPr>
                <w:rFonts w:hint="default" w:ascii="Times New Roman" w:hAnsi="Times New Roman" w:eastAsia="宋体" w:cs="Times New Roman"/>
                <w:sz w:val="20"/>
                <w:szCs w:val="20"/>
              </w:rPr>
              <w:t>或其他官方渠道发布的产品信息截图证明</w:t>
            </w:r>
            <w:r>
              <w:rPr>
                <w:rFonts w:hint="default" w:ascii="Times New Roman" w:hAnsi="Times New Roman" w:eastAsia="宋体" w:cs="Times New Roman"/>
                <w:sz w:val="20"/>
                <w:szCs w:val="20"/>
                <w:lang w:eastAsia="zh-CN"/>
              </w:rPr>
              <w:t>，</w:t>
            </w:r>
            <w:r>
              <w:rPr>
                <w:rFonts w:hint="default" w:ascii="Times New Roman" w:hAnsi="Times New Roman" w:eastAsia="宋体" w:cs="Times New Roman"/>
                <w:sz w:val="20"/>
                <w:szCs w:val="20"/>
              </w:rPr>
              <w:t>其中处理芯片须提供中国信息安全测评中心“安全可靠测评结果公告”查询信息截图并加盖投标人公章；或提供承诺函加盖投标人公章承诺其芯片、操作系统和数据库软件为本国自主</w:t>
            </w:r>
            <w:r>
              <w:rPr>
                <w:rFonts w:hint="default" w:ascii="Times New Roman" w:hAnsi="Times New Roman" w:eastAsia="宋体" w:cs="Times New Roman"/>
                <w:sz w:val="20"/>
                <w:szCs w:val="20"/>
                <w:lang w:eastAsia="zh-CN"/>
              </w:rPr>
              <w:t>产品。</w:t>
            </w:r>
          </w:p>
          <w:p w14:paraId="47364833">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sz w:val="20"/>
                <w:szCs w:val="20"/>
              </w:rPr>
              <w:t>2.支持IPv4和IPv6双协议栈，支持IPv4和IPv6混合组网；</w:t>
            </w:r>
          </w:p>
          <w:p w14:paraId="41BF8597">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sz w:val="20"/>
                <w:szCs w:val="20"/>
              </w:rPr>
              <w:t xml:space="preserve">3.支持一键静音、广播/选看会场、辅流加入多画面、设置多画面、锁定会议演示、指定会场发送辅流、声控切换、设置主席、点名等功能； </w:t>
            </w:r>
          </w:p>
          <w:p w14:paraId="37BA2F36">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sz w:val="20"/>
                <w:szCs w:val="20"/>
              </w:rPr>
              <w:t xml:space="preserve">4.支持根据级联会议观看需要，自动调整MCU级联通道数量，同时上传多路会场画面； </w:t>
            </w:r>
          </w:p>
          <w:p w14:paraId="788933AA">
            <w:pPr>
              <w:keepNext w:val="0"/>
              <w:keepLines w:val="0"/>
              <w:pageBreakBefore w:val="0"/>
              <w:widowControl/>
              <w:kinsoku/>
              <w:wordWrap/>
              <w:overflowPunct/>
              <w:topLinePunct w:val="0"/>
              <w:autoSpaceDE/>
              <w:autoSpaceDN/>
              <w:bidi w:val="0"/>
              <w:adjustRightInd/>
              <w:snapToGrid w:val="0"/>
              <w:jc w:val="left"/>
              <w:textAlignment w:val="auto"/>
              <w:rPr>
                <w:rFonts w:hint="default" w:ascii="Times New Roman" w:hAnsi="Times New Roman" w:eastAsia="宋体" w:cs="Times New Roman"/>
                <w:sz w:val="20"/>
                <w:szCs w:val="20"/>
              </w:rPr>
            </w:pPr>
            <w:r>
              <w:rPr>
                <w:rFonts w:hint="default" w:ascii="Times New Roman" w:hAnsi="Times New Roman" w:eastAsia="宋体" w:cs="Times New Roman"/>
                <w:sz w:val="20"/>
                <w:szCs w:val="20"/>
              </w:rPr>
              <w:t>▲5.支持双机热备部署，切换过程中不影响正在召开的会议，切换时间＜10s。当某台MCU发送故障时，会议管理系统自动将会议调度到其他MCU上，无需断会或手动更改配置，会议切换时间&lt;</w:t>
            </w:r>
            <w:r>
              <w:rPr>
                <w:rFonts w:hint="default" w:ascii="Times New Roman" w:hAnsi="Times New Roman" w:eastAsia="宋体" w:cs="Times New Roman"/>
                <w:sz w:val="20"/>
                <w:szCs w:val="20"/>
                <w:lang w:val="en-US" w:eastAsia="zh-CN"/>
              </w:rPr>
              <w:t>10</w:t>
            </w:r>
            <w:r>
              <w:rPr>
                <w:rFonts w:hint="default" w:ascii="Times New Roman" w:hAnsi="Times New Roman" w:eastAsia="宋体" w:cs="Times New Roman"/>
                <w:sz w:val="20"/>
                <w:szCs w:val="20"/>
              </w:rPr>
              <w:t>秒，终端视音频恢复时间&lt;</w:t>
            </w:r>
            <w:r>
              <w:rPr>
                <w:rFonts w:hint="default" w:ascii="Times New Roman" w:hAnsi="Times New Roman" w:eastAsia="宋体" w:cs="Times New Roman"/>
                <w:sz w:val="20"/>
                <w:szCs w:val="20"/>
                <w:lang w:val="en-US" w:eastAsia="zh-CN"/>
              </w:rPr>
              <w:t>15</w:t>
            </w:r>
            <w:r>
              <w:rPr>
                <w:rFonts w:hint="default" w:ascii="Times New Roman" w:hAnsi="Times New Roman" w:eastAsia="宋体" w:cs="Times New Roman"/>
                <w:sz w:val="20"/>
                <w:szCs w:val="20"/>
              </w:rPr>
              <w:t>秒；</w:t>
            </w:r>
            <w:r>
              <w:rPr>
                <w:rFonts w:hint="default" w:ascii="Times New Roman" w:hAnsi="Times New Roman" w:eastAsia="宋体" w:cs="Times New Roman"/>
                <w:kern w:val="0"/>
                <w:sz w:val="20"/>
                <w:szCs w:val="20"/>
                <w:lang w:val="en-US" w:eastAsia="zh-CN" w:bidi="ar"/>
              </w:rPr>
              <w:t>需提供</w:t>
            </w:r>
            <w:r>
              <w:rPr>
                <w:rFonts w:hint="default" w:ascii="Times New Roman" w:hAnsi="Times New Roman" w:cs="Times New Roman"/>
                <w:sz w:val="20"/>
                <w:szCs w:val="20"/>
              </w:rPr>
              <w:t>产品彩页</w:t>
            </w:r>
            <w:r>
              <w:rPr>
                <w:rFonts w:hint="default" w:ascii="Times New Roman" w:hAnsi="Times New Roman" w:eastAsia="宋体" w:cs="Times New Roman"/>
                <w:sz w:val="20"/>
                <w:szCs w:val="20"/>
              </w:rPr>
              <w:t>或其他官方渠道发布的产品信息截图证明；</w:t>
            </w:r>
          </w:p>
          <w:p w14:paraId="5741F019">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sz w:val="20"/>
                <w:szCs w:val="20"/>
              </w:rPr>
              <w:t xml:space="preserve">▲6.支持三员账号管理，包含系统管理员、安全管理员、安全审计员账号角色，不同类型的账号权限相互独立、相互隔离，避免越权；同时支持多角色管理，会议管理员、普通用户、节目管理员等角色，提供系统设备管理、会议管理、个人预约、信息窗管 理等功能，方面日常维护与使用。须提供产品彩页或其他官方渠道发布的产品信息截图证明；  </w:t>
            </w:r>
          </w:p>
          <w:p w14:paraId="74364C91">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sz w:val="20"/>
                <w:szCs w:val="20"/>
              </w:rPr>
              <w:t>7.支持SM2、SM3、SM4国密算法加密会议；</w:t>
            </w:r>
          </w:p>
          <w:p w14:paraId="74D10872">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sz w:val="20"/>
                <w:szCs w:val="20"/>
              </w:rPr>
              <w:t>8.支持TR069协议，实现平台对终端设备自动配置下发、软件升级、状态监测、故障告警及诊断等功能；</w:t>
            </w:r>
          </w:p>
          <w:p w14:paraId="19C2C710">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sz w:val="20"/>
                <w:szCs w:val="20"/>
              </w:rPr>
              <w:t>9.支持许可资源集中管理、按需分配、浮动共享、授权许可不与硬件设备绑定，可通过软件许可和计算资源平滑扩容系统容量；</w:t>
            </w:r>
          </w:p>
          <w:p w14:paraId="6413CA1E">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sz w:val="20"/>
                <w:szCs w:val="20"/>
              </w:rPr>
              <w:t>10.支持NAPT/HTTP反向代理及Web数据业务代理，实现内外网终端网络地址本访问、数据共享、白板共享、多方批注等功能；</w:t>
            </w:r>
          </w:p>
          <w:p w14:paraId="3F3F2F6A">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sz w:val="20"/>
                <w:szCs w:val="20"/>
              </w:rPr>
              <w:t>11.设备</w:t>
            </w:r>
            <w:r>
              <w:rPr>
                <w:rFonts w:hint="default" w:ascii="Times New Roman" w:hAnsi="Times New Roman" w:eastAsia="宋体" w:cs="Times New Roman"/>
                <w:kern w:val="0"/>
                <w:sz w:val="20"/>
                <w:szCs w:val="20"/>
                <w:lang w:bidi="ar"/>
              </w:rPr>
              <w:t>采用双物理机一主一备配置</w:t>
            </w:r>
            <w:r>
              <w:rPr>
                <w:rFonts w:hint="default" w:ascii="Times New Roman" w:hAnsi="Times New Roman" w:eastAsia="宋体" w:cs="Times New Roman"/>
                <w:sz w:val="20"/>
                <w:szCs w:val="20"/>
              </w:rPr>
              <w:t>，≥200个设备管理许可，≥200个设备注册许可，≥100路软终端许可，≥100M穿越流量，≥1路双机许可；</w:t>
            </w:r>
          </w:p>
          <w:p w14:paraId="49F5F2CC">
            <w:pPr>
              <w:keepNext w:val="0"/>
              <w:keepLines w:val="0"/>
              <w:pageBreakBefore w:val="0"/>
              <w:widowControl/>
              <w:kinsoku/>
              <w:wordWrap/>
              <w:overflowPunct/>
              <w:topLinePunct w:val="0"/>
              <w:autoSpaceDE/>
              <w:autoSpaceDN/>
              <w:bidi w:val="0"/>
              <w:adjustRightInd/>
              <w:snapToGrid w:val="0"/>
              <w:jc w:val="left"/>
              <w:rPr>
                <w:rFonts w:hint="default" w:ascii="Times New Roman" w:hAnsi="Times New Roman" w:eastAsia="宋体" w:cs="Times New Roman"/>
                <w:sz w:val="20"/>
                <w:szCs w:val="20"/>
                <w:lang w:bidi="ar"/>
              </w:rPr>
            </w:pPr>
            <w:r>
              <w:rPr>
                <w:rFonts w:hint="default" w:ascii="Times New Roman" w:hAnsi="Times New Roman" w:eastAsia="宋体" w:cs="Times New Roman"/>
                <w:sz w:val="20"/>
                <w:szCs w:val="20"/>
              </w:rPr>
              <w:t>▲12. 视频会议管理系统能够支持通过ITU-TH.323或IETFSIP协议对接上级广州市政府的视频会议系统（广州市政府与各区政府开会的视频会议系统），实现互联互通。包括不限于设置多画面、广播多画面、点名会场、选看会场、会场摄像机远程PTZ控制、视音频双流等功能，方便后期管理员管理运维；须提供投标人符合性兼容性方案承诺函。</w:t>
            </w:r>
          </w:p>
        </w:tc>
        <w:tc>
          <w:tcPr>
            <w:tcW w:w="209" w:type="pct"/>
            <w:tcBorders>
              <w:top w:val="single" w:color="000000" w:sz="4" w:space="0"/>
              <w:left w:val="single" w:color="000000" w:sz="4" w:space="0"/>
              <w:bottom w:val="single" w:color="000000" w:sz="4" w:space="0"/>
              <w:right w:val="single" w:color="000000" w:sz="4" w:space="0"/>
            </w:tcBorders>
            <w:noWrap/>
            <w:vAlign w:val="center"/>
          </w:tcPr>
          <w:p w14:paraId="17A04E4E">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套</w:t>
            </w:r>
          </w:p>
        </w:tc>
        <w:tc>
          <w:tcPr>
            <w:tcW w:w="209" w:type="pct"/>
            <w:tcBorders>
              <w:top w:val="single" w:color="000000" w:sz="4" w:space="0"/>
              <w:left w:val="single" w:color="000000" w:sz="4" w:space="0"/>
              <w:bottom w:val="single" w:color="000000" w:sz="4" w:space="0"/>
              <w:right w:val="single" w:color="000000" w:sz="4" w:space="0"/>
            </w:tcBorders>
            <w:noWrap/>
            <w:vAlign w:val="center"/>
          </w:tcPr>
          <w:p w14:paraId="2DAD3B45">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1</w:t>
            </w:r>
          </w:p>
        </w:tc>
      </w:tr>
    </w:tbl>
    <w:p w14:paraId="04D0A364">
      <w:pPr>
        <w:keepNext w:val="0"/>
        <w:keepLines w:val="0"/>
        <w:pageBreakBefore w:val="0"/>
        <w:kinsoku/>
        <w:wordWrap/>
        <w:overflowPunct/>
        <w:topLinePunct w:val="0"/>
        <w:autoSpaceDE/>
        <w:autoSpaceDN/>
        <w:bidi w:val="0"/>
        <w:adjustRightInd/>
        <w:snapToGrid w:val="0"/>
        <w:spacing w:line="340" w:lineRule="atLeast"/>
        <w:textAlignment w:val="auto"/>
        <w:rPr>
          <w:rFonts w:hint="default" w:ascii="Times New Roman" w:hAnsi="Times New Roman" w:eastAsia="宋体" w:cs="Times New Roman"/>
          <w:sz w:val="20"/>
          <w:szCs w:val="20"/>
        </w:rPr>
      </w:pPr>
      <w:r>
        <w:rPr>
          <w:rFonts w:hint="default" w:ascii="Times New Roman" w:hAnsi="Times New Roman" w:eastAsia="宋体" w:cs="Times New Roman"/>
          <w:sz w:val="20"/>
          <w:szCs w:val="20"/>
        </w:rPr>
        <w:t>2、多点控制单元（1套）</w:t>
      </w:r>
    </w:p>
    <w:p w14:paraId="171B26A1">
      <w:pPr>
        <w:keepNext w:val="0"/>
        <w:keepLines w:val="0"/>
        <w:pageBreakBefore w:val="0"/>
        <w:kinsoku/>
        <w:wordWrap/>
        <w:overflowPunct/>
        <w:topLinePunct w:val="0"/>
        <w:autoSpaceDE/>
        <w:autoSpaceDN/>
        <w:bidi w:val="0"/>
        <w:adjustRightInd/>
        <w:snapToGrid w:val="0"/>
        <w:spacing w:line="340" w:lineRule="atLeast"/>
        <w:ind w:firstLine="400" w:firstLineChars="200"/>
        <w:textAlignment w:val="auto"/>
        <w:rPr>
          <w:rFonts w:hint="default" w:ascii="Times New Roman" w:hAnsi="Times New Roman" w:eastAsia="宋体" w:cs="Times New Roman"/>
          <w:sz w:val="20"/>
          <w:szCs w:val="20"/>
          <w:lang w:bidi="ar"/>
        </w:rPr>
      </w:pPr>
      <w:r>
        <w:rPr>
          <w:rFonts w:hint="default" w:ascii="Times New Roman" w:hAnsi="Times New Roman" w:eastAsia="宋体" w:cs="Times New Roman"/>
          <w:sz w:val="20"/>
          <w:szCs w:val="20"/>
          <w:lang w:bidi="ar"/>
        </w:rPr>
        <w:t>具体参数要求如下表所示：</w:t>
      </w:r>
    </w:p>
    <w:tbl>
      <w:tblPr>
        <w:tblStyle w:val="15"/>
        <w:tblW w:w="4996" w:type="pct"/>
        <w:tblInd w:w="0" w:type="dxa"/>
        <w:tblLayout w:type="autofit"/>
        <w:tblCellMar>
          <w:top w:w="0" w:type="dxa"/>
          <w:left w:w="108" w:type="dxa"/>
          <w:bottom w:w="0" w:type="dxa"/>
          <w:right w:w="108" w:type="dxa"/>
        </w:tblCellMar>
      </w:tblPr>
      <w:tblGrid>
        <w:gridCol w:w="456"/>
        <w:gridCol w:w="1121"/>
        <w:gridCol w:w="7405"/>
        <w:gridCol w:w="486"/>
        <w:gridCol w:w="486"/>
      </w:tblGrid>
      <w:tr w14:paraId="385FD87B">
        <w:tblPrEx>
          <w:tblCellMar>
            <w:top w:w="0" w:type="dxa"/>
            <w:left w:w="108" w:type="dxa"/>
            <w:bottom w:w="0" w:type="dxa"/>
            <w:right w:w="108" w:type="dxa"/>
          </w:tblCellMar>
        </w:tblPrEx>
        <w:trPr>
          <w:trHeight w:val="400" w:hRule="atLeast"/>
        </w:trPr>
        <w:tc>
          <w:tcPr>
            <w:tcW w:w="229" w:type="pct"/>
            <w:tcBorders>
              <w:top w:val="single" w:color="000000" w:sz="4" w:space="0"/>
              <w:left w:val="single" w:color="000000" w:sz="4" w:space="0"/>
              <w:bottom w:val="single" w:color="000000" w:sz="4" w:space="0"/>
              <w:right w:val="single" w:color="000000" w:sz="4" w:space="0"/>
            </w:tcBorders>
            <w:vAlign w:val="center"/>
          </w:tcPr>
          <w:p w14:paraId="082975D4">
            <w:pPr>
              <w:keepNext w:val="0"/>
              <w:keepLines w:val="0"/>
              <w:pageBreakBefore w:val="0"/>
              <w:widowControl/>
              <w:kinsoku/>
              <w:wordWrap/>
              <w:overflowPunct/>
              <w:topLinePunct w:val="0"/>
              <w:autoSpaceDE/>
              <w:autoSpaceDN/>
              <w:bidi w:val="0"/>
              <w:adjustRightInd/>
              <w:snapToGrid w:val="0"/>
              <w:jc w:val="center"/>
              <w:textAlignment w:val="center"/>
              <w:rPr>
                <w:rFonts w:hint="default" w:ascii="Times New Roman" w:hAnsi="Times New Roman" w:eastAsia="黑体" w:cs="Times New Roman"/>
                <w:b w:val="0"/>
                <w:bCs w:val="0"/>
                <w:kern w:val="0"/>
                <w:sz w:val="20"/>
                <w:szCs w:val="20"/>
                <w:lang w:bidi="ar"/>
              </w:rPr>
            </w:pPr>
            <w:r>
              <w:rPr>
                <w:rFonts w:hint="default" w:ascii="Times New Roman" w:hAnsi="Times New Roman" w:eastAsia="黑体" w:cs="Times New Roman"/>
                <w:b w:val="0"/>
                <w:bCs w:val="0"/>
                <w:kern w:val="0"/>
                <w:sz w:val="20"/>
                <w:szCs w:val="20"/>
                <w:lang w:bidi="ar"/>
              </w:rPr>
              <w:t>序号</w:t>
            </w:r>
          </w:p>
        </w:tc>
        <w:tc>
          <w:tcPr>
            <w:tcW w:w="563" w:type="pct"/>
            <w:tcBorders>
              <w:top w:val="single" w:color="000000" w:sz="4" w:space="0"/>
              <w:left w:val="single" w:color="000000" w:sz="4" w:space="0"/>
              <w:bottom w:val="single" w:color="000000" w:sz="4" w:space="0"/>
              <w:right w:val="single" w:color="000000" w:sz="4" w:space="0"/>
            </w:tcBorders>
            <w:vAlign w:val="center"/>
          </w:tcPr>
          <w:p w14:paraId="27D1D4E8">
            <w:pPr>
              <w:keepNext w:val="0"/>
              <w:keepLines w:val="0"/>
              <w:pageBreakBefore w:val="0"/>
              <w:widowControl/>
              <w:kinsoku/>
              <w:wordWrap/>
              <w:overflowPunct/>
              <w:topLinePunct w:val="0"/>
              <w:autoSpaceDE/>
              <w:autoSpaceDN/>
              <w:bidi w:val="0"/>
              <w:adjustRightInd/>
              <w:snapToGrid w:val="0"/>
              <w:jc w:val="center"/>
              <w:textAlignment w:val="center"/>
              <w:rPr>
                <w:rFonts w:hint="default" w:ascii="Times New Roman" w:hAnsi="Times New Roman" w:eastAsia="黑体" w:cs="Times New Roman"/>
                <w:b w:val="0"/>
                <w:bCs w:val="0"/>
                <w:kern w:val="0"/>
                <w:sz w:val="20"/>
                <w:szCs w:val="20"/>
                <w:lang w:bidi="ar"/>
              </w:rPr>
            </w:pPr>
            <w:r>
              <w:rPr>
                <w:rFonts w:hint="default" w:ascii="Times New Roman" w:hAnsi="Times New Roman" w:eastAsia="黑体" w:cs="Times New Roman"/>
                <w:b w:val="0"/>
                <w:bCs w:val="0"/>
                <w:kern w:val="0"/>
                <w:sz w:val="20"/>
                <w:szCs w:val="20"/>
                <w:lang w:bidi="ar"/>
              </w:rPr>
              <w:t>产品名称</w:t>
            </w:r>
          </w:p>
        </w:tc>
        <w:tc>
          <w:tcPr>
            <w:tcW w:w="3718" w:type="pct"/>
            <w:tcBorders>
              <w:top w:val="single" w:color="000000" w:sz="4" w:space="0"/>
              <w:left w:val="single" w:color="000000" w:sz="4" w:space="0"/>
              <w:bottom w:val="single" w:color="000000" w:sz="4" w:space="0"/>
              <w:right w:val="single" w:color="000000" w:sz="4" w:space="0"/>
            </w:tcBorders>
            <w:vAlign w:val="center"/>
          </w:tcPr>
          <w:p w14:paraId="1C3C5DC1">
            <w:pPr>
              <w:keepNext w:val="0"/>
              <w:keepLines w:val="0"/>
              <w:pageBreakBefore w:val="0"/>
              <w:widowControl/>
              <w:kinsoku/>
              <w:wordWrap/>
              <w:overflowPunct/>
              <w:topLinePunct w:val="0"/>
              <w:autoSpaceDE/>
              <w:autoSpaceDN/>
              <w:bidi w:val="0"/>
              <w:adjustRightInd/>
              <w:snapToGrid w:val="0"/>
              <w:jc w:val="center"/>
              <w:textAlignment w:val="center"/>
              <w:rPr>
                <w:rFonts w:hint="default" w:ascii="Times New Roman" w:hAnsi="Times New Roman" w:eastAsia="黑体" w:cs="Times New Roman"/>
                <w:b w:val="0"/>
                <w:bCs w:val="0"/>
                <w:kern w:val="0"/>
                <w:sz w:val="20"/>
                <w:szCs w:val="20"/>
                <w:lang w:bidi="ar"/>
              </w:rPr>
            </w:pPr>
            <w:r>
              <w:rPr>
                <w:rFonts w:hint="default" w:ascii="Times New Roman" w:hAnsi="Times New Roman" w:eastAsia="黑体" w:cs="Times New Roman"/>
                <w:b w:val="0"/>
                <w:bCs w:val="0"/>
                <w:kern w:val="0"/>
                <w:sz w:val="20"/>
                <w:szCs w:val="20"/>
                <w:lang w:bidi="ar"/>
              </w:rPr>
              <w:t>主要规格</w:t>
            </w:r>
          </w:p>
        </w:tc>
        <w:tc>
          <w:tcPr>
            <w:tcW w:w="244" w:type="pct"/>
            <w:tcBorders>
              <w:top w:val="single" w:color="000000" w:sz="4" w:space="0"/>
              <w:left w:val="single" w:color="000000" w:sz="4" w:space="0"/>
              <w:bottom w:val="single" w:color="000000" w:sz="4" w:space="0"/>
              <w:right w:val="single" w:color="000000" w:sz="4" w:space="0"/>
            </w:tcBorders>
            <w:vAlign w:val="center"/>
          </w:tcPr>
          <w:p w14:paraId="75DD8B0D">
            <w:pPr>
              <w:keepNext w:val="0"/>
              <w:keepLines w:val="0"/>
              <w:pageBreakBefore w:val="0"/>
              <w:widowControl/>
              <w:kinsoku/>
              <w:wordWrap/>
              <w:overflowPunct/>
              <w:topLinePunct w:val="0"/>
              <w:autoSpaceDE/>
              <w:autoSpaceDN/>
              <w:bidi w:val="0"/>
              <w:adjustRightInd/>
              <w:snapToGrid w:val="0"/>
              <w:jc w:val="center"/>
              <w:textAlignment w:val="center"/>
              <w:rPr>
                <w:rFonts w:hint="default" w:ascii="Times New Roman" w:hAnsi="Times New Roman" w:eastAsia="黑体" w:cs="Times New Roman"/>
                <w:b w:val="0"/>
                <w:bCs w:val="0"/>
                <w:kern w:val="0"/>
                <w:sz w:val="20"/>
                <w:szCs w:val="20"/>
                <w:lang w:bidi="ar"/>
              </w:rPr>
            </w:pPr>
            <w:r>
              <w:rPr>
                <w:rFonts w:hint="default" w:ascii="Times New Roman" w:hAnsi="Times New Roman" w:eastAsia="黑体" w:cs="Times New Roman"/>
                <w:b w:val="0"/>
                <w:bCs w:val="0"/>
                <w:kern w:val="0"/>
                <w:sz w:val="20"/>
                <w:szCs w:val="20"/>
                <w:lang w:bidi="ar"/>
              </w:rPr>
              <w:t>单位</w:t>
            </w:r>
          </w:p>
        </w:tc>
        <w:tc>
          <w:tcPr>
            <w:tcW w:w="244" w:type="pct"/>
            <w:tcBorders>
              <w:top w:val="single" w:color="000000" w:sz="4" w:space="0"/>
              <w:left w:val="single" w:color="000000" w:sz="4" w:space="0"/>
              <w:bottom w:val="single" w:color="000000" w:sz="4" w:space="0"/>
              <w:right w:val="single" w:color="000000" w:sz="4" w:space="0"/>
            </w:tcBorders>
            <w:vAlign w:val="center"/>
          </w:tcPr>
          <w:p w14:paraId="51B52542">
            <w:pPr>
              <w:keepNext w:val="0"/>
              <w:keepLines w:val="0"/>
              <w:pageBreakBefore w:val="0"/>
              <w:widowControl/>
              <w:kinsoku/>
              <w:wordWrap/>
              <w:overflowPunct/>
              <w:topLinePunct w:val="0"/>
              <w:autoSpaceDE/>
              <w:autoSpaceDN/>
              <w:bidi w:val="0"/>
              <w:adjustRightInd/>
              <w:snapToGrid w:val="0"/>
              <w:jc w:val="center"/>
              <w:textAlignment w:val="center"/>
              <w:rPr>
                <w:rFonts w:hint="default" w:ascii="Times New Roman" w:hAnsi="Times New Roman" w:eastAsia="黑体" w:cs="Times New Roman"/>
                <w:b w:val="0"/>
                <w:bCs w:val="0"/>
                <w:kern w:val="0"/>
                <w:sz w:val="20"/>
                <w:szCs w:val="20"/>
                <w:lang w:bidi="ar"/>
              </w:rPr>
            </w:pPr>
            <w:r>
              <w:rPr>
                <w:rFonts w:hint="default" w:ascii="Times New Roman" w:hAnsi="Times New Roman" w:eastAsia="黑体" w:cs="Times New Roman"/>
                <w:b w:val="0"/>
                <w:bCs w:val="0"/>
                <w:kern w:val="0"/>
                <w:sz w:val="20"/>
                <w:szCs w:val="20"/>
                <w:lang w:bidi="ar"/>
              </w:rPr>
              <w:t>数量</w:t>
            </w:r>
          </w:p>
        </w:tc>
      </w:tr>
      <w:tr w14:paraId="1DD18B69">
        <w:tblPrEx>
          <w:tblCellMar>
            <w:top w:w="0" w:type="dxa"/>
            <w:left w:w="108" w:type="dxa"/>
            <w:bottom w:w="0" w:type="dxa"/>
            <w:right w:w="108" w:type="dxa"/>
          </w:tblCellMar>
        </w:tblPrEx>
        <w:trPr>
          <w:trHeight w:val="400" w:hRule="atLeast"/>
        </w:trPr>
        <w:tc>
          <w:tcPr>
            <w:tcW w:w="229" w:type="pct"/>
            <w:tcBorders>
              <w:top w:val="single" w:color="000000" w:sz="4" w:space="0"/>
              <w:left w:val="single" w:color="000000" w:sz="4" w:space="0"/>
              <w:bottom w:val="single" w:color="000000" w:sz="4" w:space="0"/>
              <w:right w:val="single" w:color="000000" w:sz="4" w:space="0"/>
            </w:tcBorders>
            <w:vAlign w:val="center"/>
          </w:tcPr>
          <w:p w14:paraId="56C59652">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sz w:val="20"/>
                <w:szCs w:val="20"/>
              </w:rPr>
              <w:t>1</w:t>
            </w:r>
          </w:p>
        </w:tc>
        <w:tc>
          <w:tcPr>
            <w:tcW w:w="563" w:type="pct"/>
            <w:tcBorders>
              <w:top w:val="single" w:color="000000" w:sz="4" w:space="0"/>
              <w:left w:val="single" w:color="000000" w:sz="4" w:space="0"/>
              <w:bottom w:val="single" w:color="000000" w:sz="4" w:space="0"/>
              <w:right w:val="single" w:color="000000" w:sz="4" w:space="0"/>
            </w:tcBorders>
            <w:vAlign w:val="center"/>
          </w:tcPr>
          <w:p w14:paraId="61E04FA9">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多点控制单元</w:t>
            </w:r>
          </w:p>
        </w:tc>
        <w:tc>
          <w:tcPr>
            <w:tcW w:w="3718" w:type="pct"/>
            <w:tcBorders>
              <w:top w:val="single" w:color="000000" w:sz="4" w:space="0"/>
              <w:left w:val="single" w:color="000000" w:sz="4" w:space="0"/>
              <w:bottom w:val="single" w:color="000000" w:sz="4" w:space="0"/>
              <w:right w:val="single" w:color="000000" w:sz="4" w:space="0"/>
            </w:tcBorders>
            <w:vAlign w:val="center"/>
          </w:tcPr>
          <w:p w14:paraId="3ADB4BFC">
            <w:pPr>
              <w:keepNext w:val="0"/>
              <w:keepLines w:val="0"/>
              <w:pageBreakBefore w:val="0"/>
              <w:widowControl/>
              <w:kinsoku/>
              <w:wordWrap/>
              <w:overflowPunct/>
              <w:topLinePunct w:val="0"/>
              <w:autoSpaceDE/>
              <w:autoSpaceDN/>
              <w:bidi w:val="0"/>
              <w:adjustRightInd/>
              <w:snapToGrid w:val="0"/>
              <w:jc w:val="left"/>
              <w:rPr>
                <w:rFonts w:hint="default" w:ascii="Times New Roman" w:hAnsi="Times New Roman" w:eastAsia="宋体" w:cs="Times New Roman"/>
                <w:kern w:val="0"/>
                <w:sz w:val="20"/>
                <w:szCs w:val="20"/>
                <w:lang w:bidi="ar"/>
              </w:rPr>
            </w:pPr>
            <w:r>
              <w:rPr>
                <w:rFonts w:hint="default" w:ascii="Times New Roman" w:hAnsi="Times New Roman" w:eastAsia="宋体" w:cs="Times New Roman"/>
                <w:sz w:val="20"/>
                <w:szCs w:val="20"/>
                <w:lang w:bidi="ar"/>
              </w:rPr>
              <w:t>▲</w:t>
            </w:r>
            <w:r>
              <w:rPr>
                <w:rFonts w:hint="default" w:ascii="Times New Roman" w:hAnsi="Times New Roman" w:eastAsia="宋体" w:cs="Times New Roman"/>
                <w:kern w:val="0"/>
                <w:sz w:val="20"/>
                <w:szCs w:val="20"/>
                <w:lang w:bidi="ar"/>
              </w:rPr>
              <w:t>1.采用本国自主的操作系统及本国自主的处理芯片</w:t>
            </w:r>
            <w:r>
              <w:rPr>
                <w:rFonts w:hint="default" w:ascii="Times New Roman" w:hAnsi="Times New Roman" w:eastAsia="宋体" w:cs="Times New Roman"/>
                <w:kern w:val="0"/>
                <w:sz w:val="20"/>
                <w:szCs w:val="20"/>
                <w:lang w:eastAsia="zh-CN" w:bidi="ar"/>
              </w:rPr>
              <w:t>。</w:t>
            </w:r>
            <w:r>
              <w:rPr>
                <w:rFonts w:hint="default" w:ascii="Times New Roman" w:hAnsi="Times New Roman" w:eastAsia="宋体" w:cs="Times New Roman"/>
                <w:kern w:val="0"/>
                <w:sz w:val="20"/>
                <w:szCs w:val="20"/>
                <w:lang w:val="en-US" w:eastAsia="zh-CN" w:bidi="ar"/>
              </w:rPr>
              <w:t>需提供</w:t>
            </w:r>
            <w:r>
              <w:rPr>
                <w:rFonts w:hint="default" w:ascii="Times New Roman" w:hAnsi="Times New Roman" w:cs="Times New Roman"/>
                <w:sz w:val="20"/>
                <w:szCs w:val="20"/>
              </w:rPr>
              <w:t>产品彩页</w:t>
            </w:r>
            <w:r>
              <w:rPr>
                <w:rFonts w:hint="default" w:ascii="Times New Roman" w:hAnsi="Times New Roman" w:eastAsia="宋体" w:cs="Times New Roman"/>
                <w:sz w:val="20"/>
                <w:szCs w:val="20"/>
              </w:rPr>
              <w:t>或其他官方渠道发布的产品信息截图证明</w:t>
            </w:r>
            <w:r>
              <w:rPr>
                <w:rFonts w:hint="default" w:ascii="Times New Roman" w:hAnsi="Times New Roman" w:eastAsia="宋体" w:cs="Times New Roman"/>
                <w:sz w:val="20"/>
                <w:szCs w:val="20"/>
                <w:lang w:eastAsia="zh-CN"/>
              </w:rPr>
              <w:t>，</w:t>
            </w:r>
            <w:r>
              <w:rPr>
                <w:rFonts w:hint="default" w:ascii="Times New Roman" w:hAnsi="Times New Roman" w:eastAsia="宋体" w:cs="Times New Roman"/>
                <w:kern w:val="0"/>
                <w:sz w:val="20"/>
                <w:szCs w:val="20"/>
                <w:lang w:bidi="ar"/>
              </w:rPr>
              <w:t>其中处理芯片须提供中国信息安全测评中心“安全可靠测评结果公告”查询信息截图并加盖投标人公章</w:t>
            </w:r>
            <w:r>
              <w:rPr>
                <w:rFonts w:hint="default" w:ascii="Times New Roman" w:hAnsi="Times New Roman" w:eastAsia="宋体" w:cs="Times New Roman"/>
                <w:kern w:val="0"/>
                <w:sz w:val="20"/>
                <w:szCs w:val="20"/>
                <w:lang w:eastAsia="zh-CN" w:bidi="ar"/>
              </w:rPr>
              <w:t>；</w:t>
            </w:r>
            <w:r>
              <w:rPr>
                <w:rFonts w:hint="default" w:ascii="Times New Roman" w:hAnsi="Times New Roman" w:eastAsia="宋体" w:cs="Times New Roman"/>
                <w:sz w:val="20"/>
                <w:szCs w:val="20"/>
              </w:rPr>
              <w:t>或提供承诺函加盖投标人公章承诺其</w:t>
            </w:r>
            <w:r>
              <w:rPr>
                <w:rFonts w:hint="default" w:ascii="Times New Roman" w:hAnsi="Times New Roman" w:eastAsia="宋体" w:cs="Times New Roman"/>
                <w:kern w:val="0"/>
                <w:sz w:val="20"/>
                <w:szCs w:val="20"/>
                <w:lang w:bidi="ar"/>
              </w:rPr>
              <w:t>操作系统及处理芯片</w:t>
            </w:r>
            <w:r>
              <w:rPr>
                <w:rFonts w:hint="default" w:ascii="Times New Roman" w:hAnsi="Times New Roman" w:eastAsia="宋体" w:cs="Times New Roman"/>
                <w:kern w:val="0"/>
                <w:sz w:val="20"/>
                <w:szCs w:val="20"/>
                <w:lang w:eastAsia="zh-CN" w:bidi="ar"/>
              </w:rPr>
              <w:t>为</w:t>
            </w:r>
            <w:r>
              <w:rPr>
                <w:rFonts w:hint="default" w:ascii="Times New Roman" w:hAnsi="Times New Roman" w:eastAsia="宋体" w:cs="Times New Roman"/>
                <w:sz w:val="20"/>
                <w:szCs w:val="20"/>
              </w:rPr>
              <w:t>本国自主</w:t>
            </w:r>
            <w:r>
              <w:rPr>
                <w:rFonts w:hint="default" w:ascii="Times New Roman" w:hAnsi="Times New Roman" w:eastAsia="宋体" w:cs="Times New Roman"/>
                <w:sz w:val="20"/>
                <w:szCs w:val="20"/>
                <w:lang w:eastAsia="zh-CN"/>
              </w:rPr>
              <w:t>产品。</w:t>
            </w:r>
            <w:r>
              <w:rPr>
                <w:rFonts w:hint="default" w:ascii="Times New Roman" w:hAnsi="Times New Roman" w:eastAsia="宋体" w:cs="Times New Roman"/>
                <w:kern w:val="0"/>
                <w:sz w:val="20"/>
                <w:szCs w:val="20"/>
                <w:lang w:bidi="ar"/>
              </w:rPr>
              <w:br w:type="textWrapping"/>
            </w:r>
            <w:r>
              <w:rPr>
                <w:rFonts w:hint="default" w:ascii="Times New Roman" w:hAnsi="Times New Roman" w:eastAsia="宋体" w:cs="Times New Roman"/>
                <w:kern w:val="0"/>
                <w:sz w:val="20"/>
                <w:szCs w:val="20"/>
                <w:lang w:bidi="ar"/>
              </w:rPr>
              <w:t>2.采用独立主机部署，含主备双物理主机；</w:t>
            </w:r>
            <w:r>
              <w:rPr>
                <w:rFonts w:hint="default" w:ascii="Times New Roman" w:hAnsi="Times New Roman" w:eastAsia="宋体" w:cs="Times New Roman"/>
                <w:kern w:val="0"/>
                <w:sz w:val="20"/>
                <w:szCs w:val="20"/>
                <w:lang w:bidi="ar"/>
              </w:rPr>
              <w:br w:type="textWrapping"/>
            </w:r>
            <w:r>
              <w:rPr>
                <w:rFonts w:hint="default" w:ascii="Times New Roman" w:hAnsi="Times New Roman" w:eastAsia="宋体" w:cs="Times New Roman"/>
                <w:kern w:val="0"/>
                <w:sz w:val="20"/>
                <w:szCs w:val="20"/>
                <w:lang w:bidi="ar"/>
              </w:rPr>
              <w:t>3.支持ITU-TH.323、IETFSIP协议；支持4K30fps、1080p30/60fps、720p30/60fps、4CIF分辨率的活动视频；</w:t>
            </w:r>
            <w:r>
              <w:rPr>
                <w:rFonts w:hint="default" w:ascii="Times New Roman" w:hAnsi="Times New Roman" w:eastAsia="宋体" w:cs="Times New Roman"/>
                <w:kern w:val="0"/>
                <w:sz w:val="20"/>
                <w:szCs w:val="20"/>
                <w:lang w:bidi="ar"/>
              </w:rPr>
              <w:br w:type="textWrapping"/>
            </w:r>
            <w:r>
              <w:rPr>
                <w:rFonts w:hint="default" w:ascii="Times New Roman" w:hAnsi="Times New Roman" w:eastAsia="宋体" w:cs="Times New Roman"/>
                <w:kern w:val="0"/>
                <w:sz w:val="20"/>
                <w:szCs w:val="20"/>
                <w:lang w:bidi="ar"/>
              </w:rPr>
              <w:t>4.支持ITU-TH.264BP、H.264HP、H.265、H.264SVC、H.265SVC、H.265SCC等视频协议。支持G711、G722、G722、1C、G729、AAC-LD、Opus音频协议；</w:t>
            </w:r>
          </w:p>
          <w:p w14:paraId="5E527C26">
            <w:pPr>
              <w:keepNext w:val="0"/>
              <w:keepLines w:val="0"/>
              <w:pageBreakBefore w:val="0"/>
              <w:widowControl/>
              <w:kinsoku/>
              <w:wordWrap/>
              <w:overflowPunct/>
              <w:topLinePunct w:val="0"/>
              <w:autoSpaceDE/>
              <w:autoSpaceDN/>
              <w:bidi w:val="0"/>
              <w:adjustRightInd/>
              <w:snapToGrid w:val="0"/>
              <w:jc w:val="left"/>
              <w:rPr>
                <w:rFonts w:hint="default" w:ascii="Times New Roman" w:hAnsi="Times New Roman" w:eastAsia="宋体" w:cs="Times New Roman"/>
                <w:color w:val="FF0000"/>
                <w:kern w:val="0"/>
                <w:sz w:val="20"/>
                <w:szCs w:val="20"/>
                <w:lang w:bidi="ar"/>
              </w:rPr>
            </w:pPr>
            <w:r>
              <w:rPr>
                <w:rFonts w:hint="default" w:ascii="Times New Roman" w:hAnsi="Times New Roman" w:eastAsia="宋体" w:cs="Times New Roman"/>
                <w:kern w:val="0"/>
                <w:sz w:val="20"/>
                <w:szCs w:val="20"/>
                <w:lang w:bidi="ar"/>
              </w:rPr>
              <w:t>5.支持AVC/SVC混合会议。</w:t>
            </w:r>
            <w:r>
              <w:rPr>
                <w:rFonts w:hint="default" w:ascii="Times New Roman" w:hAnsi="Times New Roman" w:eastAsia="宋体" w:cs="Times New Roman"/>
                <w:kern w:val="0"/>
                <w:sz w:val="20"/>
                <w:szCs w:val="20"/>
                <w:lang w:bidi="ar"/>
              </w:rPr>
              <w:br w:type="textWrapping"/>
            </w:r>
            <w:r>
              <w:rPr>
                <w:rFonts w:hint="default" w:ascii="Times New Roman" w:hAnsi="Times New Roman" w:eastAsia="宋体" w:cs="Times New Roman"/>
                <w:kern w:val="0"/>
                <w:sz w:val="20"/>
                <w:szCs w:val="20"/>
                <w:lang w:bidi="ar"/>
              </w:rPr>
              <w:t>6.支持全编全解技术；</w:t>
            </w:r>
            <w:r>
              <w:rPr>
                <w:rFonts w:hint="default" w:ascii="Times New Roman" w:hAnsi="Times New Roman" w:eastAsia="宋体" w:cs="Times New Roman"/>
                <w:kern w:val="0"/>
                <w:sz w:val="20"/>
                <w:szCs w:val="20"/>
                <w:lang w:bidi="ar"/>
              </w:rPr>
              <w:br w:type="textWrapping"/>
            </w:r>
            <w:r>
              <w:rPr>
                <w:rFonts w:hint="default" w:ascii="Times New Roman" w:hAnsi="Times New Roman" w:eastAsia="宋体" w:cs="Times New Roman"/>
                <w:sz w:val="20"/>
                <w:szCs w:val="20"/>
              </w:rPr>
              <w:t>▲</w:t>
            </w:r>
            <w:r>
              <w:rPr>
                <w:rFonts w:hint="default" w:ascii="Times New Roman" w:hAnsi="Times New Roman" w:eastAsia="宋体" w:cs="Times New Roman"/>
                <w:kern w:val="0"/>
                <w:sz w:val="20"/>
                <w:szCs w:val="20"/>
                <w:lang w:bidi="ar"/>
              </w:rPr>
              <w:t>7.在全编全解模式下，</w:t>
            </w:r>
            <w:r>
              <w:rPr>
                <w:rFonts w:hint="eastAsia" w:ascii="Times New Roman" w:hAnsi="Times New Roman" w:eastAsia="宋体" w:cs="Times New Roman"/>
                <w:kern w:val="0"/>
                <w:sz w:val="20"/>
                <w:szCs w:val="20"/>
                <w:lang w:eastAsia="zh-CN" w:bidi="ar"/>
              </w:rPr>
              <w:t>整套</w:t>
            </w:r>
            <w:r>
              <w:rPr>
                <w:rFonts w:hint="default" w:ascii="Times New Roman" w:hAnsi="Times New Roman" w:eastAsia="宋体" w:cs="Times New Roman"/>
                <w:kern w:val="0"/>
                <w:sz w:val="20"/>
                <w:szCs w:val="20"/>
                <w:lang w:bidi="ar"/>
              </w:rPr>
              <w:t>MCU支持≥54个4K30fps视频端口或者108个1080P60fps视频端口或者216个1080P30fps视频端口,须提供产品彩页或</w:t>
            </w:r>
            <w:r>
              <w:rPr>
                <w:rFonts w:hint="default" w:ascii="Times New Roman" w:hAnsi="Times New Roman" w:eastAsia="宋体" w:cs="Times New Roman"/>
                <w:sz w:val="20"/>
                <w:szCs w:val="20"/>
              </w:rPr>
              <w:t>其他官方渠道发布的产品信息截图证明</w:t>
            </w:r>
            <w:r>
              <w:rPr>
                <w:rFonts w:hint="default" w:ascii="Times New Roman" w:hAnsi="Times New Roman" w:eastAsia="宋体" w:cs="Times New Roman"/>
                <w:kern w:val="0"/>
                <w:sz w:val="20"/>
                <w:szCs w:val="20"/>
                <w:lang w:eastAsia="zh-CN" w:bidi="ar"/>
              </w:rPr>
              <w:t>；</w:t>
            </w:r>
            <w:r>
              <w:rPr>
                <w:rFonts w:hint="default" w:ascii="Times New Roman" w:hAnsi="Times New Roman" w:eastAsia="宋体" w:cs="Times New Roman"/>
                <w:kern w:val="0"/>
                <w:sz w:val="20"/>
                <w:szCs w:val="20"/>
                <w:lang w:bidi="ar"/>
              </w:rPr>
              <w:br w:type="textWrapping"/>
            </w:r>
            <w:r>
              <w:rPr>
                <w:rFonts w:hint="default" w:ascii="Times New Roman" w:hAnsi="Times New Roman" w:eastAsia="宋体" w:cs="Times New Roman"/>
                <w:sz w:val="20"/>
                <w:szCs w:val="20"/>
              </w:rPr>
              <w:t>▲</w:t>
            </w:r>
            <w:r>
              <w:rPr>
                <w:rFonts w:hint="default" w:ascii="Times New Roman" w:hAnsi="Times New Roman" w:eastAsia="宋体" w:cs="Times New Roman"/>
                <w:kern w:val="0"/>
                <w:sz w:val="20"/>
                <w:szCs w:val="20"/>
                <w:lang w:bidi="ar"/>
              </w:rPr>
              <w:t>8.支持多台MCU组成资源池，实现MCU资源统一管理，根据MCU资源使用情况，动态分配MCU资源；MCU资源池备份时，与会终端保持画面凝固，通话不中断，不会出现断会和重新入会现象；须提供具有CMA标志的国家认可的检测机构出具的技术测试报告扫描件</w:t>
            </w:r>
            <w:r>
              <w:rPr>
                <w:rFonts w:hint="default" w:ascii="Times New Roman" w:hAnsi="Times New Roman" w:eastAsia="宋体" w:cs="Times New Roman"/>
                <w:kern w:val="0"/>
                <w:sz w:val="20"/>
                <w:szCs w:val="20"/>
                <w:lang w:eastAsia="zh-CN" w:bidi="ar"/>
              </w:rPr>
              <w:t>（</w:t>
            </w:r>
            <w:r>
              <w:rPr>
                <w:rFonts w:hint="default" w:ascii="Times New Roman" w:hAnsi="Times New Roman" w:eastAsia="宋体" w:cs="Times New Roman"/>
                <w:kern w:val="0"/>
                <w:sz w:val="20"/>
                <w:szCs w:val="20"/>
                <w:lang w:bidi="ar"/>
              </w:rPr>
              <w:t>检测依据:GB/T21642.3-2012《基于 IP 网络的视讯会议系统设备技术要求 第 3 部分：多点控制单元（MCU）》</w:t>
            </w:r>
            <w:r>
              <w:rPr>
                <w:rStyle w:val="20"/>
                <w:rFonts w:hint="default" w:ascii="Times New Roman" w:hAnsi="Times New Roman" w:eastAsia="宋体" w:cs="Times New Roman"/>
                <w:sz w:val="20"/>
                <w:szCs w:val="20"/>
                <w:lang w:eastAsia="zh-CN"/>
              </w:rPr>
              <w:t>）</w:t>
            </w:r>
            <w:r>
              <w:rPr>
                <w:rFonts w:hint="default" w:ascii="Times New Roman" w:hAnsi="Times New Roman" w:eastAsia="宋体" w:cs="Times New Roman"/>
                <w:kern w:val="0"/>
                <w:sz w:val="20"/>
                <w:szCs w:val="20"/>
                <w:lang w:eastAsia="zh-CN" w:bidi="ar"/>
              </w:rPr>
              <w:t>；</w:t>
            </w:r>
            <w:r>
              <w:rPr>
                <w:rFonts w:hint="default" w:ascii="Times New Roman" w:hAnsi="Times New Roman" w:eastAsia="宋体" w:cs="Times New Roman"/>
                <w:color w:val="FF0000"/>
                <w:kern w:val="0"/>
                <w:sz w:val="20"/>
                <w:szCs w:val="20"/>
                <w:lang w:bidi="ar"/>
              </w:rPr>
              <w:br w:type="textWrapping"/>
            </w:r>
            <w:r>
              <w:rPr>
                <w:rFonts w:hint="default" w:ascii="Times New Roman" w:hAnsi="Times New Roman" w:eastAsia="宋体" w:cs="Times New Roman"/>
                <w:kern w:val="0"/>
                <w:sz w:val="20"/>
                <w:szCs w:val="20"/>
                <w:lang w:bidi="ar"/>
              </w:rPr>
              <w:t>9.支持MCU资源池备份功能，当某台MCU发生故障时，系统自动将会议调度在其他MCU，无需手动配置，会议切换时间&lt;3秒，音视频恢复时间&lt;5秒；</w:t>
            </w:r>
            <w:r>
              <w:rPr>
                <w:rFonts w:hint="default" w:ascii="Times New Roman" w:hAnsi="Times New Roman" w:eastAsia="宋体" w:cs="Times New Roman"/>
                <w:kern w:val="0"/>
                <w:sz w:val="20"/>
                <w:szCs w:val="20"/>
                <w:lang w:bidi="ar"/>
              </w:rPr>
              <w:br w:type="textWrapping"/>
            </w:r>
            <w:r>
              <w:rPr>
                <w:rFonts w:hint="default" w:ascii="Times New Roman" w:hAnsi="Times New Roman" w:eastAsia="宋体" w:cs="Times New Roman"/>
                <w:kern w:val="0"/>
                <w:sz w:val="20"/>
                <w:szCs w:val="20"/>
                <w:lang w:bidi="ar"/>
              </w:rPr>
              <w:t>10.支持≥7×24小时连续正常工作；</w:t>
            </w:r>
            <w:r>
              <w:rPr>
                <w:rFonts w:hint="default" w:ascii="Times New Roman" w:hAnsi="Times New Roman" w:eastAsia="宋体" w:cs="Times New Roman"/>
                <w:color w:val="FF0000"/>
                <w:kern w:val="0"/>
                <w:sz w:val="20"/>
                <w:szCs w:val="20"/>
                <w:lang w:bidi="ar"/>
              </w:rPr>
              <w:t xml:space="preserve"> </w:t>
            </w:r>
          </w:p>
          <w:p w14:paraId="7D40D3EE">
            <w:pPr>
              <w:keepNext w:val="0"/>
              <w:keepLines w:val="0"/>
              <w:pageBreakBefore w:val="0"/>
              <w:widowControl/>
              <w:kinsoku/>
              <w:wordWrap/>
              <w:overflowPunct/>
              <w:topLinePunct w:val="0"/>
              <w:autoSpaceDE/>
              <w:autoSpaceDN/>
              <w:bidi w:val="0"/>
              <w:adjustRightInd/>
              <w:snapToGrid w:val="0"/>
              <w:jc w:val="left"/>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11.在全编全解模式下，支持主视频4K30fps时，辅视频同时实现4K30fps效果；</w:t>
            </w:r>
            <w:r>
              <w:rPr>
                <w:rFonts w:hint="default" w:ascii="Times New Roman" w:hAnsi="Times New Roman" w:eastAsia="宋体" w:cs="Times New Roman"/>
                <w:kern w:val="0"/>
                <w:sz w:val="20"/>
                <w:szCs w:val="20"/>
                <w:lang w:bidi="ar"/>
              </w:rPr>
              <w:br w:type="textWrapping"/>
            </w:r>
            <w:r>
              <w:rPr>
                <w:rFonts w:hint="default" w:ascii="Times New Roman" w:hAnsi="Times New Roman" w:eastAsia="宋体" w:cs="Times New Roman"/>
                <w:kern w:val="0"/>
                <w:sz w:val="20"/>
                <w:szCs w:val="20"/>
                <w:lang w:bidi="ar"/>
              </w:rPr>
              <w:t>12.支持电子白板功能，支持白板批注、缩放、保存、多方互动等功能，支持不少于70方同时协作；</w:t>
            </w:r>
            <w:r>
              <w:rPr>
                <w:rFonts w:hint="default" w:ascii="Times New Roman" w:hAnsi="Times New Roman" w:eastAsia="宋体" w:cs="Times New Roman"/>
                <w:kern w:val="0"/>
                <w:sz w:val="20"/>
                <w:szCs w:val="20"/>
                <w:lang w:bidi="ar"/>
              </w:rPr>
              <w:br w:type="textWrapping"/>
            </w:r>
            <w:r>
              <w:rPr>
                <w:rFonts w:hint="default" w:ascii="Times New Roman" w:hAnsi="Times New Roman" w:eastAsia="宋体" w:cs="Times New Roman"/>
                <w:kern w:val="0"/>
                <w:sz w:val="20"/>
                <w:szCs w:val="20"/>
                <w:lang w:bidi="ar"/>
              </w:rPr>
              <w:t>13.支持数据会议与H.239、BFCP双流互通，无需借助额外网关设备；</w:t>
            </w:r>
            <w:r>
              <w:rPr>
                <w:rFonts w:hint="default" w:ascii="Times New Roman" w:hAnsi="Times New Roman" w:eastAsia="宋体" w:cs="Times New Roman"/>
                <w:kern w:val="0"/>
                <w:sz w:val="20"/>
                <w:szCs w:val="20"/>
                <w:lang w:bidi="ar"/>
              </w:rPr>
              <w:br w:type="textWrapping"/>
            </w:r>
            <w:r>
              <w:rPr>
                <w:rFonts w:hint="default" w:ascii="Times New Roman" w:hAnsi="Times New Roman" w:eastAsia="宋体" w:cs="Times New Roman"/>
                <w:kern w:val="0"/>
                <w:sz w:val="20"/>
                <w:szCs w:val="20"/>
                <w:lang w:bidi="ar"/>
              </w:rPr>
              <w:t>14.支持芯片备份、网口备份、电源备份、风扇备份、媒体板备份、主控模块备份；</w:t>
            </w:r>
            <w:r>
              <w:rPr>
                <w:rFonts w:hint="default" w:ascii="Times New Roman" w:hAnsi="Times New Roman" w:eastAsia="宋体" w:cs="Times New Roman"/>
                <w:kern w:val="0"/>
                <w:sz w:val="20"/>
                <w:szCs w:val="20"/>
                <w:lang w:bidi="ar"/>
              </w:rPr>
              <w:br w:type="textWrapping"/>
            </w:r>
            <w:r>
              <w:rPr>
                <w:rFonts w:hint="default" w:ascii="Times New Roman" w:hAnsi="Times New Roman" w:eastAsia="宋体" w:cs="Times New Roman"/>
                <w:kern w:val="0"/>
                <w:sz w:val="20"/>
                <w:szCs w:val="20"/>
                <w:lang w:bidi="ar"/>
              </w:rPr>
              <w:t>15.支持SM2、SM3、SM4国密加密算法；</w:t>
            </w:r>
            <w:r>
              <w:rPr>
                <w:rFonts w:hint="default" w:ascii="Times New Roman" w:hAnsi="Times New Roman" w:eastAsia="宋体" w:cs="Times New Roman"/>
                <w:kern w:val="0"/>
                <w:sz w:val="20"/>
                <w:szCs w:val="20"/>
                <w:lang w:bidi="ar"/>
              </w:rPr>
              <w:br w:type="textWrapping"/>
            </w:r>
            <w:r>
              <w:rPr>
                <w:rFonts w:hint="default" w:ascii="Times New Roman" w:hAnsi="Times New Roman" w:eastAsia="宋体" w:cs="Times New Roman"/>
                <w:kern w:val="0"/>
                <w:sz w:val="20"/>
                <w:szCs w:val="20"/>
                <w:lang w:bidi="ar"/>
              </w:rPr>
              <w:t>16.基于IPv4和IPv6；</w:t>
            </w:r>
            <w:r>
              <w:rPr>
                <w:rFonts w:hint="default" w:ascii="Times New Roman" w:hAnsi="Times New Roman" w:eastAsia="宋体" w:cs="Times New Roman"/>
                <w:kern w:val="0"/>
                <w:sz w:val="20"/>
                <w:szCs w:val="20"/>
                <w:lang w:bidi="ar"/>
              </w:rPr>
              <w:br w:type="textWrapping"/>
            </w:r>
            <w:r>
              <w:rPr>
                <w:rFonts w:hint="default" w:ascii="Times New Roman" w:hAnsi="Times New Roman" w:eastAsia="宋体" w:cs="Times New Roman"/>
                <w:kern w:val="0"/>
                <w:sz w:val="20"/>
                <w:szCs w:val="20"/>
                <w:lang w:bidi="ar"/>
              </w:rPr>
              <w:t>17.设备</w:t>
            </w:r>
            <w:bookmarkStart w:id="1" w:name="OLE_LINK9"/>
            <w:r>
              <w:rPr>
                <w:rFonts w:hint="default" w:ascii="Times New Roman" w:hAnsi="Times New Roman" w:eastAsia="宋体" w:cs="Times New Roman"/>
                <w:kern w:val="0"/>
                <w:sz w:val="20"/>
                <w:szCs w:val="20"/>
                <w:lang w:bidi="ar"/>
              </w:rPr>
              <w:t>采用双物理机一主一备配置</w:t>
            </w:r>
            <w:bookmarkEnd w:id="1"/>
            <w:r>
              <w:rPr>
                <w:rFonts w:hint="default" w:ascii="Times New Roman" w:hAnsi="Times New Roman" w:eastAsia="宋体" w:cs="Times New Roman"/>
                <w:kern w:val="0"/>
                <w:sz w:val="20"/>
                <w:szCs w:val="20"/>
                <w:lang w:bidi="ar"/>
              </w:rPr>
              <w:t>，共配置8路4K30；46路1080P30fps；100路720P30fps视频端口（主要用于移动端接入）；</w:t>
            </w:r>
            <w:r>
              <w:rPr>
                <w:rFonts w:hint="default" w:ascii="Times New Roman" w:hAnsi="Times New Roman" w:eastAsia="宋体" w:cs="Times New Roman"/>
                <w:kern w:val="0"/>
                <w:sz w:val="20"/>
                <w:szCs w:val="20"/>
                <w:lang w:bidi="ar"/>
              </w:rPr>
              <w:br w:type="textWrapping"/>
            </w:r>
            <w:r>
              <w:rPr>
                <w:rFonts w:hint="default" w:ascii="Times New Roman" w:hAnsi="Times New Roman" w:eastAsia="宋体" w:cs="Times New Roman"/>
                <w:sz w:val="20"/>
                <w:szCs w:val="20"/>
              </w:rPr>
              <w:t>▲</w:t>
            </w:r>
            <w:r>
              <w:rPr>
                <w:rFonts w:hint="default" w:ascii="Times New Roman" w:hAnsi="Times New Roman" w:eastAsia="宋体" w:cs="Times New Roman"/>
                <w:kern w:val="0"/>
                <w:sz w:val="20"/>
                <w:szCs w:val="20"/>
                <w:lang w:bidi="ar"/>
              </w:rPr>
              <w:t>18.多点控制单元能够支持</w:t>
            </w:r>
            <w:r>
              <w:rPr>
                <w:rFonts w:hint="default" w:ascii="Times New Roman" w:hAnsi="Times New Roman" w:eastAsia="宋体" w:cs="Times New Roman"/>
                <w:sz w:val="20"/>
                <w:szCs w:val="20"/>
              </w:rPr>
              <w:t>通过</w:t>
            </w:r>
            <w:r>
              <w:rPr>
                <w:rFonts w:hint="default" w:ascii="Times New Roman" w:hAnsi="Times New Roman" w:eastAsia="宋体" w:cs="Times New Roman"/>
                <w:kern w:val="0"/>
                <w:sz w:val="20"/>
                <w:szCs w:val="20"/>
                <w:lang w:bidi="ar"/>
              </w:rPr>
              <w:t>ITU-TH.323或IETFSIP协议对接上级广州市政府视频会议系统</w:t>
            </w:r>
            <w:r>
              <w:rPr>
                <w:rFonts w:hint="default" w:ascii="Times New Roman" w:hAnsi="Times New Roman" w:eastAsia="宋体" w:cs="Times New Roman"/>
                <w:sz w:val="20"/>
                <w:szCs w:val="20"/>
              </w:rPr>
              <w:t>（广州市政府与各区政府开会的视频会议系统）</w:t>
            </w:r>
            <w:r>
              <w:rPr>
                <w:rFonts w:hint="default" w:ascii="Times New Roman" w:hAnsi="Times New Roman" w:eastAsia="宋体" w:cs="Times New Roman"/>
                <w:kern w:val="0"/>
                <w:sz w:val="20"/>
                <w:szCs w:val="20"/>
                <w:lang w:bidi="ar"/>
              </w:rPr>
              <w:t>，实现互联互通。包括不限于设置多画面、广播多画面、点名会场、选看会场、会场摄像机远程PTZ控制、视音频双流等功能，方便后期管理员管理运维；须提供投标人符合性兼容性方案承诺函。</w:t>
            </w:r>
          </w:p>
        </w:tc>
        <w:tc>
          <w:tcPr>
            <w:tcW w:w="244" w:type="pct"/>
            <w:tcBorders>
              <w:top w:val="single" w:color="000000" w:sz="4" w:space="0"/>
              <w:left w:val="single" w:color="000000" w:sz="4" w:space="0"/>
              <w:bottom w:val="single" w:color="000000" w:sz="4" w:space="0"/>
              <w:right w:val="single" w:color="000000" w:sz="4" w:space="0"/>
            </w:tcBorders>
            <w:vAlign w:val="center"/>
          </w:tcPr>
          <w:p w14:paraId="60866BD1">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套</w:t>
            </w:r>
          </w:p>
        </w:tc>
        <w:tc>
          <w:tcPr>
            <w:tcW w:w="244" w:type="pct"/>
            <w:tcBorders>
              <w:top w:val="single" w:color="000000" w:sz="4" w:space="0"/>
              <w:left w:val="single" w:color="000000" w:sz="4" w:space="0"/>
              <w:bottom w:val="single" w:color="000000" w:sz="4" w:space="0"/>
              <w:right w:val="single" w:color="000000" w:sz="4" w:space="0"/>
            </w:tcBorders>
            <w:vAlign w:val="center"/>
          </w:tcPr>
          <w:p w14:paraId="728267F0">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1</w:t>
            </w:r>
          </w:p>
        </w:tc>
      </w:tr>
    </w:tbl>
    <w:p w14:paraId="158739B8">
      <w:pPr>
        <w:keepNext w:val="0"/>
        <w:keepLines w:val="0"/>
        <w:pageBreakBefore w:val="0"/>
        <w:kinsoku/>
        <w:wordWrap/>
        <w:overflowPunct/>
        <w:topLinePunct w:val="0"/>
        <w:autoSpaceDE/>
        <w:autoSpaceDN/>
        <w:bidi w:val="0"/>
        <w:adjustRightInd/>
        <w:snapToGrid w:val="0"/>
        <w:spacing w:line="340" w:lineRule="atLeast"/>
        <w:textAlignment w:val="auto"/>
        <w:rPr>
          <w:rFonts w:hint="default" w:ascii="Times New Roman" w:hAnsi="Times New Roman" w:eastAsia="宋体" w:cs="Times New Roman"/>
          <w:sz w:val="20"/>
          <w:szCs w:val="20"/>
        </w:rPr>
      </w:pPr>
      <w:r>
        <w:rPr>
          <w:rFonts w:hint="default" w:ascii="Times New Roman" w:hAnsi="Times New Roman" w:eastAsia="宋体" w:cs="Times New Roman"/>
          <w:sz w:val="20"/>
          <w:szCs w:val="20"/>
        </w:rPr>
        <w:t>3、网络穿越设备（1台）</w:t>
      </w:r>
    </w:p>
    <w:p w14:paraId="2A1E0879">
      <w:pPr>
        <w:keepNext w:val="0"/>
        <w:keepLines w:val="0"/>
        <w:pageBreakBefore w:val="0"/>
        <w:kinsoku/>
        <w:wordWrap/>
        <w:overflowPunct/>
        <w:topLinePunct w:val="0"/>
        <w:autoSpaceDE/>
        <w:autoSpaceDN/>
        <w:bidi w:val="0"/>
        <w:adjustRightInd/>
        <w:snapToGrid w:val="0"/>
        <w:spacing w:line="340" w:lineRule="atLeast"/>
        <w:ind w:firstLine="400" w:firstLineChars="200"/>
        <w:textAlignment w:val="auto"/>
        <w:rPr>
          <w:rFonts w:hint="default" w:ascii="Times New Roman" w:hAnsi="Times New Roman" w:eastAsia="宋体" w:cs="Times New Roman"/>
          <w:sz w:val="20"/>
          <w:szCs w:val="20"/>
          <w:lang w:bidi="ar"/>
        </w:rPr>
      </w:pPr>
      <w:r>
        <w:rPr>
          <w:rFonts w:hint="default" w:ascii="Times New Roman" w:hAnsi="Times New Roman" w:eastAsia="宋体" w:cs="Times New Roman"/>
          <w:sz w:val="20"/>
          <w:szCs w:val="20"/>
          <w:lang w:bidi="ar"/>
        </w:rPr>
        <w:t>具体参数要求如下表所示：</w:t>
      </w:r>
    </w:p>
    <w:tbl>
      <w:tblPr>
        <w:tblStyle w:val="15"/>
        <w:tblW w:w="4996" w:type="pct"/>
        <w:tblInd w:w="0" w:type="dxa"/>
        <w:tblLayout w:type="autofit"/>
        <w:tblCellMar>
          <w:top w:w="0" w:type="dxa"/>
          <w:left w:w="108" w:type="dxa"/>
          <w:bottom w:w="0" w:type="dxa"/>
          <w:right w:w="108" w:type="dxa"/>
        </w:tblCellMar>
      </w:tblPr>
      <w:tblGrid>
        <w:gridCol w:w="452"/>
        <w:gridCol w:w="1127"/>
        <w:gridCol w:w="7542"/>
        <w:gridCol w:w="416"/>
        <w:gridCol w:w="417"/>
      </w:tblGrid>
      <w:tr w14:paraId="68953CAE">
        <w:tblPrEx>
          <w:tblCellMar>
            <w:top w:w="0" w:type="dxa"/>
            <w:left w:w="108" w:type="dxa"/>
            <w:bottom w:w="0" w:type="dxa"/>
            <w:right w:w="108" w:type="dxa"/>
          </w:tblCellMar>
        </w:tblPrEx>
        <w:trPr>
          <w:trHeight w:val="400" w:hRule="atLeast"/>
        </w:trPr>
        <w:tc>
          <w:tcPr>
            <w:tcW w:w="227" w:type="pct"/>
            <w:tcBorders>
              <w:top w:val="single" w:color="000000" w:sz="4" w:space="0"/>
              <w:left w:val="single" w:color="000000" w:sz="4" w:space="0"/>
              <w:bottom w:val="single" w:color="000000" w:sz="4" w:space="0"/>
              <w:right w:val="single" w:color="000000" w:sz="4" w:space="0"/>
            </w:tcBorders>
            <w:vAlign w:val="center"/>
          </w:tcPr>
          <w:p w14:paraId="75E57C75">
            <w:pPr>
              <w:keepNext w:val="0"/>
              <w:keepLines w:val="0"/>
              <w:pageBreakBefore w:val="0"/>
              <w:widowControl/>
              <w:kinsoku/>
              <w:wordWrap/>
              <w:overflowPunct/>
              <w:topLinePunct w:val="0"/>
              <w:autoSpaceDE/>
              <w:autoSpaceDN/>
              <w:bidi w:val="0"/>
              <w:adjustRightInd/>
              <w:snapToGrid w:val="0"/>
              <w:jc w:val="center"/>
              <w:textAlignment w:val="center"/>
              <w:rPr>
                <w:rFonts w:hint="default" w:ascii="Times New Roman" w:hAnsi="Times New Roman" w:eastAsia="黑体" w:cs="Times New Roman"/>
                <w:b w:val="0"/>
                <w:bCs w:val="0"/>
                <w:kern w:val="0"/>
                <w:sz w:val="20"/>
                <w:szCs w:val="20"/>
                <w:lang w:bidi="ar"/>
              </w:rPr>
            </w:pPr>
            <w:r>
              <w:rPr>
                <w:rFonts w:hint="default" w:ascii="Times New Roman" w:hAnsi="Times New Roman" w:eastAsia="黑体" w:cs="Times New Roman"/>
                <w:b w:val="0"/>
                <w:bCs w:val="0"/>
                <w:kern w:val="0"/>
                <w:sz w:val="20"/>
                <w:szCs w:val="20"/>
                <w:lang w:bidi="ar"/>
              </w:rPr>
              <w:t>序号</w:t>
            </w:r>
          </w:p>
        </w:tc>
        <w:tc>
          <w:tcPr>
            <w:tcW w:w="566" w:type="pct"/>
            <w:tcBorders>
              <w:top w:val="single" w:color="000000" w:sz="4" w:space="0"/>
              <w:left w:val="single" w:color="000000" w:sz="4" w:space="0"/>
              <w:bottom w:val="single" w:color="000000" w:sz="4" w:space="0"/>
              <w:right w:val="single" w:color="000000" w:sz="4" w:space="0"/>
            </w:tcBorders>
            <w:vAlign w:val="center"/>
          </w:tcPr>
          <w:p w14:paraId="2E2F06A2">
            <w:pPr>
              <w:keepNext w:val="0"/>
              <w:keepLines w:val="0"/>
              <w:pageBreakBefore w:val="0"/>
              <w:widowControl/>
              <w:kinsoku/>
              <w:wordWrap/>
              <w:overflowPunct/>
              <w:topLinePunct w:val="0"/>
              <w:autoSpaceDE/>
              <w:autoSpaceDN/>
              <w:bidi w:val="0"/>
              <w:adjustRightInd/>
              <w:snapToGrid w:val="0"/>
              <w:jc w:val="center"/>
              <w:textAlignment w:val="center"/>
              <w:rPr>
                <w:rFonts w:hint="default" w:ascii="Times New Roman" w:hAnsi="Times New Roman" w:eastAsia="黑体" w:cs="Times New Roman"/>
                <w:b w:val="0"/>
                <w:bCs w:val="0"/>
                <w:kern w:val="0"/>
                <w:sz w:val="20"/>
                <w:szCs w:val="20"/>
                <w:lang w:bidi="ar"/>
              </w:rPr>
            </w:pPr>
            <w:r>
              <w:rPr>
                <w:rFonts w:hint="default" w:ascii="Times New Roman" w:hAnsi="Times New Roman" w:eastAsia="黑体" w:cs="Times New Roman"/>
                <w:b w:val="0"/>
                <w:bCs w:val="0"/>
                <w:kern w:val="0"/>
                <w:sz w:val="20"/>
                <w:szCs w:val="20"/>
                <w:lang w:bidi="ar"/>
              </w:rPr>
              <w:t>产品名称</w:t>
            </w:r>
          </w:p>
        </w:tc>
        <w:tc>
          <w:tcPr>
            <w:tcW w:w="3786" w:type="pct"/>
            <w:tcBorders>
              <w:top w:val="single" w:color="000000" w:sz="4" w:space="0"/>
              <w:left w:val="single" w:color="000000" w:sz="4" w:space="0"/>
              <w:bottom w:val="single" w:color="000000" w:sz="4" w:space="0"/>
              <w:right w:val="single" w:color="000000" w:sz="4" w:space="0"/>
            </w:tcBorders>
            <w:vAlign w:val="center"/>
          </w:tcPr>
          <w:p w14:paraId="47053615">
            <w:pPr>
              <w:keepNext w:val="0"/>
              <w:keepLines w:val="0"/>
              <w:pageBreakBefore w:val="0"/>
              <w:widowControl/>
              <w:kinsoku/>
              <w:wordWrap/>
              <w:overflowPunct/>
              <w:topLinePunct w:val="0"/>
              <w:autoSpaceDE/>
              <w:autoSpaceDN/>
              <w:bidi w:val="0"/>
              <w:adjustRightInd/>
              <w:snapToGrid w:val="0"/>
              <w:jc w:val="center"/>
              <w:textAlignment w:val="center"/>
              <w:rPr>
                <w:rFonts w:hint="default" w:ascii="Times New Roman" w:hAnsi="Times New Roman" w:eastAsia="黑体" w:cs="Times New Roman"/>
                <w:b w:val="0"/>
                <w:bCs w:val="0"/>
                <w:kern w:val="0"/>
                <w:sz w:val="20"/>
                <w:szCs w:val="20"/>
                <w:lang w:bidi="ar"/>
              </w:rPr>
            </w:pPr>
            <w:r>
              <w:rPr>
                <w:rFonts w:hint="default" w:ascii="Times New Roman" w:hAnsi="Times New Roman" w:eastAsia="黑体" w:cs="Times New Roman"/>
                <w:b w:val="0"/>
                <w:bCs w:val="0"/>
                <w:kern w:val="0"/>
                <w:sz w:val="20"/>
                <w:szCs w:val="20"/>
                <w:lang w:bidi="ar"/>
              </w:rPr>
              <w:t>主要规格</w:t>
            </w:r>
          </w:p>
        </w:tc>
        <w:tc>
          <w:tcPr>
            <w:tcW w:w="209" w:type="pct"/>
            <w:tcBorders>
              <w:top w:val="single" w:color="000000" w:sz="4" w:space="0"/>
              <w:left w:val="single" w:color="000000" w:sz="4" w:space="0"/>
              <w:bottom w:val="single" w:color="000000" w:sz="4" w:space="0"/>
              <w:right w:val="single" w:color="000000" w:sz="4" w:space="0"/>
            </w:tcBorders>
            <w:vAlign w:val="center"/>
          </w:tcPr>
          <w:p w14:paraId="07D62989">
            <w:pPr>
              <w:keepNext w:val="0"/>
              <w:keepLines w:val="0"/>
              <w:pageBreakBefore w:val="0"/>
              <w:widowControl/>
              <w:kinsoku/>
              <w:wordWrap/>
              <w:overflowPunct/>
              <w:topLinePunct w:val="0"/>
              <w:autoSpaceDE/>
              <w:autoSpaceDN/>
              <w:bidi w:val="0"/>
              <w:adjustRightInd/>
              <w:snapToGrid w:val="0"/>
              <w:jc w:val="center"/>
              <w:textAlignment w:val="center"/>
              <w:rPr>
                <w:rFonts w:hint="default" w:ascii="Times New Roman" w:hAnsi="Times New Roman" w:eastAsia="黑体" w:cs="Times New Roman"/>
                <w:b w:val="0"/>
                <w:bCs w:val="0"/>
                <w:kern w:val="0"/>
                <w:sz w:val="20"/>
                <w:szCs w:val="20"/>
                <w:lang w:bidi="ar"/>
              </w:rPr>
            </w:pPr>
            <w:r>
              <w:rPr>
                <w:rFonts w:hint="default" w:ascii="Times New Roman" w:hAnsi="Times New Roman" w:eastAsia="黑体" w:cs="Times New Roman"/>
                <w:b w:val="0"/>
                <w:bCs w:val="0"/>
                <w:kern w:val="0"/>
                <w:sz w:val="20"/>
                <w:szCs w:val="20"/>
                <w:lang w:bidi="ar"/>
              </w:rPr>
              <w:t>单位</w:t>
            </w:r>
          </w:p>
        </w:tc>
        <w:tc>
          <w:tcPr>
            <w:tcW w:w="209" w:type="pct"/>
            <w:tcBorders>
              <w:top w:val="single" w:color="000000" w:sz="4" w:space="0"/>
              <w:left w:val="single" w:color="000000" w:sz="4" w:space="0"/>
              <w:bottom w:val="single" w:color="000000" w:sz="4" w:space="0"/>
              <w:right w:val="single" w:color="000000" w:sz="4" w:space="0"/>
            </w:tcBorders>
            <w:vAlign w:val="center"/>
          </w:tcPr>
          <w:p w14:paraId="67AB3A0E">
            <w:pPr>
              <w:keepNext w:val="0"/>
              <w:keepLines w:val="0"/>
              <w:pageBreakBefore w:val="0"/>
              <w:widowControl/>
              <w:kinsoku/>
              <w:wordWrap/>
              <w:overflowPunct/>
              <w:topLinePunct w:val="0"/>
              <w:autoSpaceDE/>
              <w:autoSpaceDN/>
              <w:bidi w:val="0"/>
              <w:adjustRightInd/>
              <w:snapToGrid w:val="0"/>
              <w:jc w:val="center"/>
              <w:textAlignment w:val="center"/>
              <w:rPr>
                <w:rFonts w:hint="default" w:ascii="Times New Roman" w:hAnsi="Times New Roman" w:eastAsia="黑体" w:cs="Times New Roman"/>
                <w:b w:val="0"/>
                <w:bCs w:val="0"/>
                <w:kern w:val="0"/>
                <w:sz w:val="20"/>
                <w:szCs w:val="20"/>
                <w:lang w:bidi="ar"/>
              </w:rPr>
            </w:pPr>
            <w:r>
              <w:rPr>
                <w:rFonts w:hint="default" w:ascii="Times New Roman" w:hAnsi="Times New Roman" w:eastAsia="黑体" w:cs="Times New Roman"/>
                <w:b w:val="0"/>
                <w:bCs w:val="0"/>
                <w:kern w:val="0"/>
                <w:sz w:val="20"/>
                <w:szCs w:val="20"/>
                <w:lang w:bidi="ar"/>
              </w:rPr>
              <w:t>数量</w:t>
            </w:r>
          </w:p>
        </w:tc>
      </w:tr>
      <w:tr w14:paraId="67E6E9A3">
        <w:tblPrEx>
          <w:tblCellMar>
            <w:top w:w="0" w:type="dxa"/>
            <w:left w:w="108" w:type="dxa"/>
            <w:bottom w:w="0" w:type="dxa"/>
            <w:right w:w="108" w:type="dxa"/>
          </w:tblCellMar>
        </w:tblPrEx>
        <w:trPr>
          <w:trHeight w:val="400" w:hRule="atLeast"/>
        </w:trPr>
        <w:tc>
          <w:tcPr>
            <w:tcW w:w="227" w:type="pct"/>
            <w:tcBorders>
              <w:top w:val="single" w:color="000000" w:sz="4" w:space="0"/>
              <w:left w:val="single" w:color="000000" w:sz="4" w:space="0"/>
              <w:bottom w:val="single" w:color="000000" w:sz="4" w:space="0"/>
              <w:right w:val="single" w:color="000000" w:sz="4" w:space="0"/>
            </w:tcBorders>
            <w:vAlign w:val="center"/>
          </w:tcPr>
          <w:p w14:paraId="5634F3AA">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1</w:t>
            </w:r>
          </w:p>
        </w:tc>
        <w:tc>
          <w:tcPr>
            <w:tcW w:w="566" w:type="pct"/>
            <w:tcBorders>
              <w:top w:val="single" w:color="000000" w:sz="4" w:space="0"/>
              <w:left w:val="single" w:color="000000" w:sz="4" w:space="0"/>
              <w:bottom w:val="single" w:color="000000" w:sz="4" w:space="0"/>
              <w:right w:val="single" w:color="000000" w:sz="4" w:space="0"/>
            </w:tcBorders>
            <w:vAlign w:val="center"/>
          </w:tcPr>
          <w:p w14:paraId="295DDEE2">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网络穿越设备</w:t>
            </w:r>
          </w:p>
        </w:tc>
        <w:tc>
          <w:tcPr>
            <w:tcW w:w="3786" w:type="pct"/>
            <w:tcBorders>
              <w:top w:val="single" w:color="000000" w:sz="4" w:space="0"/>
              <w:left w:val="single" w:color="000000" w:sz="4" w:space="0"/>
              <w:bottom w:val="single" w:color="000000" w:sz="4" w:space="0"/>
              <w:right w:val="single" w:color="000000" w:sz="4" w:space="0"/>
            </w:tcBorders>
            <w:vAlign w:val="center"/>
          </w:tcPr>
          <w:p w14:paraId="0B7D62A9">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1.采用独立主机部署；</w:t>
            </w:r>
            <w:r>
              <w:rPr>
                <w:rFonts w:hint="default" w:ascii="Times New Roman" w:hAnsi="Times New Roman" w:eastAsia="宋体" w:cs="Times New Roman"/>
                <w:kern w:val="0"/>
                <w:sz w:val="20"/>
                <w:szCs w:val="20"/>
                <w:lang w:bidi="ar"/>
              </w:rPr>
              <w:br w:type="textWrapping"/>
            </w:r>
            <w:r>
              <w:rPr>
                <w:rFonts w:hint="default" w:ascii="Times New Roman" w:hAnsi="Times New Roman" w:eastAsia="宋体" w:cs="Times New Roman"/>
                <w:kern w:val="0"/>
                <w:sz w:val="20"/>
                <w:szCs w:val="20"/>
                <w:lang w:bidi="ar"/>
              </w:rPr>
              <w:t>2.采用本国自主的处理芯片、操作系统；</w:t>
            </w:r>
            <w:r>
              <w:rPr>
                <w:rFonts w:hint="default" w:ascii="Times New Roman" w:hAnsi="Times New Roman" w:eastAsia="宋体" w:cs="Times New Roman"/>
                <w:kern w:val="0"/>
                <w:sz w:val="20"/>
                <w:szCs w:val="20"/>
                <w:lang w:bidi="ar"/>
              </w:rPr>
              <w:br w:type="textWrapping"/>
            </w:r>
            <w:r>
              <w:rPr>
                <w:rFonts w:hint="default" w:ascii="Times New Roman" w:hAnsi="Times New Roman" w:eastAsia="宋体" w:cs="Times New Roman"/>
                <w:kern w:val="0"/>
                <w:sz w:val="20"/>
                <w:szCs w:val="20"/>
                <w:lang w:bidi="ar"/>
              </w:rPr>
              <w:t>3.支持H.323、Gatekeeper、Sip、Server、SIPProxy等功能；</w:t>
            </w:r>
            <w:r>
              <w:rPr>
                <w:rFonts w:hint="default" w:ascii="Times New Roman" w:hAnsi="Times New Roman" w:eastAsia="宋体" w:cs="Times New Roman"/>
                <w:kern w:val="0"/>
                <w:sz w:val="20"/>
                <w:szCs w:val="20"/>
                <w:lang w:bidi="ar"/>
              </w:rPr>
              <w:br w:type="textWrapping"/>
            </w:r>
            <w:r>
              <w:rPr>
                <w:rFonts w:hint="default" w:ascii="Times New Roman" w:hAnsi="Times New Roman" w:eastAsia="宋体" w:cs="Times New Roman"/>
                <w:kern w:val="0"/>
                <w:sz w:val="20"/>
                <w:szCs w:val="20"/>
                <w:lang w:bidi="ar"/>
              </w:rPr>
              <w:t>4.支持H.460、ICE、STUN、TURN等标准的H.323/SIP穿越协议；</w:t>
            </w:r>
            <w:r>
              <w:rPr>
                <w:rFonts w:hint="default" w:ascii="Times New Roman" w:hAnsi="Times New Roman" w:eastAsia="宋体" w:cs="Times New Roman"/>
                <w:kern w:val="0"/>
                <w:sz w:val="20"/>
                <w:szCs w:val="20"/>
                <w:lang w:bidi="ar"/>
              </w:rPr>
              <w:br w:type="textWrapping"/>
            </w:r>
            <w:r>
              <w:rPr>
                <w:rFonts w:hint="default" w:ascii="Times New Roman" w:hAnsi="Times New Roman" w:eastAsia="宋体" w:cs="Times New Roman"/>
                <w:kern w:val="0"/>
                <w:sz w:val="20"/>
                <w:szCs w:val="20"/>
                <w:lang w:bidi="ar"/>
              </w:rPr>
              <w:t>5.支持双机热备部署，主备切换时业务平滑切换，与会终端的音视频信号不中断；</w:t>
            </w:r>
            <w:r>
              <w:rPr>
                <w:rFonts w:hint="default" w:ascii="Times New Roman" w:hAnsi="Times New Roman" w:eastAsia="宋体" w:cs="Times New Roman"/>
                <w:kern w:val="0"/>
                <w:sz w:val="20"/>
                <w:szCs w:val="20"/>
                <w:lang w:bidi="ar"/>
              </w:rPr>
              <w:br w:type="textWrapping"/>
            </w:r>
            <w:r>
              <w:rPr>
                <w:rFonts w:hint="default" w:ascii="Times New Roman" w:hAnsi="Times New Roman" w:eastAsia="宋体" w:cs="Times New Roman"/>
                <w:kern w:val="0"/>
                <w:sz w:val="20"/>
                <w:szCs w:val="20"/>
                <w:lang w:bidi="ar"/>
              </w:rPr>
              <w:t>6.支持IPv4协议、IPv6协议、IPv4和IPv6协议混合组网，实现设备H.323/SIP注册、呼叫、公私网穿越功能；</w:t>
            </w:r>
            <w:r>
              <w:rPr>
                <w:rFonts w:hint="default" w:ascii="Times New Roman" w:hAnsi="Times New Roman" w:eastAsia="宋体" w:cs="Times New Roman"/>
                <w:kern w:val="0"/>
                <w:sz w:val="20"/>
                <w:szCs w:val="20"/>
                <w:lang w:bidi="ar"/>
              </w:rPr>
              <w:br w:type="textWrapping"/>
            </w:r>
            <w:r>
              <w:rPr>
                <w:rFonts w:hint="default" w:ascii="Times New Roman" w:hAnsi="Times New Roman" w:eastAsia="宋体" w:cs="Times New Roman"/>
                <w:kern w:val="0"/>
                <w:sz w:val="20"/>
                <w:szCs w:val="20"/>
                <w:lang w:bidi="ar"/>
              </w:rPr>
              <w:t>7.支持电源备份、网口备份、风扇备份。</w:t>
            </w:r>
          </w:p>
        </w:tc>
        <w:tc>
          <w:tcPr>
            <w:tcW w:w="209" w:type="pct"/>
            <w:tcBorders>
              <w:top w:val="single" w:color="000000" w:sz="4" w:space="0"/>
              <w:left w:val="single" w:color="000000" w:sz="4" w:space="0"/>
              <w:bottom w:val="single" w:color="000000" w:sz="4" w:space="0"/>
              <w:right w:val="single" w:color="000000" w:sz="4" w:space="0"/>
            </w:tcBorders>
            <w:noWrap/>
            <w:vAlign w:val="center"/>
          </w:tcPr>
          <w:p w14:paraId="4E45691A">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台</w:t>
            </w:r>
          </w:p>
        </w:tc>
        <w:tc>
          <w:tcPr>
            <w:tcW w:w="209" w:type="pct"/>
            <w:tcBorders>
              <w:top w:val="single" w:color="000000" w:sz="4" w:space="0"/>
              <w:left w:val="single" w:color="000000" w:sz="4" w:space="0"/>
              <w:bottom w:val="single" w:color="000000" w:sz="4" w:space="0"/>
              <w:right w:val="single" w:color="000000" w:sz="4" w:space="0"/>
            </w:tcBorders>
            <w:vAlign w:val="center"/>
          </w:tcPr>
          <w:p w14:paraId="6D54436F">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1</w:t>
            </w:r>
          </w:p>
        </w:tc>
      </w:tr>
    </w:tbl>
    <w:p w14:paraId="72A4A89F">
      <w:pPr>
        <w:keepNext w:val="0"/>
        <w:keepLines w:val="0"/>
        <w:pageBreakBefore w:val="0"/>
        <w:kinsoku/>
        <w:wordWrap/>
        <w:overflowPunct/>
        <w:topLinePunct w:val="0"/>
        <w:autoSpaceDE/>
        <w:autoSpaceDN/>
        <w:bidi w:val="0"/>
        <w:adjustRightInd/>
        <w:snapToGrid w:val="0"/>
        <w:spacing w:line="340" w:lineRule="atLeast"/>
        <w:textAlignment w:val="auto"/>
        <w:rPr>
          <w:rFonts w:hint="default" w:ascii="Times New Roman" w:hAnsi="Times New Roman" w:eastAsia="宋体" w:cs="Times New Roman"/>
          <w:sz w:val="20"/>
          <w:szCs w:val="20"/>
        </w:rPr>
      </w:pPr>
      <w:r>
        <w:rPr>
          <w:rFonts w:hint="default" w:ascii="Times New Roman" w:hAnsi="Times New Roman" w:eastAsia="宋体" w:cs="Times New Roman"/>
          <w:sz w:val="20"/>
          <w:szCs w:val="20"/>
        </w:rPr>
        <w:t>4、会议录播设备（1台）</w:t>
      </w:r>
    </w:p>
    <w:p w14:paraId="6FA70639">
      <w:pPr>
        <w:keepNext w:val="0"/>
        <w:keepLines w:val="0"/>
        <w:pageBreakBefore w:val="0"/>
        <w:kinsoku/>
        <w:wordWrap/>
        <w:overflowPunct/>
        <w:topLinePunct w:val="0"/>
        <w:autoSpaceDE/>
        <w:autoSpaceDN/>
        <w:bidi w:val="0"/>
        <w:adjustRightInd/>
        <w:snapToGrid w:val="0"/>
        <w:spacing w:line="340" w:lineRule="atLeast"/>
        <w:ind w:firstLine="400" w:firstLineChars="200"/>
        <w:textAlignment w:val="auto"/>
        <w:rPr>
          <w:rFonts w:hint="default" w:ascii="Times New Roman" w:hAnsi="Times New Roman" w:eastAsia="宋体" w:cs="Times New Roman"/>
          <w:sz w:val="20"/>
          <w:szCs w:val="20"/>
          <w:lang w:bidi="ar"/>
        </w:rPr>
      </w:pPr>
      <w:r>
        <w:rPr>
          <w:rFonts w:hint="default" w:ascii="Times New Roman" w:hAnsi="Times New Roman" w:eastAsia="宋体" w:cs="Times New Roman"/>
          <w:sz w:val="20"/>
          <w:szCs w:val="20"/>
          <w:lang w:bidi="ar"/>
        </w:rPr>
        <w:t>具体参数要求如下表所示：</w:t>
      </w:r>
    </w:p>
    <w:tbl>
      <w:tblPr>
        <w:tblStyle w:val="15"/>
        <w:tblW w:w="4996" w:type="pct"/>
        <w:tblInd w:w="0" w:type="dxa"/>
        <w:tblLayout w:type="autofit"/>
        <w:tblCellMar>
          <w:top w:w="0" w:type="dxa"/>
          <w:left w:w="108" w:type="dxa"/>
          <w:bottom w:w="0" w:type="dxa"/>
          <w:right w:w="108" w:type="dxa"/>
        </w:tblCellMar>
      </w:tblPr>
      <w:tblGrid>
        <w:gridCol w:w="452"/>
        <w:gridCol w:w="1127"/>
        <w:gridCol w:w="7542"/>
        <w:gridCol w:w="416"/>
        <w:gridCol w:w="417"/>
      </w:tblGrid>
      <w:tr w14:paraId="17600966">
        <w:tblPrEx>
          <w:tblCellMar>
            <w:top w:w="0" w:type="dxa"/>
            <w:left w:w="108" w:type="dxa"/>
            <w:bottom w:w="0" w:type="dxa"/>
            <w:right w:w="108" w:type="dxa"/>
          </w:tblCellMar>
        </w:tblPrEx>
        <w:trPr>
          <w:trHeight w:val="400" w:hRule="atLeast"/>
        </w:trPr>
        <w:tc>
          <w:tcPr>
            <w:tcW w:w="227" w:type="pct"/>
            <w:tcBorders>
              <w:top w:val="single" w:color="000000" w:sz="4" w:space="0"/>
              <w:left w:val="single" w:color="000000" w:sz="4" w:space="0"/>
              <w:bottom w:val="single" w:color="000000" w:sz="4" w:space="0"/>
              <w:right w:val="single" w:color="000000" w:sz="4" w:space="0"/>
            </w:tcBorders>
            <w:vAlign w:val="center"/>
          </w:tcPr>
          <w:p w14:paraId="4AC916E2">
            <w:pPr>
              <w:keepNext w:val="0"/>
              <w:keepLines w:val="0"/>
              <w:pageBreakBefore w:val="0"/>
              <w:widowControl/>
              <w:kinsoku/>
              <w:wordWrap/>
              <w:overflowPunct/>
              <w:topLinePunct w:val="0"/>
              <w:autoSpaceDE/>
              <w:autoSpaceDN/>
              <w:bidi w:val="0"/>
              <w:adjustRightInd/>
              <w:snapToGrid w:val="0"/>
              <w:jc w:val="center"/>
              <w:textAlignment w:val="center"/>
              <w:rPr>
                <w:rFonts w:hint="default" w:ascii="Times New Roman" w:hAnsi="Times New Roman" w:eastAsia="黑体" w:cs="Times New Roman"/>
                <w:b w:val="0"/>
                <w:bCs w:val="0"/>
                <w:kern w:val="0"/>
                <w:sz w:val="20"/>
                <w:szCs w:val="20"/>
                <w:lang w:bidi="ar"/>
              </w:rPr>
            </w:pPr>
            <w:r>
              <w:rPr>
                <w:rFonts w:hint="default" w:ascii="Times New Roman" w:hAnsi="Times New Roman" w:eastAsia="黑体" w:cs="Times New Roman"/>
                <w:b w:val="0"/>
                <w:bCs w:val="0"/>
                <w:kern w:val="0"/>
                <w:sz w:val="20"/>
                <w:szCs w:val="20"/>
                <w:lang w:bidi="ar"/>
              </w:rPr>
              <w:t>序号</w:t>
            </w:r>
          </w:p>
        </w:tc>
        <w:tc>
          <w:tcPr>
            <w:tcW w:w="566" w:type="pct"/>
            <w:tcBorders>
              <w:top w:val="single" w:color="000000" w:sz="4" w:space="0"/>
              <w:left w:val="single" w:color="000000" w:sz="4" w:space="0"/>
              <w:bottom w:val="single" w:color="000000" w:sz="4" w:space="0"/>
              <w:right w:val="single" w:color="000000" w:sz="4" w:space="0"/>
            </w:tcBorders>
            <w:vAlign w:val="center"/>
          </w:tcPr>
          <w:p w14:paraId="5E784302">
            <w:pPr>
              <w:keepNext w:val="0"/>
              <w:keepLines w:val="0"/>
              <w:pageBreakBefore w:val="0"/>
              <w:widowControl/>
              <w:kinsoku/>
              <w:wordWrap/>
              <w:overflowPunct/>
              <w:topLinePunct w:val="0"/>
              <w:autoSpaceDE/>
              <w:autoSpaceDN/>
              <w:bidi w:val="0"/>
              <w:adjustRightInd/>
              <w:snapToGrid w:val="0"/>
              <w:jc w:val="center"/>
              <w:textAlignment w:val="center"/>
              <w:rPr>
                <w:rFonts w:hint="default" w:ascii="Times New Roman" w:hAnsi="Times New Roman" w:eastAsia="黑体" w:cs="Times New Roman"/>
                <w:b w:val="0"/>
                <w:bCs w:val="0"/>
                <w:kern w:val="0"/>
                <w:sz w:val="20"/>
                <w:szCs w:val="20"/>
                <w:lang w:bidi="ar"/>
              </w:rPr>
            </w:pPr>
            <w:r>
              <w:rPr>
                <w:rFonts w:hint="default" w:ascii="Times New Roman" w:hAnsi="Times New Roman" w:eastAsia="黑体" w:cs="Times New Roman"/>
                <w:b w:val="0"/>
                <w:bCs w:val="0"/>
                <w:kern w:val="0"/>
                <w:sz w:val="20"/>
                <w:szCs w:val="20"/>
                <w:lang w:bidi="ar"/>
              </w:rPr>
              <w:t>产品名称</w:t>
            </w:r>
          </w:p>
        </w:tc>
        <w:tc>
          <w:tcPr>
            <w:tcW w:w="3786" w:type="pct"/>
            <w:tcBorders>
              <w:top w:val="single" w:color="000000" w:sz="4" w:space="0"/>
              <w:left w:val="single" w:color="000000" w:sz="4" w:space="0"/>
              <w:bottom w:val="single" w:color="000000" w:sz="4" w:space="0"/>
              <w:right w:val="single" w:color="000000" w:sz="4" w:space="0"/>
            </w:tcBorders>
            <w:vAlign w:val="center"/>
          </w:tcPr>
          <w:p w14:paraId="68B1CD2B">
            <w:pPr>
              <w:keepNext w:val="0"/>
              <w:keepLines w:val="0"/>
              <w:pageBreakBefore w:val="0"/>
              <w:widowControl/>
              <w:kinsoku/>
              <w:wordWrap/>
              <w:overflowPunct/>
              <w:topLinePunct w:val="0"/>
              <w:autoSpaceDE/>
              <w:autoSpaceDN/>
              <w:bidi w:val="0"/>
              <w:adjustRightInd/>
              <w:snapToGrid w:val="0"/>
              <w:jc w:val="center"/>
              <w:textAlignment w:val="center"/>
              <w:rPr>
                <w:rFonts w:hint="default" w:ascii="Times New Roman" w:hAnsi="Times New Roman" w:eastAsia="黑体" w:cs="Times New Roman"/>
                <w:b w:val="0"/>
                <w:bCs w:val="0"/>
                <w:kern w:val="0"/>
                <w:sz w:val="20"/>
                <w:szCs w:val="20"/>
                <w:lang w:bidi="ar"/>
              </w:rPr>
            </w:pPr>
            <w:r>
              <w:rPr>
                <w:rFonts w:hint="default" w:ascii="Times New Roman" w:hAnsi="Times New Roman" w:eastAsia="黑体" w:cs="Times New Roman"/>
                <w:b w:val="0"/>
                <w:bCs w:val="0"/>
                <w:kern w:val="0"/>
                <w:sz w:val="20"/>
                <w:szCs w:val="20"/>
                <w:lang w:bidi="ar"/>
              </w:rPr>
              <w:t>主要规格</w:t>
            </w:r>
          </w:p>
        </w:tc>
        <w:tc>
          <w:tcPr>
            <w:tcW w:w="209" w:type="pct"/>
            <w:tcBorders>
              <w:top w:val="single" w:color="000000" w:sz="4" w:space="0"/>
              <w:left w:val="single" w:color="000000" w:sz="4" w:space="0"/>
              <w:bottom w:val="single" w:color="000000" w:sz="4" w:space="0"/>
              <w:right w:val="single" w:color="000000" w:sz="4" w:space="0"/>
            </w:tcBorders>
            <w:vAlign w:val="center"/>
          </w:tcPr>
          <w:p w14:paraId="5F4C3E7A">
            <w:pPr>
              <w:keepNext w:val="0"/>
              <w:keepLines w:val="0"/>
              <w:pageBreakBefore w:val="0"/>
              <w:widowControl/>
              <w:kinsoku/>
              <w:wordWrap/>
              <w:overflowPunct/>
              <w:topLinePunct w:val="0"/>
              <w:autoSpaceDE/>
              <w:autoSpaceDN/>
              <w:bidi w:val="0"/>
              <w:adjustRightInd/>
              <w:snapToGrid w:val="0"/>
              <w:jc w:val="center"/>
              <w:textAlignment w:val="center"/>
              <w:rPr>
                <w:rFonts w:hint="default" w:ascii="Times New Roman" w:hAnsi="Times New Roman" w:eastAsia="黑体" w:cs="Times New Roman"/>
                <w:b w:val="0"/>
                <w:bCs w:val="0"/>
                <w:kern w:val="0"/>
                <w:sz w:val="20"/>
                <w:szCs w:val="20"/>
                <w:lang w:bidi="ar"/>
              </w:rPr>
            </w:pPr>
            <w:r>
              <w:rPr>
                <w:rFonts w:hint="default" w:ascii="Times New Roman" w:hAnsi="Times New Roman" w:eastAsia="黑体" w:cs="Times New Roman"/>
                <w:b w:val="0"/>
                <w:bCs w:val="0"/>
                <w:kern w:val="0"/>
                <w:sz w:val="20"/>
                <w:szCs w:val="20"/>
                <w:lang w:bidi="ar"/>
              </w:rPr>
              <w:t>单位</w:t>
            </w:r>
          </w:p>
        </w:tc>
        <w:tc>
          <w:tcPr>
            <w:tcW w:w="209" w:type="pct"/>
            <w:tcBorders>
              <w:top w:val="single" w:color="000000" w:sz="4" w:space="0"/>
              <w:left w:val="single" w:color="000000" w:sz="4" w:space="0"/>
              <w:bottom w:val="single" w:color="000000" w:sz="4" w:space="0"/>
              <w:right w:val="single" w:color="000000" w:sz="4" w:space="0"/>
            </w:tcBorders>
            <w:vAlign w:val="center"/>
          </w:tcPr>
          <w:p w14:paraId="1361B612">
            <w:pPr>
              <w:keepNext w:val="0"/>
              <w:keepLines w:val="0"/>
              <w:pageBreakBefore w:val="0"/>
              <w:widowControl/>
              <w:kinsoku/>
              <w:wordWrap/>
              <w:overflowPunct/>
              <w:topLinePunct w:val="0"/>
              <w:autoSpaceDE/>
              <w:autoSpaceDN/>
              <w:bidi w:val="0"/>
              <w:adjustRightInd/>
              <w:snapToGrid w:val="0"/>
              <w:jc w:val="center"/>
              <w:textAlignment w:val="center"/>
              <w:rPr>
                <w:rFonts w:hint="default" w:ascii="Times New Roman" w:hAnsi="Times New Roman" w:eastAsia="黑体" w:cs="Times New Roman"/>
                <w:b w:val="0"/>
                <w:bCs w:val="0"/>
                <w:kern w:val="0"/>
                <w:sz w:val="20"/>
                <w:szCs w:val="20"/>
                <w:lang w:bidi="ar"/>
              </w:rPr>
            </w:pPr>
            <w:r>
              <w:rPr>
                <w:rFonts w:hint="default" w:ascii="Times New Roman" w:hAnsi="Times New Roman" w:eastAsia="黑体" w:cs="Times New Roman"/>
                <w:b w:val="0"/>
                <w:bCs w:val="0"/>
                <w:kern w:val="0"/>
                <w:sz w:val="20"/>
                <w:szCs w:val="20"/>
                <w:lang w:bidi="ar"/>
              </w:rPr>
              <w:t>数量</w:t>
            </w:r>
          </w:p>
        </w:tc>
      </w:tr>
      <w:tr w14:paraId="3FA7707B">
        <w:tblPrEx>
          <w:tblCellMar>
            <w:top w:w="0" w:type="dxa"/>
            <w:left w:w="108" w:type="dxa"/>
            <w:bottom w:w="0" w:type="dxa"/>
            <w:right w:w="108" w:type="dxa"/>
          </w:tblCellMar>
        </w:tblPrEx>
        <w:trPr>
          <w:trHeight w:val="400" w:hRule="atLeast"/>
        </w:trPr>
        <w:tc>
          <w:tcPr>
            <w:tcW w:w="227" w:type="pct"/>
            <w:tcBorders>
              <w:top w:val="single" w:color="000000" w:sz="4" w:space="0"/>
              <w:left w:val="single" w:color="000000" w:sz="4" w:space="0"/>
              <w:bottom w:val="single" w:color="000000" w:sz="4" w:space="0"/>
              <w:right w:val="single" w:color="000000" w:sz="4" w:space="0"/>
            </w:tcBorders>
            <w:vAlign w:val="center"/>
          </w:tcPr>
          <w:p w14:paraId="4854FA93">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1</w:t>
            </w:r>
          </w:p>
        </w:tc>
        <w:tc>
          <w:tcPr>
            <w:tcW w:w="566" w:type="pct"/>
            <w:tcBorders>
              <w:top w:val="single" w:color="000000" w:sz="4" w:space="0"/>
              <w:left w:val="single" w:color="000000" w:sz="4" w:space="0"/>
              <w:bottom w:val="single" w:color="000000" w:sz="4" w:space="0"/>
              <w:right w:val="single" w:color="000000" w:sz="4" w:space="0"/>
            </w:tcBorders>
            <w:vAlign w:val="center"/>
          </w:tcPr>
          <w:p w14:paraId="047D79FE">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会议录播设备</w:t>
            </w:r>
          </w:p>
        </w:tc>
        <w:tc>
          <w:tcPr>
            <w:tcW w:w="3786" w:type="pct"/>
            <w:tcBorders>
              <w:top w:val="single" w:color="000000" w:sz="4" w:space="0"/>
              <w:left w:val="single" w:color="000000" w:sz="4" w:space="0"/>
              <w:bottom w:val="single" w:color="000000" w:sz="4" w:space="0"/>
              <w:right w:val="single" w:color="000000" w:sz="4" w:space="0"/>
            </w:tcBorders>
            <w:vAlign w:val="center"/>
          </w:tcPr>
          <w:p w14:paraId="27E509A3">
            <w:pPr>
              <w:keepNext w:val="0"/>
              <w:keepLines w:val="0"/>
              <w:pageBreakBefore w:val="0"/>
              <w:widowControl/>
              <w:kinsoku/>
              <w:wordWrap/>
              <w:overflowPunct/>
              <w:topLinePunct w:val="0"/>
              <w:autoSpaceDE/>
              <w:autoSpaceDN/>
              <w:bidi w:val="0"/>
              <w:adjustRightInd/>
              <w:snapToGrid w:val="0"/>
              <w:jc w:val="left"/>
              <w:textAlignment w:val="auto"/>
              <w:rPr>
                <w:rFonts w:hint="default" w:ascii="Times New Roman" w:hAnsi="Times New Roman" w:eastAsia="宋体" w:cs="Times New Roman"/>
                <w:sz w:val="20"/>
                <w:szCs w:val="20"/>
                <w:lang w:eastAsia="zh-CN"/>
              </w:rPr>
            </w:pPr>
            <w:r>
              <w:rPr>
                <w:rFonts w:hint="default" w:ascii="Times New Roman" w:hAnsi="Times New Roman" w:eastAsia="宋体" w:cs="Times New Roman"/>
                <w:sz w:val="20"/>
                <w:szCs w:val="20"/>
              </w:rPr>
              <w:t>▲1.采用一体化架构设计，基于本国自主的媒体处理芯片、操作系统和数据库软件</w:t>
            </w:r>
            <w:r>
              <w:rPr>
                <w:rFonts w:hint="default" w:ascii="Times New Roman" w:hAnsi="Times New Roman" w:eastAsia="宋体" w:cs="Times New Roman"/>
                <w:sz w:val="20"/>
                <w:szCs w:val="20"/>
                <w:lang w:eastAsia="zh-CN"/>
              </w:rPr>
              <w:t>。</w:t>
            </w:r>
            <w:r>
              <w:rPr>
                <w:rFonts w:hint="default" w:ascii="Times New Roman" w:hAnsi="Times New Roman" w:eastAsia="宋体" w:cs="Times New Roman"/>
                <w:kern w:val="0"/>
                <w:sz w:val="20"/>
                <w:szCs w:val="20"/>
                <w:lang w:val="en-US" w:eastAsia="zh-CN" w:bidi="ar"/>
              </w:rPr>
              <w:t>需提供</w:t>
            </w:r>
            <w:r>
              <w:rPr>
                <w:rFonts w:hint="default" w:ascii="Times New Roman" w:hAnsi="Times New Roman" w:cs="Times New Roman"/>
                <w:sz w:val="20"/>
                <w:szCs w:val="20"/>
              </w:rPr>
              <w:t>产品彩页</w:t>
            </w:r>
            <w:r>
              <w:rPr>
                <w:rFonts w:hint="default" w:ascii="Times New Roman" w:hAnsi="Times New Roman" w:eastAsia="宋体" w:cs="Times New Roman"/>
                <w:sz w:val="20"/>
                <w:szCs w:val="20"/>
              </w:rPr>
              <w:t>或其他官方渠道发布的产品信息截图证明</w:t>
            </w:r>
            <w:r>
              <w:rPr>
                <w:rFonts w:hint="default" w:ascii="Times New Roman" w:hAnsi="Times New Roman" w:eastAsia="宋体" w:cs="Times New Roman"/>
                <w:sz w:val="20"/>
                <w:szCs w:val="20"/>
                <w:lang w:eastAsia="zh-CN"/>
              </w:rPr>
              <w:t>，</w:t>
            </w:r>
            <w:r>
              <w:rPr>
                <w:rFonts w:hint="default" w:ascii="Times New Roman" w:hAnsi="Times New Roman" w:eastAsia="宋体" w:cs="Times New Roman"/>
                <w:sz w:val="20"/>
                <w:szCs w:val="20"/>
              </w:rPr>
              <w:t>其中处理芯片须提供中国信息安全测评中心“安全可靠测评结果公告”查询信息截图并加盖投标人公章</w:t>
            </w:r>
            <w:r>
              <w:rPr>
                <w:rFonts w:hint="default" w:ascii="Times New Roman" w:hAnsi="Times New Roman" w:eastAsia="宋体" w:cs="Times New Roman"/>
                <w:sz w:val="20"/>
                <w:szCs w:val="20"/>
                <w:lang w:eastAsia="zh-CN"/>
              </w:rPr>
              <w:t>；</w:t>
            </w:r>
            <w:r>
              <w:rPr>
                <w:rFonts w:hint="default" w:ascii="Times New Roman" w:hAnsi="Times New Roman" w:eastAsia="宋体" w:cs="Times New Roman"/>
                <w:sz w:val="20"/>
                <w:szCs w:val="20"/>
              </w:rPr>
              <w:t>或提供承诺函加盖投标人公章承诺其处理芯片、操作系统和数据库软件</w:t>
            </w:r>
            <w:r>
              <w:rPr>
                <w:rFonts w:hint="default" w:ascii="Times New Roman" w:hAnsi="Times New Roman" w:eastAsia="宋体" w:cs="Times New Roman"/>
                <w:kern w:val="0"/>
                <w:sz w:val="20"/>
                <w:szCs w:val="20"/>
                <w:lang w:eastAsia="zh-CN" w:bidi="ar"/>
              </w:rPr>
              <w:t>为</w:t>
            </w:r>
            <w:r>
              <w:rPr>
                <w:rFonts w:hint="default" w:ascii="Times New Roman" w:hAnsi="Times New Roman" w:eastAsia="宋体" w:cs="Times New Roman"/>
                <w:sz w:val="20"/>
                <w:szCs w:val="20"/>
              </w:rPr>
              <w:t>本国自主</w:t>
            </w:r>
            <w:r>
              <w:rPr>
                <w:rFonts w:hint="default" w:ascii="Times New Roman" w:hAnsi="Times New Roman" w:eastAsia="宋体" w:cs="Times New Roman"/>
                <w:sz w:val="20"/>
                <w:szCs w:val="20"/>
                <w:lang w:eastAsia="zh-CN"/>
              </w:rPr>
              <w:t>产品。</w:t>
            </w:r>
          </w:p>
          <w:p w14:paraId="0FFD0994">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sz w:val="20"/>
                <w:szCs w:val="20"/>
              </w:rPr>
              <w:t>2.支持H.264、HP、H.264、BP等视频编解码协议，支持1080p60、1080p30、720p30、4CIF等视频格式。</w:t>
            </w:r>
          </w:p>
          <w:p w14:paraId="47967C5E">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sz w:val="20"/>
                <w:szCs w:val="20"/>
              </w:rPr>
              <w:t xml:space="preserve">3.支持G.711、G.722、G.722.1C、G.729、Opus、AAC-LD.AAC-LC等音频编解码协议； </w:t>
            </w:r>
          </w:p>
          <w:p w14:paraId="19530BDC">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sz w:val="20"/>
                <w:szCs w:val="20"/>
              </w:rPr>
              <w:t>4.本次配置1组1080P30双流录制；</w:t>
            </w:r>
          </w:p>
          <w:p w14:paraId="3C417060">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sz w:val="20"/>
                <w:szCs w:val="20"/>
              </w:rPr>
              <w:t>5.支持30%的网络丢包情况下，语音清晰连续，视频清晰流畅，无卡顿、无马赛克；支持80%网络丢包下，声音清晰、可准确理解；</w:t>
            </w:r>
          </w:p>
          <w:p w14:paraId="29EB8125">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sz w:val="20"/>
                <w:szCs w:val="20"/>
              </w:rPr>
              <w:t>6.支持不小于1080P60fps双流会议录制，支持会议录制时长≥7×24小时，录像存储文件支持自动分段，便于录像打包下载，硬盘容量至少2TB；</w:t>
            </w:r>
          </w:p>
          <w:p w14:paraId="517D0ACB">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sz w:val="20"/>
                <w:szCs w:val="20"/>
              </w:rPr>
              <w:t>7.支持播放、暂停、进度拖动、音量控制、静音、全屏播放等功能。</w:t>
            </w:r>
          </w:p>
        </w:tc>
        <w:tc>
          <w:tcPr>
            <w:tcW w:w="209" w:type="pct"/>
            <w:tcBorders>
              <w:top w:val="single" w:color="000000" w:sz="4" w:space="0"/>
              <w:left w:val="single" w:color="000000" w:sz="4" w:space="0"/>
              <w:bottom w:val="single" w:color="000000" w:sz="4" w:space="0"/>
              <w:right w:val="single" w:color="000000" w:sz="4" w:space="0"/>
            </w:tcBorders>
            <w:noWrap/>
            <w:vAlign w:val="center"/>
          </w:tcPr>
          <w:p w14:paraId="64A7F70F">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台</w:t>
            </w:r>
          </w:p>
        </w:tc>
        <w:tc>
          <w:tcPr>
            <w:tcW w:w="209" w:type="pct"/>
            <w:tcBorders>
              <w:top w:val="single" w:color="000000" w:sz="4" w:space="0"/>
              <w:left w:val="single" w:color="000000" w:sz="4" w:space="0"/>
              <w:bottom w:val="single" w:color="000000" w:sz="4" w:space="0"/>
              <w:right w:val="single" w:color="000000" w:sz="4" w:space="0"/>
            </w:tcBorders>
            <w:vAlign w:val="center"/>
          </w:tcPr>
          <w:p w14:paraId="525C6053">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1</w:t>
            </w:r>
          </w:p>
        </w:tc>
      </w:tr>
    </w:tbl>
    <w:p w14:paraId="163C4F3E">
      <w:pPr>
        <w:keepNext w:val="0"/>
        <w:keepLines w:val="0"/>
        <w:pageBreakBefore w:val="0"/>
        <w:kinsoku/>
        <w:wordWrap/>
        <w:overflowPunct/>
        <w:topLinePunct w:val="0"/>
        <w:autoSpaceDE/>
        <w:autoSpaceDN/>
        <w:bidi w:val="0"/>
        <w:adjustRightInd/>
        <w:snapToGrid w:val="0"/>
        <w:spacing w:line="340" w:lineRule="atLeast"/>
        <w:textAlignment w:val="auto"/>
        <w:rPr>
          <w:rFonts w:hint="default" w:ascii="Times New Roman" w:hAnsi="Times New Roman" w:eastAsia="宋体" w:cs="Times New Roman"/>
          <w:sz w:val="20"/>
          <w:szCs w:val="20"/>
        </w:rPr>
      </w:pPr>
      <w:r>
        <w:rPr>
          <w:rFonts w:hint="default" w:ascii="Times New Roman" w:hAnsi="Times New Roman" w:eastAsia="宋体" w:cs="Times New Roman"/>
          <w:sz w:val="20"/>
          <w:szCs w:val="20"/>
        </w:rPr>
        <w:t>5、视频会议终端（33台）</w:t>
      </w:r>
    </w:p>
    <w:p w14:paraId="21A097B7">
      <w:pPr>
        <w:keepNext w:val="0"/>
        <w:keepLines w:val="0"/>
        <w:pageBreakBefore w:val="0"/>
        <w:kinsoku/>
        <w:wordWrap/>
        <w:overflowPunct/>
        <w:topLinePunct w:val="0"/>
        <w:autoSpaceDE/>
        <w:autoSpaceDN/>
        <w:bidi w:val="0"/>
        <w:adjustRightInd/>
        <w:snapToGrid w:val="0"/>
        <w:spacing w:line="340" w:lineRule="atLeast"/>
        <w:ind w:firstLine="400" w:firstLineChars="200"/>
        <w:textAlignment w:val="auto"/>
        <w:rPr>
          <w:rFonts w:hint="default" w:ascii="Times New Roman" w:hAnsi="Times New Roman" w:eastAsia="宋体" w:cs="Times New Roman"/>
          <w:sz w:val="20"/>
          <w:szCs w:val="20"/>
          <w:lang w:bidi="ar"/>
        </w:rPr>
      </w:pPr>
      <w:r>
        <w:rPr>
          <w:rFonts w:hint="default" w:ascii="Times New Roman" w:hAnsi="Times New Roman" w:eastAsia="宋体" w:cs="Times New Roman"/>
          <w:sz w:val="20"/>
          <w:szCs w:val="20"/>
          <w:lang w:bidi="ar"/>
        </w:rPr>
        <w:t>具体参数要求如下表所示：</w:t>
      </w:r>
    </w:p>
    <w:tbl>
      <w:tblPr>
        <w:tblStyle w:val="15"/>
        <w:tblW w:w="4996" w:type="pct"/>
        <w:tblInd w:w="0" w:type="dxa"/>
        <w:tblLayout w:type="autofit"/>
        <w:tblCellMar>
          <w:top w:w="0" w:type="dxa"/>
          <w:left w:w="108" w:type="dxa"/>
          <w:bottom w:w="0" w:type="dxa"/>
          <w:right w:w="108" w:type="dxa"/>
        </w:tblCellMar>
      </w:tblPr>
      <w:tblGrid>
        <w:gridCol w:w="452"/>
        <w:gridCol w:w="1127"/>
        <w:gridCol w:w="7542"/>
        <w:gridCol w:w="416"/>
        <w:gridCol w:w="417"/>
      </w:tblGrid>
      <w:tr w14:paraId="31A28900">
        <w:tblPrEx>
          <w:tblCellMar>
            <w:top w:w="0" w:type="dxa"/>
            <w:left w:w="108" w:type="dxa"/>
            <w:bottom w:w="0" w:type="dxa"/>
            <w:right w:w="108" w:type="dxa"/>
          </w:tblCellMar>
        </w:tblPrEx>
        <w:trPr>
          <w:trHeight w:val="400" w:hRule="atLeast"/>
        </w:trPr>
        <w:tc>
          <w:tcPr>
            <w:tcW w:w="227" w:type="pct"/>
            <w:tcBorders>
              <w:top w:val="single" w:color="000000" w:sz="4" w:space="0"/>
              <w:left w:val="single" w:color="000000" w:sz="4" w:space="0"/>
              <w:bottom w:val="single" w:color="000000" w:sz="4" w:space="0"/>
              <w:right w:val="single" w:color="000000" w:sz="4" w:space="0"/>
            </w:tcBorders>
            <w:vAlign w:val="center"/>
          </w:tcPr>
          <w:p w14:paraId="05ABC02B">
            <w:pPr>
              <w:keepNext w:val="0"/>
              <w:keepLines w:val="0"/>
              <w:pageBreakBefore w:val="0"/>
              <w:widowControl/>
              <w:kinsoku/>
              <w:wordWrap/>
              <w:overflowPunct/>
              <w:topLinePunct w:val="0"/>
              <w:autoSpaceDE/>
              <w:autoSpaceDN/>
              <w:bidi w:val="0"/>
              <w:adjustRightInd/>
              <w:snapToGrid w:val="0"/>
              <w:jc w:val="center"/>
              <w:textAlignment w:val="center"/>
              <w:rPr>
                <w:rFonts w:hint="default" w:ascii="Times New Roman" w:hAnsi="Times New Roman" w:eastAsia="黑体" w:cs="Times New Roman"/>
                <w:b w:val="0"/>
                <w:bCs w:val="0"/>
                <w:kern w:val="0"/>
                <w:sz w:val="20"/>
                <w:szCs w:val="20"/>
                <w:lang w:bidi="ar"/>
              </w:rPr>
            </w:pPr>
            <w:r>
              <w:rPr>
                <w:rFonts w:hint="default" w:ascii="Times New Roman" w:hAnsi="Times New Roman" w:eastAsia="黑体" w:cs="Times New Roman"/>
                <w:b w:val="0"/>
                <w:bCs w:val="0"/>
                <w:kern w:val="0"/>
                <w:sz w:val="20"/>
                <w:szCs w:val="20"/>
                <w:lang w:bidi="ar"/>
              </w:rPr>
              <w:t>序号</w:t>
            </w:r>
          </w:p>
        </w:tc>
        <w:tc>
          <w:tcPr>
            <w:tcW w:w="566" w:type="pct"/>
            <w:tcBorders>
              <w:top w:val="single" w:color="000000" w:sz="4" w:space="0"/>
              <w:left w:val="single" w:color="000000" w:sz="4" w:space="0"/>
              <w:bottom w:val="single" w:color="000000" w:sz="4" w:space="0"/>
              <w:right w:val="single" w:color="000000" w:sz="4" w:space="0"/>
            </w:tcBorders>
            <w:vAlign w:val="center"/>
          </w:tcPr>
          <w:p w14:paraId="6A8DCC1A">
            <w:pPr>
              <w:keepNext w:val="0"/>
              <w:keepLines w:val="0"/>
              <w:pageBreakBefore w:val="0"/>
              <w:widowControl/>
              <w:kinsoku/>
              <w:wordWrap/>
              <w:overflowPunct/>
              <w:topLinePunct w:val="0"/>
              <w:autoSpaceDE/>
              <w:autoSpaceDN/>
              <w:bidi w:val="0"/>
              <w:adjustRightInd/>
              <w:snapToGrid w:val="0"/>
              <w:jc w:val="center"/>
              <w:textAlignment w:val="center"/>
              <w:rPr>
                <w:rFonts w:hint="default" w:ascii="Times New Roman" w:hAnsi="Times New Roman" w:eastAsia="黑体" w:cs="Times New Roman"/>
                <w:b w:val="0"/>
                <w:bCs w:val="0"/>
                <w:kern w:val="0"/>
                <w:sz w:val="20"/>
                <w:szCs w:val="20"/>
                <w:lang w:bidi="ar"/>
              </w:rPr>
            </w:pPr>
            <w:r>
              <w:rPr>
                <w:rFonts w:hint="default" w:ascii="Times New Roman" w:hAnsi="Times New Roman" w:eastAsia="黑体" w:cs="Times New Roman"/>
                <w:b w:val="0"/>
                <w:bCs w:val="0"/>
                <w:kern w:val="0"/>
                <w:sz w:val="20"/>
                <w:szCs w:val="20"/>
                <w:lang w:bidi="ar"/>
              </w:rPr>
              <w:t>产品名称</w:t>
            </w:r>
          </w:p>
        </w:tc>
        <w:tc>
          <w:tcPr>
            <w:tcW w:w="3786" w:type="pct"/>
            <w:tcBorders>
              <w:top w:val="single" w:color="000000" w:sz="4" w:space="0"/>
              <w:left w:val="single" w:color="000000" w:sz="4" w:space="0"/>
              <w:bottom w:val="single" w:color="000000" w:sz="4" w:space="0"/>
              <w:right w:val="single" w:color="000000" w:sz="4" w:space="0"/>
            </w:tcBorders>
            <w:vAlign w:val="center"/>
          </w:tcPr>
          <w:p w14:paraId="41B146ED">
            <w:pPr>
              <w:keepNext w:val="0"/>
              <w:keepLines w:val="0"/>
              <w:pageBreakBefore w:val="0"/>
              <w:widowControl/>
              <w:kinsoku/>
              <w:wordWrap/>
              <w:overflowPunct/>
              <w:topLinePunct w:val="0"/>
              <w:autoSpaceDE/>
              <w:autoSpaceDN/>
              <w:bidi w:val="0"/>
              <w:adjustRightInd/>
              <w:snapToGrid w:val="0"/>
              <w:jc w:val="center"/>
              <w:textAlignment w:val="center"/>
              <w:rPr>
                <w:rFonts w:hint="default" w:ascii="Times New Roman" w:hAnsi="Times New Roman" w:eastAsia="黑体" w:cs="Times New Roman"/>
                <w:b w:val="0"/>
                <w:bCs w:val="0"/>
                <w:kern w:val="0"/>
                <w:sz w:val="20"/>
                <w:szCs w:val="20"/>
                <w:lang w:bidi="ar"/>
              </w:rPr>
            </w:pPr>
            <w:r>
              <w:rPr>
                <w:rFonts w:hint="default" w:ascii="Times New Roman" w:hAnsi="Times New Roman" w:eastAsia="黑体" w:cs="Times New Roman"/>
                <w:b w:val="0"/>
                <w:bCs w:val="0"/>
                <w:kern w:val="0"/>
                <w:sz w:val="20"/>
                <w:szCs w:val="20"/>
                <w:lang w:bidi="ar"/>
              </w:rPr>
              <w:t>主要规格</w:t>
            </w:r>
          </w:p>
        </w:tc>
        <w:tc>
          <w:tcPr>
            <w:tcW w:w="209" w:type="pct"/>
            <w:tcBorders>
              <w:top w:val="single" w:color="000000" w:sz="4" w:space="0"/>
              <w:left w:val="single" w:color="000000" w:sz="4" w:space="0"/>
              <w:bottom w:val="single" w:color="000000" w:sz="4" w:space="0"/>
              <w:right w:val="single" w:color="000000" w:sz="4" w:space="0"/>
            </w:tcBorders>
            <w:vAlign w:val="center"/>
          </w:tcPr>
          <w:p w14:paraId="6D7ACE73">
            <w:pPr>
              <w:keepNext w:val="0"/>
              <w:keepLines w:val="0"/>
              <w:pageBreakBefore w:val="0"/>
              <w:widowControl/>
              <w:kinsoku/>
              <w:wordWrap/>
              <w:overflowPunct/>
              <w:topLinePunct w:val="0"/>
              <w:autoSpaceDE/>
              <w:autoSpaceDN/>
              <w:bidi w:val="0"/>
              <w:adjustRightInd/>
              <w:snapToGrid w:val="0"/>
              <w:jc w:val="center"/>
              <w:textAlignment w:val="center"/>
              <w:rPr>
                <w:rFonts w:hint="default" w:ascii="Times New Roman" w:hAnsi="Times New Roman" w:eastAsia="黑体" w:cs="Times New Roman"/>
                <w:b w:val="0"/>
                <w:bCs w:val="0"/>
                <w:kern w:val="0"/>
                <w:sz w:val="20"/>
                <w:szCs w:val="20"/>
                <w:lang w:bidi="ar"/>
              </w:rPr>
            </w:pPr>
            <w:r>
              <w:rPr>
                <w:rFonts w:hint="default" w:ascii="Times New Roman" w:hAnsi="Times New Roman" w:eastAsia="黑体" w:cs="Times New Roman"/>
                <w:b w:val="0"/>
                <w:bCs w:val="0"/>
                <w:kern w:val="0"/>
                <w:sz w:val="20"/>
                <w:szCs w:val="20"/>
                <w:lang w:bidi="ar"/>
              </w:rPr>
              <w:t>单位</w:t>
            </w:r>
          </w:p>
        </w:tc>
        <w:tc>
          <w:tcPr>
            <w:tcW w:w="209" w:type="pct"/>
            <w:tcBorders>
              <w:top w:val="single" w:color="000000" w:sz="4" w:space="0"/>
              <w:left w:val="single" w:color="000000" w:sz="4" w:space="0"/>
              <w:bottom w:val="single" w:color="000000" w:sz="4" w:space="0"/>
              <w:right w:val="single" w:color="000000" w:sz="4" w:space="0"/>
            </w:tcBorders>
            <w:vAlign w:val="center"/>
          </w:tcPr>
          <w:p w14:paraId="1D64A3EE">
            <w:pPr>
              <w:keepNext w:val="0"/>
              <w:keepLines w:val="0"/>
              <w:pageBreakBefore w:val="0"/>
              <w:widowControl/>
              <w:kinsoku/>
              <w:wordWrap/>
              <w:overflowPunct/>
              <w:topLinePunct w:val="0"/>
              <w:autoSpaceDE/>
              <w:autoSpaceDN/>
              <w:bidi w:val="0"/>
              <w:adjustRightInd/>
              <w:snapToGrid w:val="0"/>
              <w:jc w:val="center"/>
              <w:textAlignment w:val="center"/>
              <w:rPr>
                <w:rFonts w:hint="default" w:ascii="Times New Roman" w:hAnsi="Times New Roman" w:eastAsia="黑体" w:cs="Times New Roman"/>
                <w:b w:val="0"/>
                <w:bCs w:val="0"/>
                <w:kern w:val="0"/>
                <w:sz w:val="20"/>
                <w:szCs w:val="20"/>
                <w:lang w:bidi="ar"/>
              </w:rPr>
            </w:pPr>
            <w:r>
              <w:rPr>
                <w:rFonts w:hint="default" w:ascii="Times New Roman" w:hAnsi="Times New Roman" w:eastAsia="黑体" w:cs="Times New Roman"/>
                <w:b w:val="0"/>
                <w:bCs w:val="0"/>
                <w:kern w:val="0"/>
                <w:sz w:val="20"/>
                <w:szCs w:val="20"/>
                <w:lang w:bidi="ar"/>
              </w:rPr>
              <w:t>数量</w:t>
            </w:r>
          </w:p>
        </w:tc>
      </w:tr>
      <w:tr w14:paraId="4E1BBEEF">
        <w:tblPrEx>
          <w:tblCellMar>
            <w:top w:w="0" w:type="dxa"/>
            <w:left w:w="108" w:type="dxa"/>
            <w:bottom w:w="0" w:type="dxa"/>
            <w:right w:w="108" w:type="dxa"/>
          </w:tblCellMar>
        </w:tblPrEx>
        <w:trPr>
          <w:trHeight w:val="400" w:hRule="atLeast"/>
        </w:trPr>
        <w:tc>
          <w:tcPr>
            <w:tcW w:w="227" w:type="pct"/>
            <w:tcBorders>
              <w:top w:val="single" w:color="000000" w:sz="4" w:space="0"/>
              <w:left w:val="single" w:color="000000" w:sz="4" w:space="0"/>
              <w:bottom w:val="single" w:color="000000" w:sz="4" w:space="0"/>
              <w:right w:val="single" w:color="000000" w:sz="4" w:space="0"/>
            </w:tcBorders>
            <w:vAlign w:val="center"/>
          </w:tcPr>
          <w:p w14:paraId="1F86E7F5">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1</w:t>
            </w:r>
          </w:p>
        </w:tc>
        <w:tc>
          <w:tcPr>
            <w:tcW w:w="566" w:type="pct"/>
            <w:tcBorders>
              <w:top w:val="single" w:color="000000" w:sz="4" w:space="0"/>
              <w:left w:val="single" w:color="000000" w:sz="4" w:space="0"/>
              <w:bottom w:val="single" w:color="000000" w:sz="4" w:space="0"/>
              <w:right w:val="single" w:color="000000" w:sz="4" w:space="0"/>
            </w:tcBorders>
            <w:vAlign w:val="center"/>
          </w:tcPr>
          <w:p w14:paraId="7EF7A241">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视频会议终端</w:t>
            </w:r>
          </w:p>
        </w:tc>
        <w:tc>
          <w:tcPr>
            <w:tcW w:w="3786" w:type="pct"/>
            <w:tcBorders>
              <w:top w:val="single" w:color="000000" w:sz="4" w:space="0"/>
              <w:left w:val="single" w:color="000000" w:sz="4" w:space="0"/>
              <w:bottom w:val="single" w:color="000000" w:sz="4" w:space="0"/>
              <w:right w:val="single" w:color="000000" w:sz="4" w:space="0"/>
            </w:tcBorders>
            <w:vAlign w:val="center"/>
          </w:tcPr>
          <w:p w14:paraId="5964EBC0">
            <w:pPr>
              <w:keepNext w:val="0"/>
              <w:keepLines w:val="0"/>
              <w:pageBreakBefore w:val="0"/>
              <w:widowControl/>
              <w:kinsoku/>
              <w:wordWrap/>
              <w:overflowPunct/>
              <w:topLinePunct w:val="0"/>
              <w:autoSpaceDE/>
              <w:autoSpaceDN/>
              <w:bidi w:val="0"/>
              <w:adjustRightInd/>
              <w:snapToGrid w:val="0"/>
              <w:jc w:val="left"/>
              <w:textAlignment w:val="auto"/>
              <w:rPr>
                <w:rFonts w:hint="default" w:ascii="Times New Roman" w:hAnsi="Times New Roman" w:cs="Times New Roman"/>
                <w:sz w:val="20"/>
                <w:szCs w:val="20"/>
              </w:rPr>
            </w:pPr>
            <w:r>
              <w:rPr>
                <w:rFonts w:hint="default" w:ascii="Times New Roman" w:hAnsi="Times New Roman" w:cs="Times New Roman"/>
                <w:sz w:val="20"/>
                <w:szCs w:val="20"/>
              </w:rPr>
              <w:t>▲1. 终端操作系统及主要元器件为本国自主，至少包括视音频编解码单元、CPU处理单元、可编程逻辑芯片、电源模块、时钟芯片、视频输入输出芯片等</w:t>
            </w:r>
            <w:r>
              <w:rPr>
                <w:rFonts w:hint="default" w:ascii="Times New Roman" w:hAnsi="Times New Roman" w:cs="Times New Roman"/>
                <w:sz w:val="20"/>
                <w:szCs w:val="20"/>
                <w:lang w:eastAsia="zh-CN"/>
              </w:rPr>
              <w:t>。</w:t>
            </w:r>
            <w:r>
              <w:rPr>
                <w:rFonts w:hint="default" w:ascii="Times New Roman" w:hAnsi="Times New Roman" w:eastAsia="宋体" w:cs="Times New Roman"/>
                <w:kern w:val="0"/>
                <w:sz w:val="20"/>
                <w:szCs w:val="20"/>
                <w:lang w:val="en-US" w:eastAsia="zh-CN" w:bidi="ar"/>
              </w:rPr>
              <w:t>需提供</w:t>
            </w:r>
            <w:r>
              <w:rPr>
                <w:rFonts w:hint="default" w:ascii="Times New Roman" w:hAnsi="Times New Roman" w:cs="Times New Roman"/>
                <w:sz w:val="20"/>
                <w:szCs w:val="20"/>
              </w:rPr>
              <w:t>产品彩页</w:t>
            </w:r>
            <w:r>
              <w:rPr>
                <w:rFonts w:hint="default" w:ascii="Times New Roman" w:hAnsi="Times New Roman" w:eastAsia="宋体" w:cs="Times New Roman"/>
                <w:sz w:val="20"/>
                <w:szCs w:val="20"/>
              </w:rPr>
              <w:t>或其他官方渠道发布的产品信息截图证明</w:t>
            </w:r>
            <w:r>
              <w:rPr>
                <w:rFonts w:hint="default" w:ascii="Times New Roman" w:hAnsi="Times New Roman" w:eastAsia="宋体" w:cs="Times New Roman"/>
                <w:sz w:val="20"/>
                <w:szCs w:val="20"/>
                <w:lang w:eastAsia="zh-CN"/>
              </w:rPr>
              <w:t>，</w:t>
            </w:r>
            <w:r>
              <w:rPr>
                <w:rFonts w:hint="default" w:ascii="Times New Roman" w:hAnsi="Times New Roman" w:cs="Times New Roman"/>
                <w:sz w:val="20"/>
                <w:szCs w:val="20"/>
              </w:rPr>
              <w:t>其中CPU处理单元须提供中国信息安全测评中心“安全可靠测评结果公告”查询信息截图并加盖投标人公章</w:t>
            </w:r>
            <w:r>
              <w:rPr>
                <w:rFonts w:hint="default" w:ascii="Times New Roman" w:hAnsi="Times New Roman" w:cs="Times New Roman"/>
                <w:sz w:val="20"/>
                <w:szCs w:val="20"/>
                <w:lang w:eastAsia="zh-CN"/>
              </w:rPr>
              <w:t>；</w:t>
            </w:r>
            <w:r>
              <w:rPr>
                <w:rFonts w:hint="default" w:ascii="Times New Roman" w:hAnsi="Times New Roman" w:eastAsia="宋体" w:cs="Times New Roman"/>
                <w:sz w:val="20"/>
                <w:szCs w:val="20"/>
              </w:rPr>
              <w:t>或提供承诺函加盖投标人公章承诺其</w:t>
            </w:r>
            <w:r>
              <w:rPr>
                <w:rFonts w:hint="default" w:ascii="Times New Roman" w:hAnsi="Times New Roman" w:cs="Times New Roman"/>
                <w:sz w:val="20"/>
                <w:szCs w:val="20"/>
              </w:rPr>
              <w:t>终端操作系统及主要元器件</w:t>
            </w:r>
            <w:r>
              <w:rPr>
                <w:rFonts w:hint="default" w:ascii="Times New Roman" w:hAnsi="Times New Roman" w:eastAsia="宋体" w:cs="Times New Roman"/>
                <w:kern w:val="0"/>
                <w:sz w:val="20"/>
                <w:szCs w:val="20"/>
                <w:lang w:eastAsia="zh-CN" w:bidi="ar"/>
              </w:rPr>
              <w:t>为</w:t>
            </w:r>
            <w:r>
              <w:rPr>
                <w:rFonts w:hint="default" w:ascii="Times New Roman" w:hAnsi="Times New Roman" w:eastAsia="宋体" w:cs="Times New Roman"/>
                <w:sz w:val="20"/>
                <w:szCs w:val="20"/>
              </w:rPr>
              <w:t>本国自主</w:t>
            </w:r>
            <w:r>
              <w:rPr>
                <w:rFonts w:hint="default" w:ascii="Times New Roman" w:hAnsi="Times New Roman" w:eastAsia="宋体" w:cs="Times New Roman"/>
                <w:sz w:val="20"/>
                <w:szCs w:val="20"/>
                <w:lang w:eastAsia="zh-CN"/>
              </w:rPr>
              <w:t>产品。</w:t>
            </w:r>
          </w:p>
          <w:p w14:paraId="72A782C8">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cs="Times New Roman"/>
                <w:sz w:val="20"/>
                <w:szCs w:val="20"/>
              </w:rPr>
            </w:pPr>
            <w:r>
              <w:rPr>
                <w:rFonts w:hint="default" w:ascii="Times New Roman" w:hAnsi="Times New Roman" w:cs="Times New Roman"/>
                <w:sz w:val="20"/>
                <w:szCs w:val="20"/>
              </w:rPr>
              <w:t>2.支持TR069网管协议，实现视频会议管理系统对终端自动配置下发.软件升级.状态监测.故障诊断等功能；</w:t>
            </w:r>
          </w:p>
          <w:p w14:paraId="687FF265">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cs="Times New Roman"/>
                <w:sz w:val="20"/>
                <w:szCs w:val="20"/>
              </w:rPr>
            </w:pPr>
            <w:r>
              <w:rPr>
                <w:rFonts w:hint="default" w:ascii="Times New Roman" w:hAnsi="Times New Roman" w:cs="Times New Roman"/>
                <w:sz w:val="20"/>
                <w:szCs w:val="20"/>
              </w:rPr>
              <w:t>3.支持ITU-TH.323、IETF-SIP协议,支持H.264、H.264HP、H.265等协议，支持4K30fps、1080P60fps、1080P30fps、720P60fps、720P30fps等分辨率。本次项目配置4K30fps对称编解码能力；</w:t>
            </w:r>
          </w:p>
          <w:p w14:paraId="55D1BFAF">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cs="Times New Roman" w:eastAsiaTheme="minorEastAsia"/>
                <w:sz w:val="20"/>
                <w:szCs w:val="20"/>
                <w:lang w:eastAsia="zh-CN"/>
              </w:rPr>
            </w:pPr>
            <w:r>
              <w:rPr>
                <w:rFonts w:hint="default" w:ascii="Times New Roman" w:hAnsi="Times New Roman" w:cs="Times New Roman"/>
                <w:sz w:val="20"/>
                <w:szCs w:val="20"/>
              </w:rPr>
              <w:t>▲4.支持≥30%网络丢包时，也能保持高清视频图像的清晰与流畅；支持≥80%的网络丢包时，也能保持音频清晰流畅，不影响会议继续进行；须提供产品彩页或</w:t>
            </w:r>
            <w:r>
              <w:rPr>
                <w:rFonts w:hint="default" w:ascii="Times New Roman" w:hAnsi="Times New Roman" w:eastAsia="宋体" w:cs="Times New Roman"/>
                <w:sz w:val="20"/>
                <w:szCs w:val="20"/>
              </w:rPr>
              <w:t>其他官方渠道发布的产品信息截图证明</w:t>
            </w:r>
            <w:r>
              <w:rPr>
                <w:rFonts w:hint="default" w:ascii="Times New Roman" w:hAnsi="Times New Roman" w:cs="Times New Roman"/>
                <w:sz w:val="20"/>
                <w:szCs w:val="20"/>
                <w:lang w:eastAsia="zh-CN"/>
              </w:rPr>
              <w:t>；</w:t>
            </w:r>
          </w:p>
          <w:p w14:paraId="0A44F702">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cs="Times New Roman" w:eastAsiaTheme="minorEastAsia"/>
                <w:sz w:val="20"/>
                <w:szCs w:val="20"/>
                <w:lang w:eastAsia="zh-CN"/>
              </w:rPr>
            </w:pPr>
            <w:r>
              <w:rPr>
                <w:rFonts w:hint="default" w:ascii="Times New Roman" w:hAnsi="Times New Roman" w:cs="Times New Roman"/>
                <w:sz w:val="20"/>
                <w:szCs w:val="20"/>
              </w:rPr>
              <w:t>▲5.支持≥4路高清视频输入接口（至少2路HDMI.1路三合一高清接口），≥3路高清视频输出接口（至少2路HDMI接口），支持≥2个10M/100M/1000M自适应网口；须提供清晰的设备背板照片证明</w:t>
            </w:r>
            <w:r>
              <w:rPr>
                <w:rFonts w:hint="default" w:ascii="Times New Roman" w:hAnsi="Times New Roman" w:eastAsia="宋体" w:cs="Times New Roman"/>
                <w:sz w:val="20"/>
                <w:szCs w:val="20"/>
              </w:rPr>
              <w:t>或其他官方渠道发布的产品信息截图证明</w:t>
            </w:r>
            <w:r>
              <w:rPr>
                <w:rFonts w:hint="default" w:ascii="Times New Roman" w:hAnsi="Times New Roman" w:cs="Times New Roman"/>
                <w:sz w:val="20"/>
                <w:szCs w:val="20"/>
                <w:lang w:eastAsia="zh-CN"/>
              </w:rPr>
              <w:t>；</w:t>
            </w:r>
          </w:p>
          <w:p w14:paraId="00DF3633">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cs="Times New Roman"/>
                <w:sz w:val="20"/>
                <w:szCs w:val="20"/>
              </w:rPr>
            </w:pPr>
            <w:r>
              <w:rPr>
                <w:rFonts w:hint="default" w:ascii="Times New Roman" w:hAnsi="Times New Roman" w:cs="Times New Roman"/>
                <w:sz w:val="20"/>
                <w:szCs w:val="20"/>
              </w:rPr>
              <w:t>6.支持≥5路音频输入接口、≥5路音频输出接口，至少具备卡侬头、RCA等音频接口；</w:t>
            </w:r>
          </w:p>
          <w:p w14:paraId="36B03343">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cs="Times New Roman"/>
                <w:sz w:val="20"/>
                <w:szCs w:val="20"/>
              </w:rPr>
            </w:pPr>
            <w:r>
              <w:rPr>
                <w:rFonts w:hint="default" w:ascii="Times New Roman" w:hAnsi="Times New Roman" w:cs="Times New Roman"/>
                <w:sz w:val="20"/>
                <w:szCs w:val="20"/>
              </w:rPr>
              <w:t>7.视频画面经过本地采集、编码、网络传输、解码、显示输出后整体时延不超过250ms；</w:t>
            </w:r>
          </w:p>
          <w:p w14:paraId="788D7EFA">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cs="Times New Roman"/>
                <w:sz w:val="20"/>
                <w:szCs w:val="20"/>
                <w:lang w:bidi="ar"/>
              </w:rPr>
            </w:pPr>
            <w:r>
              <w:rPr>
                <w:rFonts w:hint="default" w:ascii="Times New Roman" w:hAnsi="Times New Roman" w:cs="Times New Roman"/>
                <w:sz w:val="20"/>
                <w:szCs w:val="20"/>
              </w:rPr>
              <w:t>8.支持终端休眠和唤醒、网络地址本、创建会议、设置/取消静音、音量调节、摄像机PTZ控制、预置位调用、双流共享、呼叫/挂断会场、添加/删除会场、观看/广播会场、多画面设置、声控切换、结束会议等功能。</w:t>
            </w:r>
          </w:p>
        </w:tc>
        <w:tc>
          <w:tcPr>
            <w:tcW w:w="209" w:type="pct"/>
            <w:tcBorders>
              <w:top w:val="single" w:color="000000" w:sz="4" w:space="0"/>
              <w:left w:val="single" w:color="000000" w:sz="4" w:space="0"/>
              <w:bottom w:val="single" w:color="000000" w:sz="4" w:space="0"/>
              <w:right w:val="single" w:color="000000" w:sz="4" w:space="0"/>
            </w:tcBorders>
            <w:vAlign w:val="center"/>
          </w:tcPr>
          <w:p w14:paraId="54D5FB9D">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台</w:t>
            </w:r>
          </w:p>
        </w:tc>
        <w:tc>
          <w:tcPr>
            <w:tcW w:w="209" w:type="pct"/>
            <w:tcBorders>
              <w:top w:val="single" w:color="000000" w:sz="4" w:space="0"/>
              <w:left w:val="single" w:color="000000" w:sz="4" w:space="0"/>
              <w:bottom w:val="single" w:color="000000" w:sz="4" w:space="0"/>
              <w:right w:val="single" w:color="000000" w:sz="4" w:space="0"/>
            </w:tcBorders>
            <w:vAlign w:val="center"/>
          </w:tcPr>
          <w:p w14:paraId="0633B6DB">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33</w:t>
            </w:r>
          </w:p>
        </w:tc>
      </w:tr>
    </w:tbl>
    <w:p w14:paraId="1F6BA504">
      <w:pPr>
        <w:keepNext w:val="0"/>
        <w:keepLines w:val="0"/>
        <w:pageBreakBefore w:val="0"/>
        <w:kinsoku/>
        <w:wordWrap/>
        <w:overflowPunct/>
        <w:topLinePunct w:val="0"/>
        <w:autoSpaceDE/>
        <w:autoSpaceDN/>
        <w:bidi w:val="0"/>
        <w:adjustRightInd/>
        <w:snapToGrid w:val="0"/>
        <w:spacing w:line="340" w:lineRule="atLeast"/>
        <w:textAlignment w:val="auto"/>
        <w:rPr>
          <w:rFonts w:hint="default" w:ascii="Times New Roman" w:hAnsi="Times New Roman" w:eastAsia="宋体" w:cs="Times New Roman"/>
          <w:sz w:val="20"/>
          <w:szCs w:val="20"/>
        </w:rPr>
      </w:pPr>
      <w:r>
        <w:rPr>
          <w:rFonts w:hint="default" w:ascii="Times New Roman" w:hAnsi="Times New Roman" w:eastAsia="宋体" w:cs="Times New Roman"/>
          <w:sz w:val="20"/>
          <w:szCs w:val="20"/>
        </w:rPr>
        <w:t>6、高清摄像头（≥30倍光学变焦，2台）</w:t>
      </w:r>
    </w:p>
    <w:p w14:paraId="1D315F9C">
      <w:pPr>
        <w:keepNext w:val="0"/>
        <w:keepLines w:val="0"/>
        <w:pageBreakBefore w:val="0"/>
        <w:kinsoku/>
        <w:wordWrap/>
        <w:overflowPunct/>
        <w:topLinePunct w:val="0"/>
        <w:autoSpaceDE/>
        <w:autoSpaceDN/>
        <w:bidi w:val="0"/>
        <w:adjustRightInd/>
        <w:snapToGrid w:val="0"/>
        <w:spacing w:line="340" w:lineRule="atLeast"/>
        <w:ind w:firstLine="400" w:firstLineChars="200"/>
        <w:textAlignment w:val="auto"/>
        <w:rPr>
          <w:rFonts w:hint="default" w:ascii="Times New Roman" w:hAnsi="Times New Roman" w:eastAsia="宋体" w:cs="Times New Roman"/>
          <w:sz w:val="20"/>
          <w:szCs w:val="20"/>
          <w:lang w:bidi="ar"/>
        </w:rPr>
      </w:pPr>
      <w:r>
        <w:rPr>
          <w:rFonts w:hint="default" w:ascii="Times New Roman" w:hAnsi="Times New Roman" w:eastAsia="宋体" w:cs="Times New Roman"/>
          <w:sz w:val="20"/>
          <w:szCs w:val="20"/>
          <w:lang w:bidi="ar"/>
        </w:rPr>
        <w:t>具体参数要求如下表所示：</w:t>
      </w:r>
    </w:p>
    <w:tbl>
      <w:tblPr>
        <w:tblStyle w:val="15"/>
        <w:tblW w:w="4996" w:type="pct"/>
        <w:tblInd w:w="0" w:type="dxa"/>
        <w:tblLayout w:type="autofit"/>
        <w:tblCellMar>
          <w:top w:w="0" w:type="dxa"/>
          <w:left w:w="108" w:type="dxa"/>
          <w:bottom w:w="0" w:type="dxa"/>
          <w:right w:w="108" w:type="dxa"/>
        </w:tblCellMar>
      </w:tblPr>
      <w:tblGrid>
        <w:gridCol w:w="452"/>
        <w:gridCol w:w="1127"/>
        <w:gridCol w:w="7542"/>
        <w:gridCol w:w="416"/>
        <w:gridCol w:w="417"/>
      </w:tblGrid>
      <w:tr w14:paraId="24EE59CF">
        <w:tblPrEx>
          <w:tblCellMar>
            <w:top w:w="0" w:type="dxa"/>
            <w:left w:w="108" w:type="dxa"/>
            <w:bottom w:w="0" w:type="dxa"/>
            <w:right w:w="108" w:type="dxa"/>
          </w:tblCellMar>
        </w:tblPrEx>
        <w:trPr>
          <w:trHeight w:val="400" w:hRule="atLeast"/>
        </w:trPr>
        <w:tc>
          <w:tcPr>
            <w:tcW w:w="227" w:type="pct"/>
            <w:tcBorders>
              <w:top w:val="single" w:color="000000" w:sz="4" w:space="0"/>
              <w:left w:val="single" w:color="000000" w:sz="4" w:space="0"/>
              <w:bottom w:val="single" w:color="000000" w:sz="4" w:space="0"/>
              <w:right w:val="single" w:color="000000" w:sz="4" w:space="0"/>
            </w:tcBorders>
            <w:vAlign w:val="center"/>
          </w:tcPr>
          <w:p w14:paraId="56D227BB">
            <w:pPr>
              <w:keepNext w:val="0"/>
              <w:keepLines w:val="0"/>
              <w:pageBreakBefore w:val="0"/>
              <w:widowControl/>
              <w:kinsoku/>
              <w:wordWrap/>
              <w:overflowPunct/>
              <w:topLinePunct w:val="0"/>
              <w:autoSpaceDE/>
              <w:autoSpaceDN/>
              <w:bidi w:val="0"/>
              <w:adjustRightInd/>
              <w:snapToGrid w:val="0"/>
              <w:jc w:val="center"/>
              <w:textAlignment w:val="center"/>
              <w:rPr>
                <w:rFonts w:hint="default" w:ascii="Times New Roman" w:hAnsi="Times New Roman" w:eastAsia="黑体" w:cs="Times New Roman"/>
                <w:b w:val="0"/>
                <w:bCs w:val="0"/>
                <w:kern w:val="0"/>
                <w:sz w:val="20"/>
                <w:szCs w:val="20"/>
                <w:lang w:bidi="ar"/>
              </w:rPr>
            </w:pPr>
            <w:r>
              <w:rPr>
                <w:rFonts w:hint="default" w:ascii="Times New Roman" w:hAnsi="Times New Roman" w:eastAsia="黑体" w:cs="Times New Roman"/>
                <w:b w:val="0"/>
                <w:bCs w:val="0"/>
                <w:kern w:val="0"/>
                <w:sz w:val="20"/>
                <w:szCs w:val="20"/>
                <w:lang w:bidi="ar"/>
              </w:rPr>
              <w:t>序号</w:t>
            </w:r>
          </w:p>
        </w:tc>
        <w:tc>
          <w:tcPr>
            <w:tcW w:w="566" w:type="pct"/>
            <w:tcBorders>
              <w:top w:val="single" w:color="000000" w:sz="4" w:space="0"/>
              <w:left w:val="single" w:color="000000" w:sz="4" w:space="0"/>
              <w:bottom w:val="single" w:color="000000" w:sz="4" w:space="0"/>
              <w:right w:val="single" w:color="000000" w:sz="4" w:space="0"/>
            </w:tcBorders>
            <w:vAlign w:val="center"/>
          </w:tcPr>
          <w:p w14:paraId="0FCC88A4">
            <w:pPr>
              <w:keepNext w:val="0"/>
              <w:keepLines w:val="0"/>
              <w:pageBreakBefore w:val="0"/>
              <w:widowControl/>
              <w:kinsoku/>
              <w:wordWrap/>
              <w:overflowPunct/>
              <w:topLinePunct w:val="0"/>
              <w:autoSpaceDE/>
              <w:autoSpaceDN/>
              <w:bidi w:val="0"/>
              <w:adjustRightInd/>
              <w:snapToGrid w:val="0"/>
              <w:jc w:val="center"/>
              <w:textAlignment w:val="center"/>
              <w:rPr>
                <w:rFonts w:hint="default" w:ascii="Times New Roman" w:hAnsi="Times New Roman" w:eastAsia="黑体" w:cs="Times New Roman"/>
                <w:b w:val="0"/>
                <w:bCs w:val="0"/>
                <w:kern w:val="0"/>
                <w:sz w:val="20"/>
                <w:szCs w:val="20"/>
                <w:lang w:bidi="ar"/>
              </w:rPr>
            </w:pPr>
            <w:r>
              <w:rPr>
                <w:rFonts w:hint="default" w:ascii="Times New Roman" w:hAnsi="Times New Roman" w:eastAsia="黑体" w:cs="Times New Roman"/>
                <w:b w:val="0"/>
                <w:bCs w:val="0"/>
                <w:kern w:val="0"/>
                <w:sz w:val="20"/>
                <w:szCs w:val="20"/>
                <w:lang w:bidi="ar"/>
              </w:rPr>
              <w:t>产品名称</w:t>
            </w:r>
          </w:p>
        </w:tc>
        <w:tc>
          <w:tcPr>
            <w:tcW w:w="3786" w:type="pct"/>
            <w:tcBorders>
              <w:top w:val="single" w:color="000000" w:sz="4" w:space="0"/>
              <w:left w:val="single" w:color="000000" w:sz="4" w:space="0"/>
              <w:bottom w:val="single" w:color="000000" w:sz="4" w:space="0"/>
              <w:right w:val="single" w:color="000000" w:sz="4" w:space="0"/>
            </w:tcBorders>
            <w:vAlign w:val="center"/>
          </w:tcPr>
          <w:p w14:paraId="19EA7059">
            <w:pPr>
              <w:keepNext w:val="0"/>
              <w:keepLines w:val="0"/>
              <w:pageBreakBefore w:val="0"/>
              <w:widowControl/>
              <w:kinsoku/>
              <w:wordWrap/>
              <w:overflowPunct/>
              <w:topLinePunct w:val="0"/>
              <w:autoSpaceDE/>
              <w:autoSpaceDN/>
              <w:bidi w:val="0"/>
              <w:adjustRightInd/>
              <w:snapToGrid w:val="0"/>
              <w:jc w:val="center"/>
              <w:textAlignment w:val="center"/>
              <w:rPr>
                <w:rFonts w:hint="default" w:ascii="Times New Roman" w:hAnsi="Times New Roman" w:eastAsia="黑体" w:cs="Times New Roman"/>
                <w:b w:val="0"/>
                <w:bCs w:val="0"/>
                <w:kern w:val="0"/>
                <w:sz w:val="20"/>
                <w:szCs w:val="20"/>
                <w:lang w:bidi="ar"/>
              </w:rPr>
            </w:pPr>
            <w:r>
              <w:rPr>
                <w:rFonts w:hint="default" w:ascii="Times New Roman" w:hAnsi="Times New Roman" w:eastAsia="黑体" w:cs="Times New Roman"/>
                <w:b w:val="0"/>
                <w:bCs w:val="0"/>
                <w:kern w:val="0"/>
                <w:sz w:val="20"/>
                <w:szCs w:val="20"/>
                <w:lang w:bidi="ar"/>
              </w:rPr>
              <w:t>主要规格</w:t>
            </w:r>
          </w:p>
        </w:tc>
        <w:tc>
          <w:tcPr>
            <w:tcW w:w="209" w:type="pct"/>
            <w:tcBorders>
              <w:top w:val="single" w:color="000000" w:sz="4" w:space="0"/>
              <w:left w:val="single" w:color="000000" w:sz="4" w:space="0"/>
              <w:bottom w:val="single" w:color="000000" w:sz="4" w:space="0"/>
              <w:right w:val="single" w:color="000000" w:sz="4" w:space="0"/>
            </w:tcBorders>
            <w:vAlign w:val="center"/>
          </w:tcPr>
          <w:p w14:paraId="7712303D">
            <w:pPr>
              <w:keepNext w:val="0"/>
              <w:keepLines w:val="0"/>
              <w:pageBreakBefore w:val="0"/>
              <w:widowControl/>
              <w:kinsoku/>
              <w:wordWrap/>
              <w:overflowPunct/>
              <w:topLinePunct w:val="0"/>
              <w:autoSpaceDE/>
              <w:autoSpaceDN/>
              <w:bidi w:val="0"/>
              <w:adjustRightInd/>
              <w:snapToGrid w:val="0"/>
              <w:jc w:val="center"/>
              <w:textAlignment w:val="center"/>
              <w:rPr>
                <w:rFonts w:hint="default" w:ascii="Times New Roman" w:hAnsi="Times New Roman" w:eastAsia="黑体" w:cs="Times New Roman"/>
                <w:b w:val="0"/>
                <w:bCs w:val="0"/>
                <w:kern w:val="0"/>
                <w:sz w:val="20"/>
                <w:szCs w:val="20"/>
                <w:lang w:bidi="ar"/>
              </w:rPr>
            </w:pPr>
            <w:r>
              <w:rPr>
                <w:rFonts w:hint="default" w:ascii="Times New Roman" w:hAnsi="Times New Roman" w:eastAsia="黑体" w:cs="Times New Roman"/>
                <w:b w:val="0"/>
                <w:bCs w:val="0"/>
                <w:kern w:val="0"/>
                <w:sz w:val="20"/>
                <w:szCs w:val="20"/>
                <w:lang w:bidi="ar"/>
              </w:rPr>
              <w:t>单位</w:t>
            </w:r>
          </w:p>
        </w:tc>
        <w:tc>
          <w:tcPr>
            <w:tcW w:w="209" w:type="pct"/>
            <w:tcBorders>
              <w:top w:val="single" w:color="000000" w:sz="4" w:space="0"/>
              <w:left w:val="single" w:color="000000" w:sz="4" w:space="0"/>
              <w:bottom w:val="single" w:color="000000" w:sz="4" w:space="0"/>
              <w:right w:val="single" w:color="000000" w:sz="4" w:space="0"/>
            </w:tcBorders>
            <w:vAlign w:val="center"/>
          </w:tcPr>
          <w:p w14:paraId="1BE427B4">
            <w:pPr>
              <w:keepNext w:val="0"/>
              <w:keepLines w:val="0"/>
              <w:pageBreakBefore w:val="0"/>
              <w:widowControl/>
              <w:kinsoku/>
              <w:wordWrap/>
              <w:overflowPunct/>
              <w:topLinePunct w:val="0"/>
              <w:autoSpaceDE/>
              <w:autoSpaceDN/>
              <w:bidi w:val="0"/>
              <w:adjustRightInd/>
              <w:snapToGrid w:val="0"/>
              <w:jc w:val="center"/>
              <w:textAlignment w:val="center"/>
              <w:rPr>
                <w:rFonts w:hint="default" w:ascii="Times New Roman" w:hAnsi="Times New Roman" w:eastAsia="黑体" w:cs="Times New Roman"/>
                <w:b w:val="0"/>
                <w:bCs w:val="0"/>
                <w:kern w:val="0"/>
                <w:sz w:val="20"/>
                <w:szCs w:val="20"/>
                <w:lang w:bidi="ar"/>
              </w:rPr>
            </w:pPr>
            <w:r>
              <w:rPr>
                <w:rFonts w:hint="default" w:ascii="Times New Roman" w:hAnsi="Times New Roman" w:eastAsia="黑体" w:cs="Times New Roman"/>
                <w:b w:val="0"/>
                <w:bCs w:val="0"/>
                <w:kern w:val="0"/>
                <w:sz w:val="20"/>
                <w:szCs w:val="20"/>
                <w:lang w:bidi="ar"/>
              </w:rPr>
              <w:t>数量</w:t>
            </w:r>
          </w:p>
        </w:tc>
      </w:tr>
      <w:tr w14:paraId="121D5C57">
        <w:tblPrEx>
          <w:tblCellMar>
            <w:top w:w="0" w:type="dxa"/>
            <w:left w:w="108" w:type="dxa"/>
            <w:bottom w:w="0" w:type="dxa"/>
            <w:right w:w="108" w:type="dxa"/>
          </w:tblCellMar>
        </w:tblPrEx>
        <w:trPr>
          <w:trHeight w:val="400" w:hRule="atLeast"/>
        </w:trPr>
        <w:tc>
          <w:tcPr>
            <w:tcW w:w="227" w:type="pct"/>
            <w:tcBorders>
              <w:top w:val="single" w:color="000000" w:sz="4" w:space="0"/>
              <w:left w:val="single" w:color="000000" w:sz="4" w:space="0"/>
              <w:bottom w:val="single" w:color="000000" w:sz="4" w:space="0"/>
              <w:right w:val="single" w:color="000000" w:sz="4" w:space="0"/>
            </w:tcBorders>
            <w:vAlign w:val="center"/>
          </w:tcPr>
          <w:p w14:paraId="15E59399">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1</w:t>
            </w:r>
          </w:p>
        </w:tc>
        <w:tc>
          <w:tcPr>
            <w:tcW w:w="566" w:type="pct"/>
            <w:tcBorders>
              <w:top w:val="single" w:color="000000" w:sz="4" w:space="0"/>
              <w:left w:val="single" w:color="000000" w:sz="4" w:space="0"/>
              <w:bottom w:val="single" w:color="000000" w:sz="4" w:space="0"/>
              <w:right w:val="single" w:color="000000" w:sz="4" w:space="0"/>
            </w:tcBorders>
            <w:vAlign w:val="center"/>
          </w:tcPr>
          <w:p w14:paraId="2845253C">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高清摄像头（≥30倍光学变焦）</w:t>
            </w:r>
          </w:p>
        </w:tc>
        <w:tc>
          <w:tcPr>
            <w:tcW w:w="3786" w:type="pct"/>
            <w:tcBorders>
              <w:top w:val="single" w:color="000000" w:sz="4" w:space="0"/>
              <w:left w:val="single" w:color="000000" w:sz="4" w:space="0"/>
              <w:bottom w:val="single" w:color="000000" w:sz="4" w:space="0"/>
              <w:right w:val="single" w:color="000000" w:sz="4" w:space="0"/>
            </w:tcBorders>
            <w:vAlign w:val="center"/>
          </w:tcPr>
          <w:p w14:paraId="5DCDDD4D">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1.支持≥800万像素1/1.8英寸CMOS成像芯片，支持WDR图像数字宽动态功能；</w:t>
            </w:r>
            <w:r>
              <w:rPr>
                <w:rFonts w:hint="default" w:ascii="Times New Roman" w:hAnsi="Times New Roman" w:eastAsia="宋体" w:cs="Times New Roman"/>
                <w:kern w:val="0"/>
                <w:sz w:val="20"/>
                <w:szCs w:val="20"/>
                <w:lang w:bidi="ar"/>
              </w:rPr>
              <w:br w:type="textWrapping"/>
            </w:r>
            <w:r>
              <w:rPr>
                <w:rFonts w:hint="default" w:ascii="Times New Roman" w:hAnsi="Times New Roman" w:eastAsia="宋体" w:cs="Times New Roman"/>
                <w:kern w:val="0"/>
                <w:sz w:val="20"/>
                <w:szCs w:val="20"/>
                <w:lang w:bidi="ar"/>
              </w:rPr>
              <w:t>2.支持4K60、4K30、4K25、1080p60、1080p50、1080p30、1080p25、720p60、720p50等视频输出格式；</w:t>
            </w:r>
            <w:r>
              <w:rPr>
                <w:rFonts w:hint="default" w:ascii="Times New Roman" w:hAnsi="Times New Roman" w:eastAsia="宋体" w:cs="Times New Roman"/>
                <w:kern w:val="0"/>
                <w:sz w:val="20"/>
                <w:szCs w:val="20"/>
                <w:lang w:bidi="ar"/>
              </w:rPr>
              <w:br w:type="textWrapping"/>
            </w:r>
            <w:r>
              <w:rPr>
                <w:rFonts w:hint="default" w:ascii="Times New Roman" w:hAnsi="Times New Roman" w:eastAsia="宋体" w:cs="Times New Roman"/>
                <w:kern w:val="0"/>
                <w:sz w:val="20"/>
                <w:szCs w:val="20"/>
                <w:lang w:bidi="ar"/>
              </w:rPr>
              <w:t>3.支持≥30倍光学变焦，≥12倍数字变焦，支持3路高清视频输出接口。支持摄像头一线连接终端，实现同时传输视频信号、控制信号和摄像头供电；</w:t>
            </w:r>
            <w:r>
              <w:rPr>
                <w:rFonts w:hint="default" w:ascii="Times New Roman" w:hAnsi="Times New Roman" w:eastAsia="宋体" w:cs="Times New Roman"/>
                <w:kern w:val="0"/>
                <w:sz w:val="20"/>
                <w:szCs w:val="20"/>
                <w:lang w:bidi="ar"/>
              </w:rPr>
              <w:br w:type="textWrapping"/>
            </w:r>
            <w:r>
              <w:rPr>
                <w:rFonts w:hint="default" w:ascii="Times New Roman" w:hAnsi="Times New Roman" w:eastAsia="宋体" w:cs="Times New Roman"/>
                <w:kern w:val="0"/>
                <w:sz w:val="20"/>
                <w:szCs w:val="20"/>
                <w:lang w:bidi="ar"/>
              </w:rPr>
              <w:t>4.支持水平视角≥60°，水平转动范围：+/-100°，垂直转动范围：+/-30°；</w:t>
            </w:r>
            <w:r>
              <w:rPr>
                <w:rFonts w:hint="default" w:ascii="Times New Roman" w:hAnsi="Times New Roman" w:eastAsia="宋体" w:cs="Times New Roman"/>
                <w:kern w:val="0"/>
                <w:sz w:val="20"/>
                <w:szCs w:val="20"/>
                <w:lang w:bidi="ar"/>
              </w:rPr>
              <w:br w:type="textWrapping"/>
            </w:r>
            <w:r>
              <w:rPr>
                <w:rFonts w:hint="default" w:ascii="Times New Roman" w:hAnsi="Times New Roman" w:eastAsia="宋体" w:cs="Times New Roman"/>
                <w:kern w:val="0"/>
                <w:sz w:val="20"/>
                <w:szCs w:val="20"/>
                <w:lang w:bidi="ar"/>
              </w:rPr>
              <w:t>5.支持2个RS-232控制接口，支持标准VISCA控制协议；</w:t>
            </w:r>
            <w:r>
              <w:rPr>
                <w:rFonts w:hint="default" w:ascii="Times New Roman" w:hAnsi="Times New Roman" w:eastAsia="宋体" w:cs="Times New Roman"/>
                <w:kern w:val="0"/>
                <w:sz w:val="20"/>
                <w:szCs w:val="20"/>
                <w:lang w:bidi="ar"/>
              </w:rPr>
              <w:br w:type="textWrapping"/>
            </w:r>
            <w:r>
              <w:rPr>
                <w:rFonts w:hint="default" w:ascii="Times New Roman" w:hAnsi="Times New Roman" w:eastAsia="宋体" w:cs="Times New Roman"/>
                <w:kern w:val="0"/>
                <w:sz w:val="20"/>
                <w:szCs w:val="20"/>
                <w:lang w:bidi="ar"/>
              </w:rPr>
              <w:t>6.支持自动白平衡（AWB）、自动曝光（AE）、自动聚焦（AF）功能；</w:t>
            </w:r>
            <w:r>
              <w:rPr>
                <w:rFonts w:hint="default" w:ascii="Times New Roman" w:hAnsi="Times New Roman" w:eastAsia="宋体" w:cs="Times New Roman"/>
                <w:kern w:val="0"/>
                <w:sz w:val="20"/>
                <w:szCs w:val="20"/>
                <w:lang w:bidi="ar"/>
              </w:rPr>
              <w:br w:type="textWrapping"/>
            </w:r>
            <w:r>
              <w:rPr>
                <w:rFonts w:hint="default" w:ascii="Times New Roman" w:hAnsi="Times New Roman" w:eastAsia="宋体" w:cs="Times New Roman"/>
                <w:kern w:val="0"/>
                <w:sz w:val="20"/>
                <w:szCs w:val="20"/>
                <w:lang w:bidi="ar"/>
              </w:rPr>
              <w:t>7.支持图像倒转功能。</w:t>
            </w:r>
          </w:p>
        </w:tc>
        <w:tc>
          <w:tcPr>
            <w:tcW w:w="209" w:type="pct"/>
            <w:tcBorders>
              <w:top w:val="single" w:color="000000" w:sz="4" w:space="0"/>
              <w:left w:val="single" w:color="000000" w:sz="4" w:space="0"/>
              <w:bottom w:val="single" w:color="000000" w:sz="4" w:space="0"/>
              <w:right w:val="single" w:color="000000" w:sz="4" w:space="0"/>
            </w:tcBorders>
            <w:vAlign w:val="center"/>
          </w:tcPr>
          <w:p w14:paraId="792149E2">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台</w:t>
            </w:r>
          </w:p>
        </w:tc>
        <w:tc>
          <w:tcPr>
            <w:tcW w:w="209" w:type="pct"/>
            <w:tcBorders>
              <w:top w:val="single" w:color="000000" w:sz="4" w:space="0"/>
              <w:left w:val="single" w:color="000000" w:sz="4" w:space="0"/>
              <w:bottom w:val="single" w:color="000000" w:sz="4" w:space="0"/>
              <w:right w:val="single" w:color="000000" w:sz="4" w:space="0"/>
            </w:tcBorders>
            <w:vAlign w:val="center"/>
          </w:tcPr>
          <w:p w14:paraId="118B50AC">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2</w:t>
            </w:r>
          </w:p>
        </w:tc>
      </w:tr>
    </w:tbl>
    <w:p w14:paraId="44395F18">
      <w:pPr>
        <w:keepNext w:val="0"/>
        <w:keepLines w:val="0"/>
        <w:pageBreakBefore w:val="0"/>
        <w:kinsoku/>
        <w:wordWrap/>
        <w:overflowPunct/>
        <w:topLinePunct w:val="0"/>
        <w:autoSpaceDE/>
        <w:autoSpaceDN/>
        <w:bidi w:val="0"/>
        <w:adjustRightInd/>
        <w:snapToGrid w:val="0"/>
        <w:spacing w:line="340" w:lineRule="atLeast"/>
        <w:textAlignment w:val="auto"/>
        <w:rPr>
          <w:rFonts w:hint="default" w:ascii="Times New Roman" w:hAnsi="Times New Roman" w:eastAsia="宋体" w:cs="Times New Roman"/>
          <w:sz w:val="20"/>
          <w:szCs w:val="20"/>
        </w:rPr>
      </w:pPr>
      <w:r>
        <w:rPr>
          <w:rFonts w:hint="default" w:ascii="Times New Roman" w:hAnsi="Times New Roman" w:eastAsia="宋体" w:cs="Times New Roman"/>
          <w:sz w:val="20"/>
          <w:szCs w:val="20"/>
        </w:rPr>
        <w:t>7、高清摄像头（≥12倍光学变焦，23台）</w:t>
      </w:r>
    </w:p>
    <w:p w14:paraId="4B5B67EB">
      <w:pPr>
        <w:keepNext w:val="0"/>
        <w:keepLines w:val="0"/>
        <w:pageBreakBefore w:val="0"/>
        <w:kinsoku/>
        <w:wordWrap/>
        <w:overflowPunct/>
        <w:topLinePunct w:val="0"/>
        <w:autoSpaceDE/>
        <w:autoSpaceDN/>
        <w:bidi w:val="0"/>
        <w:adjustRightInd/>
        <w:snapToGrid w:val="0"/>
        <w:spacing w:line="340" w:lineRule="atLeast"/>
        <w:ind w:firstLine="400" w:firstLineChars="200"/>
        <w:textAlignment w:val="auto"/>
        <w:rPr>
          <w:rFonts w:hint="default" w:ascii="Times New Roman" w:hAnsi="Times New Roman" w:eastAsia="宋体" w:cs="Times New Roman"/>
          <w:sz w:val="20"/>
          <w:szCs w:val="20"/>
          <w:lang w:bidi="ar"/>
        </w:rPr>
      </w:pPr>
      <w:r>
        <w:rPr>
          <w:rFonts w:hint="default" w:ascii="Times New Roman" w:hAnsi="Times New Roman" w:eastAsia="宋体" w:cs="Times New Roman"/>
          <w:sz w:val="20"/>
          <w:szCs w:val="20"/>
          <w:lang w:bidi="ar"/>
        </w:rPr>
        <w:t>具体参数要求如下表所示：</w:t>
      </w:r>
    </w:p>
    <w:tbl>
      <w:tblPr>
        <w:tblStyle w:val="15"/>
        <w:tblW w:w="4995" w:type="pct"/>
        <w:tblInd w:w="0" w:type="dxa"/>
        <w:tblLayout w:type="autofit"/>
        <w:tblCellMar>
          <w:top w:w="0" w:type="dxa"/>
          <w:left w:w="108" w:type="dxa"/>
          <w:bottom w:w="0" w:type="dxa"/>
          <w:right w:w="108" w:type="dxa"/>
        </w:tblCellMar>
      </w:tblPr>
      <w:tblGrid>
        <w:gridCol w:w="632"/>
        <w:gridCol w:w="1088"/>
        <w:gridCol w:w="7400"/>
        <w:gridCol w:w="416"/>
        <w:gridCol w:w="416"/>
      </w:tblGrid>
      <w:tr w14:paraId="503727AE">
        <w:tblPrEx>
          <w:tblCellMar>
            <w:top w:w="0" w:type="dxa"/>
            <w:left w:w="108" w:type="dxa"/>
            <w:bottom w:w="0" w:type="dxa"/>
            <w:right w:w="108" w:type="dxa"/>
          </w:tblCellMar>
        </w:tblPrEx>
        <w:trPr>
          <w:trHeight w:val="400" w:hRule="atLeast"/>
        </w:trPr>
        <w:tc>
          <w:tcPr>
            <w:tcW w:w="318" w:type="pct"/>
            <w:tcBorders>
              <w:top w:val="single" w:color="000000" w:sz="4" w:space="0"/>
              <w:left w:val="single" w:color="000000" w:sz="4" w:space="0"/>
              <w:bottom w:val="single" w:color="000000" w:sz="4" w:space="0"/>
              <w:right w:val="single" w:color="000000" w:sz="4" w:space="0"/>
            </w:tcBorders>
            <w:vAlign w:val="center"/>
          </w:tcPr>
          <w:p w14:paraId="3AE42051">
            <w:pPr>
              <w:keepNext w:val="0"/>
              <w:keepLines w:val="0"/>
              <w:pageBreakBefore w:val="0"/>
              <w:widowControl/>
              <w:kinsoku/>
              <w:wordWrap/>
              <w:overflowPunct/>
              <w:topLinePunct w:val="0"/>
              <w:autoSpaceDE/>
              <w:autoSpaceDN/>
              <w:bidi w:val="0"/>
              <w:adjustRightInd/>
              <w:snapToGrid w:val="0"/>
              <w:jc w:val="center"/>
              <w:textAlignment w:val="center"/>
              <w:rPr>
                <w:rFonts w:hint="default" w:ascii="Times New Roman" w:hAnsi="Times New Roman" w:eastAsia="黑体" w:cs="Times New Roman"/>
                <w:b w:val="0"/>
                <w:bCs w:val="0"/>
                <w:kern w:val="0"/>
                <w:sz w:val="20"/>
                <w:szCs w:val="20"/>
                <w:lang w:bidi="ar"/>
              </w:rPr>
            </w:pPr>
            <w:r>
              <w:rPr>
                <w:rFonts w:hint="default" w:ascii="Times New Roman" w:hAnsi="Times New Roman" w:eastAsia="黑体" w:cs="Times New Roman"/>
                <w:b w:val="0"/>
                <w:bCs w:val="0"/>
                <w:kern w:val="0"/>
                <w:sz w:val="20"/>
                <w:szCs w:val="20"/>
                <w:lang w:bidi="ar"/>
              </w:rPr>
              <w:t>序号</w:t>
            </w:r>
          </w:p>
        </w:tc>
        <w:tc>
          <w:tcPr>
            <w:tcW w:w="547" w:type="pct"/>
            <w:tcBorders>
              <w:top w:val="single" w:color="000000" w:sz="4" w:space="0"/>
              <w:left w:val="single" w:color="000000" w:sz="4" w:space="0"/>
              <w:bottom w:val="single" w:color="000000" w:sz="4" w:space="0"/>
              <w:right w:val="single" w:color="000000" w:sz="4" w:space="0"/>
            </w:tcBorders>
            <w:vAlign w:val="center"/>
          </w:tcPr>
          <w:p w14:paraId="4AE88466">
            <w:pPr>
              <w:keepNext w:val="0"/>
              <w:keepLines w:val="0"/>
              <w:pageBreakBefore w:val="0"/>
              <w:widowControl/>
              <w:kinsoku/>
              <w:wordWrap/>
              <w:overflowPunct/>
              <w:topLinePunct w:val="0"/>
              <w:autoSpaceDE/>
              <w:autoSpaceDN/>
              <w:bidi w:val="0"/>
              <w:adjustRightInd/>
              <w:snapToGrid w:val="0"/>
              <w:jc w:val="center"/>
              <w:textAlignment w:val="center"/>
              <w:rPr>
                <w:rFonts w:hint="default" w:ascii="Times New Roman" w:hAnsi="Times New Roman" w:eastAsia="黑体" w:cs="Times New Roman"/>
                <w:b w:val="0"/>
                <w:bCs w:val="0"/>
                <w:kern w:val="0"/>
                <w:sz w:val="20"/>
                <w:szCs w:val="20"/>
                <w:lang w:bidi="ar"/>
              </w:rPr>
            </w:pPr>
            <w:r>
              <w:rPr>
                <w:rFonts w:hint="default" w:ascii="Times New Roman" w:hAnsi="Times New Roman" w:eastAsia="黑体" w:cs="Times New Roman"/>
                <w:b w:val="0"/>
                <w:bCs w:val="0"/>
                <w:kern w:val="0"/>
                <w:sz w:val="20"/>
                <w:szCs w:val="20"/>
                <w:lang w:bidi="ar"/>
              </w:rPr>
              <w:t>产品名称</w:t>
            </w:r>
          </w:p>
        </w:tc>
        <w:tc>
          <w:tcPr>
            <w:tcW w:w="3716" w:type="pct"/>
            <w:tcBorders>
              <w:top w:val="single" w:color="000000" w:sz="4" w:space="0"/>
              <w:left w:val="single" w:color="000000" w:sz="4" w:space="0"/>
              <w:bottom w:val="single" w:color="000000" w:sz="4" w:space="0"/>
              <w:right w:val="single" w:color="000000" w:sz="4" w:space="0"/>
            </w:tcBorders>
            <w:vAlign w:val="center"/>
          </w:tcPr>
          <w:p w14:paraId="10BAD263">
            <w:pPr>
              <w:keepNext w:val="0"/>
              <w:keepLines w:val="0"/>
              <w:pageBreakBefore w:val="0"/>
              <w:widowControl/>
              <w:kinsoku/>
              <w:wordWrap/>
              <w:overflowPunct/>
              <w:topLinePunct w:val="0"/>
              <w:autoSpaceDE/>
              <w:autoSpaceDN/>
              <w:bidi w:val="0"/>
              <w:adjustRightInd/>
              <w:snapToGrid w:val="0"/>
              <w:jc w:val="center"/>
              <w:textAlignment w:val="center"/>
              <w:rPr>
                <w:rFonts w:hint="default" w:ascii="Times New Roman" w:hAnsi="Times New Roman" w:eastAsia="黑体" w:cs="Times New Roman"/>
                <w:b w:val="0"/>
                <w:bCs w:val="0"/>
                <w:kern w:val="0"/>
                <w:sz w:val="20"/>
                <w:szCs w:val="20"/>
                <w:lang w:bidi="ar"/>
              </w:rPr>
            </w:pPr>
            <w:r>
              <w:rPr>
                <w:rFonts w:hint="default" w:ascii="Times New Roman" w:hAnsi="Times New Roman" w:eastAsia="黑体" w:cs="Times New Roman"/>
                <w:b w:val="0"/>
                <w:bCs w:val="0"/>
                <w:kern w:val="0"/>
                <w:sz w:val="20"/>
                <w:szCs w:val="20"/>
                <w:lang w:bidi="ar"/>
              </w:rPr>
              <w:t>主要规格</w:t>
            </w:r>
          </w:p>
        </w:tc>
        <w:tc>
          <w:tcPr>
            <w:tcW w:w="208" w:type="pct"/>
            <w:tcBorders>
              <w:top w:val="single" w:color="000000" w:sz="4" w:space="0"/>
              <w:left w:val="single" w:color="000000" w:sz="4" w:space="0"/>
              <w:bottom w:val="single" w:color="000000" w:sz="4" w:space="0"/>
              <w:right w:val="single" w:color="000000" w:sz="4" w:space="0"/>
            </w:tcBorders>
            <w:vAlign w:val="center"/>
          </w:tcPr>
          <w:p w14:paraId="42140C0D">
            <w:pPr>
              <w:keepNext w:val="0"/>
              <w:keepLines w:val="0"/>
              <w:pageBreakBefore w:val="0"/>
              <w:widowControl/>
              <w:kinsoku/>
              <w:wordWrap/>
              <w:overflowPunct/>
              <w:topLinePunct w:val="0"/>
              <w:autoSpaceDE/>
              <w:autoSpaceDN/>
              <w:bidi w:val="0"/>
              <w:adjustRightInd/>
              <w:snapToGrid w:val="0"/>
              <w:jc w:val="center"/>
              <w:textAlignment w:val="center"/>
              <w:rPr>
                <w:rFonts w:hint="default" w:ascii="Times New Roman" w:hAnsi="Times New Roman" w:eastAsia="黑体" w:cs="Times New Roman"/>
                <w:b w:val="0"/>
                <w:bCs w:val="0"/>
                <w:kern w:val="0"/>
                <w:sz w:val="20"/>
                <w:szCs w:val="20"/>
                <w:lang w:bidi="ar"/>
              </w:rPr>
            </w:pPr>
            <w:r>
              <w:rPr>
                <w:rFonts w:hint="default" w:ascii="Times New Roman" w:hAnsi="Times New Roman" w:eastAsia="黑体" w:cs="Times New Roman"/>
                <w:b w:val="0"/>
                <w:bCs w:val="0"/>
                <w:kern w:val="0"/>
                <w:sz w:val="20"/>
                <w:szCs w:val="20"/>
                <w:lang w:bidi="ar"/>
              </w:rPr>
              <w:t>单位</w:t>
            </w:r>
          </w:p>
        </w:tc>
        <w:tc>
          <w:tcPr>
            <w:tcW w:w="208" w:type="pct"/>
            <w:tcBorders>
              <w:top w:val="single" w:color="000000" w:sz="4" w:space="0"/>
              <w:left w:val="single" w:color="000000" w:sz="4" w:space="0"/>
              <w:bottom w:val="single" w:color="000000" w:sz="4" w:space="0"/>
              <w:right w:val="single" w:color="000000" w:sz="4" w:space="0"/>
            </w:tcBorders>
            <w:vAlign w:val="center"/>
          </w:tcPr>
          <w:p w14:paraId="62E1A494">
            <w:pPr>
              <w:keepNext w:val="0"/>
              <w:keepLines w:val="0"/>
              <w:pageBreakBefore w:val="0"/>
              <w:widowControl/>
              <w:kinsoku/>
              <w:wordWrap/>
              <w:overflowPunct/>
              <w:topLinePunct w:val="0"/>
              <w:autoSpaceDE/>
              <w:autoSpaceDN/>
              <w:bidi w:val="0"/>
              <w:adjustRightInd/>
              <w:snapToGrid w:val="0"/>
              <w:jc w:val="center"/>
              <w:textAlignment w:val="center"/>
              <w:rPr>
                <w:rFonts w:hint="default" w:ascii="Times New Roman" w:hAnsi="Times New Roman" w:eastAsia="黑体" w:cs="Times New Roman"/>
                <w:b w:val="0"/>
                <w:bCs w:val="0"/>
                <w:kern w:val="0"/>
                <w:sz w:val="20"/>
                <w:szCs w:val="20"/>
                <w:lang w:bidi="ar"/>
              </w:rPr>
            </w:pPr>
            <w:r>
              <w:rPr>
                <w:rFonts w:hint="default" w:ascii="Times New Roman" w:hAnsi="Times New Roman" w:eastAsia="黑体" w:cs="Times New Roman"/>
                <w:b w:val="0"/>
                <w:bCs w:val="0"/>
                <w:kern w:val="0"/>
                <w:sz w:val="20"/>
                <w:szCs w:val="20"/>
                <w:lang w:bidi="ar"/>
              </w:rPr>
              <w:t>数量</w:t>
            </w:r>
          </w:p>
        </w:tc>
      </w:tr>
      <w:tr w14:paraId="39B6663C">
        <w:tblPrEx>
          <w:tblCellMar>
            <w:top w:w="0" w:type="dxa"/>
            <w:left w:w="108" w:type="dxa"/>
            <w:bottom w:w="0" w:type="dxa"/>
            <w:right w:w="108" w:type="dxa"/>
          </w:tblCellMar>
        </w:tblPrEx>
        <w:trPr>
          <w:trHeight w:val="400" w:hRule="atLeast"/>
        </w:trPr>
        <w:tc>
          <w:tcPr>
            <w:tcW w:w="318" w:type="pct"/>
            <w:tcBorders>
              <w:top w:val="single" w:color="000000" w:sz="4" w:space="0"/>
              <w:left w:val="single" w:color="000000" w:sz="4" w:space="0"/>
              <w:bottom w:val="single" w:color="000000" w:sz="4" w:space="0"/>
              <w:right w:val="single" w:color="000000" w:sz="4" w:space="0"/>
            </w:tcBorders>
            <w:vAlign w:val="center"/>
          </w:tcPr>
          <w:p w14:paraId="35A21D4A">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sz w:val="20"/>
                <w:szCs w:val="20"/>
              </w:rPr>
              <w:t>1</w:t>
            </w:r>
          </w:p>
        </w:tc>
        <w:tc>
          <w:tcPr>
            <w:tcW w:w="547" w:type="pct"/>
            <w:tcBorders>
              <w:top w:val="single" w:color="000000" w:sz="4" w:space="0"/>
              <w:left w:val="single" w:color="000000" w:sz="4" w:space="0"/>
              <w:bottom w:val="single" w:color="000000" w:sz="4" w:space="0"/>
              <w:right w:val="single" w:color="000000" w:sz="4" w:space="0"/>
            </w:tcBorders>
            <w:vAlign w:val="center"/>
          </w:tcPr>
          <w:p w14:paraId="03336E35">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高清摄像头（≥12倍光学变焦）</w:t>
            </w:r>
          </w:p>
        </w:tc>
        <w:tc>
          <w:tcPr>
            <w:tcW w:w="3716" w:type="pct"/>
            <w:tcBorders>
              <w:top w:val="single" w:color="000000" w:sz="4" w:space="0"/>
              <w:left w:val="single" w:color="000000" w:sz="4" w:space="0"/>
              <w:bottom w:val="single" w:color="000000" w:sz="4" w:space="0"/>
              <w:right w:val="single" w:color="000000" w:sz="4" w:space="0"/>
            </w:tcBorders>
            <w:vAlign w:val="center"/>
          </w:tcPr>
          <w:p w14:paraId="797631ED">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1.支持≥850万像素1/2.5英寸CMOS成像芯片，支持WDR图像数字宽动态功能；</w:t>
            </w:r>
            <w:r>
              <w:rPr>
                <w:rFonts w:hint="default" w:ascii="Times New Roman" w:hAnsi="Times New Roman" w:eastAsia="宋体" w:cs="Times New Roman"/>
                <w:kern w:val="0"/>
                <w:sz w:val="20"/>
                <w:szCs w:val="20"/>
                <w:lang w:bidi="ar"/>
              </w:rPr>
              <w:br w:type="textWrapping"/>
            </w:r>
            <w:r>
              <w:rPr>
                <w:rFonts w:hint="default" w:ascii="Times New Roman" w:hAnsi="Times New Roman" w:eastAsia="宋体" w:cs="Times New Roman"/>
                <w:kern w:val="0"/>
                <w:sz w:val="20"/>
                <w:szCs w:val="20"/>
                <w:lang w:bidi="ar"/>
              </w:rPr>
              <w:t>2.支持4K30、4K25、1080p60、1080p50、1080p30、1080p25、720p60、720p50等视频输出格式；</w:t>
            </w:r>
            <w:r>
              <w:rPr>
                <w:rFonts w:hint="default" w:ascii="Times New Roman" w:hAnsi="Times New Roman" w:eastAsia="宋体" w:cs="Times New Roman"/>
                <w:kern w:val="0"/>
                <w:sz w:val="20"/>
                <w:szCs w:val="20"/>
                <w:lang w:bidi="ar"/>
              </w:rPr>
              <w:br w:type="textWrapping"/>
            </w:r>
            <w:r>
              <w:rPr>
                <w:rFonts w:hint="default" w:ascii="Times New Roman" w:hAnsi="Times New Roman" w:eastAsia="宋体" w:cs="Times New Roman"/>
                <w:kern w:val="0"/>
                <w:sz w:val="20"/>
                <w:szCs w:val="20"/>
                <w:lang w:bidi="ar"/>
              </w:rPr>
              <w:t>3.支持≥12倍光学变焦,支持2路高清视频输出接口；</w:t>
            </w:r>
            <w:r>
              <w:rPr>
                <w:rFonts w:hint="default" w:ascii="Times New Roman" w:hAnsi="Times New Roman" w:eastAsia="宋体" w:cs="Times New Roman"/>
                <w:kern w:val="0"/>
                <w:sz w:val="20"/>
                <w:szCs w:val="20"/>
                <w:lang w:bidi="ar"/>
              </w:rPr>
              <w:br w:type="textWrapping"/>
            </w:r>
            <w:r>
              <w:rPr>
                <w:rFonts w:hint="default" w:ascii="Times New Roman" w:hAnsi="Times New Roman" w:eastAsia="宋体" w:cs="Times New Roman"/>
                <w:kern w:val="0"/>
                <w:sz w:val="20"/>
                <w:szCs w:val="20"/>
                <w:lang w:bidi="ar"/>
              </w:rPr>
              <w:t>4.支持水平视角≥80°，水平转动范围：+/-110°，垂直转动范围：+/-30°；</w:t>
            </w:r>
            <w:r>
              <w:rPr>
                <w:rFonts w:hint="default" w:ascii="Times New Roman" w:hAnsi="Times New Roman" w:eastAsia="宋体" w:cs="Times New Roman"/>
                <w:kern w:val="0"/>
                <w:sz w:val="20"/>
                <w:szCs w:val="20"/>
                <w:lang w:bidi="ar"/>
              </w:rPr>
              <w:br w:type="textWrapping"/>
            </w:r>
            <w:r>
              <w:rPr>
                <w:rFonts w:hint="default" w:ascii="Times New Roman" w:hAnsi="Times New Roman" w:eastAsia="宋体" w:cs="Times New Roman"/>
                <w:kern w:val="0"/>
                <w:sz w:val="20"/>
                <w:szCs w:val="20"/>
                <w:lang w:bidi="ar"/>
              </w:rPr>
              <w:t>5.支持2个RS-232控制接口，支持标准VISCA控制协议；</w:t>
            </w:r>
            <w:r>
              <w:rPr>
                <w:rFonts w:hint="default" w:ascii="Times New Roman" w:hAnsi="Times New Roman" w:eastAsia="宋体" w:cs="Times New Roman"/>
                <w:kern w:val="0"/>
                <w:sz w:val="20"/>
                <w:szCs w:val="20"/>
                <w:lang w:bidi="ar"/>
              </w:rPr>
              <w:br w:type="textWrapping"/>
            </w:r>
            <w:r>
              <w:rPr>
                <w:rFonts w:hint="default" w:ascii="Times New Roman" w:hAnsi="Times New Roman" w:eastAsia="宋体" w:cs="Times New Roman"/>
                <w:kern w:val="0"/>
                <w:sz w:val="20"/>
                <w:szCs w:val="20"/>
                <w:lang w:bidi="ar"/>
              </w:rPr>
              <w:t>6.支持自动白平衡（AWB）、自动曝光（AE）、自动聚焦（AF）功能；</w:t>
            </w:r>
            <w:r>
              <w:rPr>
                <w:rFonts w:hint="default" w:ascii="Times New Roman" w:hAnsi="Times New Roman" w:eastAsia="宋体" w:cs="Times New Roman"/>
                <w:kern w:val="0"/>
                <w:sz w:val="20"/>
                <w:szCs w:val="20"/>
                <w:lang w:bidi="ar"/>
              </w:rPr>
              <w:br w:type="textWrapping"/>
            </w:r>
            <w:r>
              <w:rPr>
                <w:rFonts w:hint="default" w:ascii="Times New Roman" w:hAnsi="Times New Roman" w:eastAsia="宋体" w:cs="Times New Roman"/>
                <w:kern w:val="0"/>
                <w:sz w:val="20"/>
                <w:szCs w:val="20"/>
                <w:lang w:bidi="ar"/>
              </w:rPr>
              <w:t>7.支持图像倒转功能，方便摄像机安装在天花板上。</w:t>
            </w:r>
          </w:p>
        </w:tc>
        <w:tc>
          <w:tcPr>
            <w:tcW w:w="208" w:type="pct"/>
            <w:tcBorders>
              <w:top w:val="single" w:color="000000" w:sz="4" w:space="0"/>
              <w:left w:val="single" w:color="000000" w:sz="4" w:space="0"/>
              <w:bottom w:val="single" w:color="000000" w:sz="4" w:space="0"/>
              <w:right w:val="single" w:color="000000" w:sz="4" w:space="0"/>
            </w:tcBorders>
            <w:vAlign w:val="center"/>
          </w:tcPr>
          <w:p w14:paraId="29E15356">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台</w:t>
            </w:r>
          </w:p>
        </w:tc>
        <w:tc>
          <w:tcPr>
            <w:tcW w:w="208" w:type="pct"/>
            <w:tcBorders>
              <w:top w:val="single" w:color="000000" w:sz="4" w:space="0"/>
              <w:left w:val="single" w:color="000000" w:sz="4" w:space="0"/>
              <w:bottom w:val="single" w:color="000000" w:sz="4" w:space="0"/>
              <w:right w:val="single" w:color="000000" w:sz="4" w:space="0"/>
            </w:tcBorders>
            <w:vAlign w:val="center"/>
          </w:tcPr>
          <w:p w14:paraId="6348359C">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23</w:t>
            </w:r>
          </w:p>
        </w:tc>
      </w:tr>
    </w:tbl>
    <w:p w14:paraId="0749554B">
      <w:pPr>
        <w:keepNext w:val="0"/>
        <w:keepLines w:val="0"/>
        <w:pageBreakBefore w:val="0"/>
        <w:kinsoku/>
        <w:wordWrap/>
        <w:overflowPunct/>
        <w:topLinePunct w:val="0"/>
        <w:autoSpaceDE/>
        <w:autoSpaceDN/>
        <w:bidi w:val="0"/>
        <w:adjustRightInd/>
        <w:snapToGrid w:val="0"/>
        <w:spacing w:line="340" w:lineRule="atLeast"/>
        <w:textAlignment w:val="auto"/>
        <w:rPr>
          <w:rFonts w:hint="default" w:ascii="Times New Roman" w:hAnsi="Times New Roman" w:eastAsia="宋体" w:cs="Times New Roman"/>
          <w:sz w:val="20"/>
          <w:szCs w:val="20"/>
        </w:rPr>
      </w:pPr>
      <w:r>
        <w:rPr>
          <w:rFonts w:hint="default" w:ascii="Times New Roman" w:hAnsi="Times New Roman" w:eastAsia="宋体" w:cs="Times New Roman"/>
          <w:sz w:val="20"/>
          <w:szCs w:val="20"/>
        </w:rPr>
        <w:t>8、鹅颈麦克风（25个）</w:t>
      </w:r>
    </w:p>
    <w:p w14:paraId="7CF66225">
      <w:pPr>
        <w:keepNext w:val="0"/>
        <w:keepLines w:val="0"/>
        <w:pageBreakBefore w:val="0"/>
        <w:kinsoku/>
        <w:wordWrap/>
        <w:overflowPunct/>
        <w:topLinePunct w:val="0"/>
        <w:autoSpaceDE/>
        <w:autoSpaceDN/>
        <w:bidi w:val="0"/>
        <w:adjustRightInd/>
        <w:snapToGrid w:val="0"/>
        <w:spacing w:line="340" w:lineRule="atLeast"/>
        <w:ind w:firstLine="400" w:firstLineChars="200"/>
        <w:textAlignment w:val="auto"/>
        <w:rPr>
          <w:rFonts w:hint="default" w:ascii="Times New Roman" w:hAnsi="Times New Roman" w:eastAsia="宋体" w:cs="Times New Roman"/>
          <w:sz w:val="20"/>
          <w:szCs w:val="20"/>
          <w:lang w:bidi="ar"/>
        </w:rPr>
      </w:pPr>
      <w:r>
        <w:rPr>
          <w:rFonts w:hint="default" w:ascii="Times New Roman" w:hAnsi="Times New Roman" w:eastAsia="宋体" w:cs="Times New Roman"/>
          <w:sz w:val="20"/>
          <w:szCs w:val="20"/>
          <w:lang w:bidi="ar"/>
        </w:rPr>
        <w:t>具体参数要求如下表所示：</w:t>
      </w:r>
    </w:p>
    <w:tbl>
      <w:tblPr>
        <w:tblStyle w:val="15"/>
        <w:tblW w:w="4996" w:type="pct"/>
        <w:tblInd w:w="0" w:type="dxa"/>
        <w:tblLayout w:type="autofit"/>
        <w:tblCellMar>
          <w:top w:w="0" w:type="dxa"/>
          <w:left w:w="108" w:type="dxa"/>
          <w:bottom w:w="0" w:type="dxa"/>
          <w:right w:w="108" w:type="dxa"/>
        </w:tblCellMar>
      </w:tblPr>
      <w:tblGrid>
        <w:gridCol w:w="634"/>
        <w:gridCol w:w="1310"/>
        <w:gridCol w:w="7178"/>
        <w:gridCol w:w="416"/>
        <w:gridCol w:w="416"/>
      </w:tblGrid>
      <w:tr w14:paraId="6DBBB1E4">
        <w:tblPrEx>
          <w:tblCellMar>
            <w:top w:w="0" w:type="dxa"/>
            <w:left w:w="108" w:type="dxa"/>
            <w:bottom w:w="0" w:type="dxa"/>
            <w:right w:w="108" w:type="dxa"/>
          </w:tblCellMar>
        </w:tblPrEx>
        <w:trPr>
          <w:trHeight w:val="400" w:hRule="atLeast"/>
        </w:trPr>
        <w:tc>
          <w:tcPr>
            <w:tcW w:w="319" w:type="pct"/>
            <w:tcBorders>
              <w:top w:val="single" w:color="000000" w:sz="4" w:space="0"/>
              <w:left w:val="single" w:color="000000" w:sz="4" w:space="0"/>
              <w:bottom w:val="single" w:color="000000" w:sz="4" w:space="0"/>
              <w:right w:val="single" w:color="000000" w:sz="4" w:space="0"/>
            </w:tcBorders>
            <w:vAlign w:val="center"/>
          </w:tcPr>
          <w:p w14:paraId="477AD8B4">
            <w:pPr>
              <w:keepNext w:val="0"/>
              <w:keepLines w:val="0"/>
              <w:pageBreakBefore w:val="0"/>
              <w:widowControl/>
              <w:kinsoku/>
              <w:wordWrap/>
              <w:overflowPunct/>
              <w:topLinePunct w:val="0"/>
              <w:autoSpaceDE/>
              <w:autoSpaceDN/>
              <w:bidi w:val="0"/>
              <w:adjustRightInd/>
              <w:snapToGrid w:val="0"/>
              <w:jc w:val="center"/>
              <w:textAlignment w:val="center"/>
              <w:rPr>
                <w:rFonts w:hint="default" w:ascii="Times New Roman" w:hAnsi="Times New Roman" w:eastAsia="黑体" w:cs="Times New Roman"/>
                <w:b w:val="0"/>
                <w:bCs w:val="0"/>
                <w:kern w:val="0"/>
                <w:sz w:val="20"/>
                <w:szCs w:val="20"/>
                <w:lang w:bidi="ar"/>
              </w:rPr>
            </w:pPr>
            <w:r>
              <w:rPr>
                <w:rFonts w:hint="default" w:ascii="Times New Roman" w:hAnsi="Times New Roman" w:eastAsia="黑体" w:cs="Times New Roman"/>
                <w:b w:val="0"/>
                <w:bCs w:val="0"/>
                <w:kern w:val="0"/>
                <w:sz w:val="20"/>
                <w:szCs w:val="20"/>
                <w:lang w:bidi="ar"/>
              </w:rPr>
              <w:t>序号</w:t>
            </w:r>
          </w:p>
        </w:tc>
        <w:tc>
          <w:tcPr>
            <w:tcW w:w="658" w:type="pct"/>
            <w:tcBorders>
              <w:top w:val="single" w:color="000000" w:sz="4" w:space="0"/>
              <w:left w:val="single" w:color="000000" w:sz="4" w:space="0"/>
              <w:bottom w:val="single" w:color="000000" w:sz="4" w:space="0"/>
              <w:right w:val="single" w:color="000000" w:sz="4" w:space="0"/>
            </w:tcBorders>
            <w:vAlign w:val="center"/>
          </w:tcPr>
          <w:p w14:paraId="189D3CFE">
            <w:pPr>
              <w:keepNext w:val="0"/>
              <w:keepLines w:val="0"/>
              <w:pageBreakBefore w:val="0"/>
              <w:widowControl/>
              <w:kinsoku/>
              <w:wordWrap/>
              <w:overflowPunct/>
              <w:topLinePunct w:val="0"/>
              <w:autoSpaceDE/>
              <w:autoSpaceDN/>
              <w:bidi w:val="0"/>
              <w:adjustRightInd/>
              <w:snapToGrid w:val="0"/>
              <w:jc w:val="center"/>
              <w:textAlignment w:val="center"/>
              <w:rPr>
                <w:rFonts w:hint="default" w:ascii="Times New Roman" w:hAnsi="Times New Roman" w:eastAsia="黑体" w:cs="Times New Roman"/>
                <w:b w:val="0"/>
                <w:bCs w:val="0"/>
                <w:kern w:val="0"/>
                <w:sz w:val="20"/>
                <w:szCs w:val="20"/>
                <w:lang w:bidi="ar"/>
              </w:rPr>
            </w:pPr>
            <w:r>
              <w:rPr>
                <w:rFonts w:hint="default" w:ascii="Times New Roman" w:hAnsi="Times New Roman" w:eastAsia="黑体" w:cs="Times New Roman"/>
                <w:b w:val="0"/>
                <w:bCs w:val="0"/>
                <w:kern w:val="0"/>
                <w:sz w:val="20"/>
                <w:szCs w:val="20"/>
                <w:lang w:bidi="ar"/>
              </w:rPr>
              <w:t>产品名称</w:t>
            </w:r>
          </w:p>
        </w:tc>
        <w:tc>
          <w:tcPr>
            <w:tcW w:w="3603" w:type="pct"/>
            <w:tcBorders>
              <w:top w:val="single" w:color="000000" w:sz="4" w:space="0"/>
              <w:left w:val="single" w:color="000000" w:sz="4" w:space="0"/>
              <w:bottom w:val="single" w:color="000000" w:sz="4" w:space="0"/>
              <w:right w:val="single" w:color="000000" w:sz="4" w:space="0"/>
            </w:tcBorders>
            <w:vAlign w:val="center"/>
          </w:tcPr>
          <w:p w14:paraId="4F505B62">
            <w:pPr>
              <w:keepNext w:val="0"/>
              <w:keepLines w:val="0"/>
              <w:pageBreakBefore w:val="0"/>
              <w:widowControl/>
              <w:kinsoku/>
              <w:wordWrap/>
              <w:overflowPunct/>
              <w:topLinePunct w:val="0"/>
              <w:autoSpaceDE/>
              <w:autoSpaceDN/>
              <w:bidi w:val="0"/>
              <w:adjustRightInd/>
              <w:snapToGrid w:val="0"/>
              <w:jc w:val="center"/>
              <w:textAlignment w:val="center"/>
              <w:rPr>
                <w:rFonts w:hint="default" w:ascii="Times New Roman" w:hAnsi="Times New Roman" w:eastAsia="黑体" w:cs="Times New Roman"/>
                <w:b w:val="0"/>
                <w:bCs w:val="0"/>
                <w:kern w:val="0"/>
                <w:sz w:val="20"/>
                <w:szCs w:val="20"/>
                <w:lang w:bidi="ar"/>
              </w:rPr>
            </w:pPr>
            <w:r>
              <w:rPr>
                <w:rFonts w:hint="default" w:ascii="Times New Roman" w:hAnsi="Times New Roman" w:eastAsia="黑体" w:cs="Times New Roman"/>
                <w:b w:val="0"/>
                <w:bCs w:val="0"/>
                <w:kern w:val="0"/>
                <w:sz w:val="20"/>
                <w:szCs w:val="20"/>
                <w:lang w:bidi="ar"/>
              </w:rPr>
              <w:t>主要规格</w:t>
            </w:r>
          </w:p>
        </w:tc>
        <w:tc>
          <w:tcPr>
            <w:tcW w:w="208" w:type="pct"/>
            <w:tcBorders>
              <w:top w:val="single" w:color="000000" w:sz="4" w:space="0"/>
              <w:left w:val="single" w:color="000000" w:sz="4" w:space="0"/>
              <w:bottom w:val="single" w:color="000000" w:sz="4" w:space="0"/>
              <w:right w:val="single" w:color="000000" w:sz="4" w:space="0"/>
            </w:tcBorders>
            <w:vAlign w:val="center"/>
          </w:tcPr>
          <w:p w14:paraId="77F70736">
            <w:pPr>
              <w:keepNext w:val="0"/>
              <w:keepLines w:val="0"/>
              <w:pageBreakBefore w:val="0"/>
              <w:widowControl/>
              <w:kinsoku/>
              <w:wordWrap/>
              <w:overflowPunct/>
              <w:topLinePunct w:val="0"/>
              <w:autoSpaceDE/>
              <w:autoSpaceDN/>
              <w:bidi w:val="0"/>
              <w:adjustRightInd/>
              <w:snapToGrid w:val="0"/>
              <w:jc w:val="center"/>
              <w:textAlignment w:val="center"/>
              <w:rPr>
                <w:rFonts w:hint="default" w:ascii="Times New Roman" w:hAnsi="Times New Roman" w:eastAsia="黑体" w:cs="Times New Roman"/>
                <w:b w:val="0"/>
                <w:bCs w:val="0"/>
                <w:kern w:val="0"/>
                <w:sz w:val="20"/>
                <w:szCs w:val="20"/>
                <w:lang w:bidi="ar"/>
              </w:rPr>
            </w:pPr>
            <w:r>
              <w:rPr>
                <w:rFonts w:hint="default" w:ascii="Times New Roman" w:hAnsi="Times New Roman" w:eastAsia="黑体" w:cs="Times New Roman"/>
                <w:b w:val="0"/>
                <w:bCs w:val="0"/>
                <w:kern w:val="0"/>
                <w:sz w:val="20"/>
                <w:szCs w:val="20"/>
                <w:lang w:bidi="ar"/>
              </w:rPr>
              <w:t>单位</w:t>
            </w:r>
          </w:p>
        </w:tc>
        <w:tc>
          <w:tcPr>
            <w:tcW w:w="208" w:type="pct"/>
            <w:tcBorders>
              <w:top w:val="single" w:color="000000" w:sz="4" w:space="0"/>
              <w:left w:val="single" w:color="000000" w:sz="4" w:space="0"/>
              <w:bottom w:val="single" w:color="000000" w:sz="4" w:space="0"/>
              <w:right w:val="single" w:color="000000" w:sz="4" w:space="0"/>
            </w:tcBorders>
            <w:vAlign w:val="center"/>
          </w:tcPr>
          <w:p w14:paraId="1A9496D0">
            <w:pPr>
              <w:keepNext w:val="0"/>
              <w:keepLines w:val="0"/>
              <w:pageBreakBefore w:val="0"/>
              <w:widowControl/>
              <w:kinsoku/>
              <w:wordWrap/>
              <w:overflowPunct/>
              <w:topLinePunct w:val="0"/>
              <w:autoSpaceDE/>
              <w:autoSpaceDN/>
              <w:bidi w:val="0"/>
              <w:adjustRightInd/>
              <w:snapToGrid w:val="0"/>
              <w:jc w:val="center"/>
              <w:textAlignment w:val="center"/>
              <w:rPr>
                <w:rFonts w:hint="default" w:ascii="Times New Roman" w:hAnsi="Times New Roman" w:eastAsia="黑体" w:cs="Times New Roman"/>
                <w:b w:val="0"/>
                <w:bCs w:val="0"/>
                <w:kern w:val="0"/>
                <w:sz w:val="20"/>
                <w:szCs w:val="20"/>
                <w:lang w:bidi="ar"/>
              </w:rPr>
            </w:pPr>
            <w:r>
              <w:rPr>
                <w:rFonts w:hint="default" w:ascii="Times New Roman" w:hAnsi="Times New Roman" w:eastAsia="黑体" w:cs="Times New Roman"/>
                <w:b w:val="0"/>
                <w:bCs w:val="0"/>
                <w:kern w:val="0"/>
                <w:sz w:val="20"/>
                <w:szCs w:val="20"/>
                <w:lang w:bidi="ar"/>
              </w:rPr>
              <w:t>数量</w:t>
            </w:r>
          </w:p>
        </w:tc>
      </w:tr>
      <w:tr w14:paraId="1ADE04BC">
        <w:tblPrEx>
          <w:tblCellMar>
            <w:top w:w="0" w:type="dxa"/>
            <w:left w:w="108" w:type="dxa"/>
            <w:bottom w:w="0" w:type="dxa"/>
            <w:right w:w="108" w:type="dxa"/>
          </w:tblCellMar>
        </w:tblPrEx>
        <w:trPr>
          <w:trHeight w:val="400" w:hRule="atLeast"/>
        </w:trPr>
        <w:tc>
          <w:tcPr>
            <w:tcW w:w="319" w:type="pct"/>
            <w:tcBorders>
              <w:top w:val="single" w:color="000000" w:sz="4" w:space="0"/>
              <w:left w:val="single" w:color="000000" w:sz="4" w:space="0"/>
              <w:bottom w:val="single" w:color="000000" w:sz="4" w:space="0"/>
              <w:right w:val="single" w:color="000000" w:sz="4" w:space="0"/>
            </w:tcBorders>
            <w:vAlign w:val="center"/>
          </w:tcPr>
          <w:p w14:paraId="3B3FDF53">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1</w:t>
            </w:r>
          </w:p>
        </w:tc>
        <w:tc>
          <w:tcPr>
            <w:tcW w:w="658" w:type="pct"/>
            <w:tcBorders>
              <w:top w:val="single" w:color="000000" w:sz="4" w:space="0"/>
              <w:left w:val="single" w:color="000000" w:sz="4" w:space="0"/>
              <w:bottom w:val="single" w:color="000000" w:sz="4" w:space="0"/>
              <w:right w:val="single" w:color="000000" w:sz="4" w:space="0"/>
            </w:tcBorders>
            <w:vAlign w:val="center"/>
          </w:tcPr>
          <w:p w14:paraId="445B4C0D">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鹅颈麦克风</w:t>
            </w:r>
          </w:p>
        </w:tc>
        <w:tc>
          <w:tcPr>
            <w:tcW w:w="3603" w:type="pct"/>
            <w:tcBorders>
              <w:top w:val="single" w:color="000000" w:sz="4" w:space="0"/>
              <w:left w:val="single" w:color="000000" w:sz="4" w:space="0"/>
              <w:bottom w:val="single" w:color="000000" w:sz="4" w:space="0"/>
              <w:right w:val="single" w:color="000000" w:sz="4" w:space="0"/>
            </w:tcBorders>
            <w:vAlign w:val="center"/>
          </w:tcPr>
          <w:p w14:paraId="4944DBFB">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1.采用驻极体电容式双咪芯设计；</w:t>
            </w:r>
            <w:r>
              <w:rPr>
                <w:rFonts w:hint="default" w:ascii="Times New Roman" w:hAnsi="Times New Roman" w:eastAsia="宋体" w:cs="Times New Roman"/>
                <w:kern w:val="0"/>
                <w:sz w:val="20"/>
                <w:szCs w:val="20"/>
                <w:lang w:bidi="ar"/>
              </w:rPr>
              <w:br w:type="textWrapping"/>
            </w:r>
            <w:r>
              <w:rPr>
                <w:rFonts w:hint="default" w:ascii="Times New Roman" w:hAnsi="Times New Roman" w:eastAsia="宋体" w:cs="Times New Roman"/>
                <w:kern w:val="0"/>
                <w:sz w:val="20"/>
                <w:szCs w:val="20"/>
                <w:lang w:bidi="ar"/>
              </w:rPr>
              <w:t>2.话筒数字指向性可变技术，支持5种模式：全指向性、心形指向性、超心型指向性、锐心形指向性、8字型指向性等；</w:t>
            </w:r>
            <w:r>
              <w:rPr>
                <w:rFonts w:hint="default" w:ascii="Times New Roman" w:hAnsi="Times New Roman" w:eastAsia="宋体" w:cs="Times New Roman"/>
                <w:kern w:val="0"/>
                <w:sz w:val="20"/>
                <w:szCs w:val="20"/>
                <w:lang w:bidi="ar"/>
              </w:rPr>
              <w:br w:type="textWrapping"/>
            </w:r>
            <w:r>
              <w:rPr>
                <w:rFonts w:hint="default" w:ascii="Times New Roman" w:hAnsi="Times New Roman" w:eastAsia="宋体" w:cs="Times New Roman"/>
                <w:kern w:val="0"/>
                <w:sz w:val="20"/>
                <w:szCs w:val="20"/>
                <w:lang w:bidi="ar"/>
              </w:rPr>
              <w:t>3.专业佧侬3芯带屏蔽线传输，连接稳固，耐用可靠，需48V供电；</w:t>
            </w:r>
            <w:r>
              <w:rPr>
                <w:rFonts w:hint="default" w:ascii="Times New Roman" w:hAnsi="Times New Roman" w:eastAsia="宋体" w:cs="Times New Roman"/>
                <w:kern w:val="0"/>
                <w:sz w:val="20"/>
                <w:szCs w:val="20"/>
                <w:lang w:bidi="ar"/>
              </w:rPr>
              <w:br w:type="textWrapping"/>
            </w:r>
            <w:r>
              <w:rPr>
                <w:rFonts w:hint="default" w:ascii="Times New Roman" w:hAnsi="Times New Roman" w:eastAsia="宋体" w:cs="Times New Roman"/>
                <w:kern w:val="0"/>
                <w:sz w:val="20"/>
                <w:szCs w:val="20"/>
                <w:lang w:bidi="ar"/>
              </w:rPr>
              <w:t>4.抗射频及手机干扰；</w:t>
            </w:r>
            <w:r>
              <w:rPr>
                <w:rFonts w:hint="default" w:ascii="Times New Roman" w:hAnsi="Times New Roman" w:eastAsia="宋体" w:cs="Times New Roman"/>
                <w:kern w:val="0"/>
                <w:sz w:val="20"/>
                <w:szCs w:val="20"/>
                <w:lang w:bidi="ar"/>
              </w:rPr>
              <w:br w:type="textWrapping"/>
            </w:r>
            <w:r>
              <w:rPr>
                <w:rFonts w:hint="default" w:ascii="Times New Roman" w:hAnsi="Times New Roman" w:eastAsia="宋体" w:cs="Times New Roman"/>
                <w:kern w:val="0"/>
                <w:sz w:val="20"/>
                <w:szCs w:val="20"/>
                <w:lang w:bidi="ar"/>
              </w:rPr>
              <w:t>5.频率响应≥90Hz-17Kkz；</w:t>
            </w:r>
            <w:r>
              <w:rPr>
                <w:rFonts w:hint="default" w:ascii="Times New Roman" w:hAnsi="Times New Roman" w:eastAsia="宋体" w:cs="Times New Roman"/>
                <w:kern w:val="0"/>
                <w:sz w:val="20"/>
                <w:szCs w:val="20"/>
                <w:lang w:bidi="ar"/>
              </w:rPr>
              <w:br w:type="textWrapping"/>
            </w:r>
            <w:r>
              <w:rPr>
                <w:rFonts w:hint="default" w:ascii="Times New Roman" w:hAnsi="Times New Roman" w:eastAsia="宋体" w:cs="Times New Roman"/>
                <w:kern w:val="0"/>
                <w:sz w:val="20"/>
                <w:szCs w:val="20"/>
                <w:lang w:bidi="ar"/>
              </w:rPr>
              <w:t>6.最大声压级≥120dB.1%T.H.D1KHz；</w:t>
            </w:r>
            <w:r>
              <w:rPr>
                <w:rFonts w:hint="default" w:ascii="Times New Roman" w:hAnsi="Times New Roman" w:eastAsia="宋体" w:cs="Times New Roman"/>
                <w:kern w:val="0"/>
                <w:sz w:val="20"/>
                <w:szCs w:val="20"/>
                <w:lang w:bidi="ar"/>
              </w:rPr>
              <w:br w:type="textWrapping"/>
            </w:r>
            <w:r>
              <w:rPr>
                <w:rFonts w:hint="default" w:ascii="Times New Roman" w:hAnsi="Times New Roman" w:eastAsia="宋体" w:cs="Times New Roman"/>
                <w:kern w:val="0"/>
                <w:sz w:val="20"/>
                <w:szCs w:val="20"/>
                <w:lang w:bidi="ar"/>
              </w:rPr>
              <w:t>7.麦克风灵敏度≥-32dBV(25mA)。</w:t>
            </w:r>
          </w:p>
        </w:tc>
        <w:tc>
          <w:tcPr>
            <w:tcW w:w="208" w:type="pct"/>
            <w:tcBorders>
              <w:top w:val="single" w:color="000000" w:sz="4" w:space="0"/>
              <w:left w:val="single" w:color="000000" w:sz="4" w:space="0"/>
              <w:bottom w:val="single" w:color="000000" w:sz="4" w:space="0"/>
              <w:right w:val="single" w:color="000000" w:sz="4" w:space="0"/>
            </w:tcBorders>
            <w:vAlign w:val="center"/>
          </w:tcPr>
          <w:p w14:paraId="6BBD2E1B">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个</w:t>
            </w:r>
          </w:p>
        </w:tc>
        <w:tc>
          <w:tcPr>
            <w:tcW w:w="208" w:type="pct"/>
            <w:tcBorders>
              <w:top w:val="single" w:color="000000" w:sz="4" w:space="0"/>
              <w:left w:val="single" w:color="000000" w:sz="4" w:space="0"/>
              <w:bottom w:val="single" w:color="000000" w:sz="4" w:space="0"/>
              <w:right w:val="single" w:color="000000" w:sz="4" w:space="0"/>
            </w:tcBorders>
            <w:vAlign w:val="center"/>
          </w:tcPr>
          <w:p w14:paraId="1EA4C126">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25</w:t>
            </w:r>
          </w:p>
        </w:tc>
      </w:tr>
    </w:tbl>
    <w:p w14:paraId="6B73608F">
      <w:pPr>
        <w:keepNext w:val="0"/>
        <w:keepLines w:val="0"/>
        <w:pageBreakBefore w:val="0"/>
        <w:kinsoku/>
        <w:wordWrap/>
        <w:overflowPunct/>
        <w:topLinePunct w:val="0"/>
        <w:autoSpaceDE/>
        <w:autoSpaceDN/>
        <w:bidi w:val="0"/>
        <w:adjustRightInd/>
        <w:snapToGrid w:val="0"/>
        <w:spacing w:line="340" w:lineRule="atLeast"/>
        <w:textAlignment w:val="auto"/>
        <w:rPr>
          <w:rFonts w:hint="default" w:ascii="Times New Roman" w:hAnsi="Times New Roman" w:eastAsia="宋体" w:cs="Times New Roman"/>
          <w:sz w:val="20"/>
          <w:szCs w:val="20"/>
        </w:rPr>
      </w:pPr>
      <w:r>
        <w:rPr>
          <w:rFonts w:hint="default" w:ascii="Times New Roman" w:hAnsi="Times New Roman" w:eastAsia="宋体" w:cs="Times New Roman"/>
          <w:sz w:val="20"/>
          <w:szCs w:val="20"/>
        </w:rPr>
        <w:t>9、音频增益器（25台）</w:t>
      </w:r>
    </w:p>
    <w:p w14:paraId="4C313F14">
      <w:pPr>
        <w:keepNext w:val="0"/>
        <w:keepLines w:val="0"/>
        <w:pageBreakBefore w:val="0"/>
        <w:kinsoku/>
        <w:wordWrap/>
        <w:overflowPunct/>
        <w:topLinePunct w:val="0"/>
        <w:autoSpaceDE/>
        <w:autoSpaceDN/>
        <w:bidi w:val="0"/>
        <w:adjustRightInd/>
        <w:snapToGrid w:val="0"/>
        <w:spacing w:line="340" w:lineRule="atLeast"/>
        <w:ind w:firstLine="400" w:firstLineChars="200"/>
        <w:textAlignment w:val="auto"/>
        <w:rPr>
          <w:rFonts w:hint="default" w:ascii="Times New Roman" w:hAnsi="Times New Roman" w:eastAsia="宋体" w:cs="Times New Roman"/>
          <w:sz w:val="20"/>
          <w:szCs w:val="20"/>
          <w:lang w:bidi="ar"/>
        </w:rPr>
      </w:pPr>
      <w:r>
        <w:rPr>
          <w:rFonts w:hint="default" w:ascii="Times New Roman" w:hAnsi="Times New Roman" w:eastAsia="宋体" w:cs="Times New Roman"/>
          <w:sz w:val="20"/>
          <w:szCs w:val="20"/>
          <w:lang w:bidi="ar"/>
        </w:rPr>
        <w:t>具体参数要求如下表所示：</w:t>
      </w:r>
    </w:p>
    <w:tbl>
      <w:tblPr>
        <w:tblStyle w:val="15"/>
        <w:tblW w:w="4995" w:type="pct"/>
        <w:tblInd w:w="0" w:type="dxa"/>
        <w:tblLayout w:type="autofit"/>
        <w:tblCellMar>
          <w:top w:w="0" w:type="dxa"/>
          <w:left w:w="108" w:type="dxa"/>
          <w:bottom w:w="0" w:type="dxa"/>
          <w:right w:w="108" w:type="dxa"/>
        </w:tblCellMar>
      </w:tblPr>
      <w:tblGrid>
        <w:gridCol w:w="632"/>
        <w:gridCol w:w="1323"/>
        <w:gridCol w:w="7163"/>
        <w:gridCol w:w="417"/>
        <w:gridCol w:w="417"/>
      </w:tblGrid>
      <w:tr w14:paraId="61BBE497">
        <w:tblPrEx>
          <w:tblCellMar>
            <w:top w:w="0" w:type="dxa"/>
            <w:left w:w="108" w:type="dxa"/>
            <w:bottom w:w="0" w:type="dxa"/>
            <w:right w:w="108" w:type="dxa"/>
          </w:tblCellMar>
        </w:tblPrEx>
        <w:trPr>
          <w:trHeight w:val="400" w:hRule="atLeast"/>
        </w:trPr>
        <w:tc>
          <w:tcPr>
            <w:tcW w:w="318" w:type="pct"/>
            <w:tcBorders>
              <w:top w:val="single" w:color="000000" w:sz="4" w:space="0"/>
              <w:left w:val="single" w:color="000000" w:sz="4" w:space="0"/>
              <w:bottom w:val="single" w:color="000000" w:sz="4" w:space="0"/>
              <w:right w:val="single" w:color="000000" w:sz="4" w:space="0"/>
            </w:tcBorders>
            <w:vAlign w:val="center"/>
          </w:tcPr>
          <w:p w14:paraId="18006AA3">
            <w:pPr>
              <w:keepNext w:val="0"/>
              <w:keepLines w:val="0"/>
              <w:pageBreakBefore w:val="0"/>
              <w:widowControl/>
              <w:kinsoku/>
              <w:wordWrap/>
              <w:overflowPunct/>
              <w:topLinePunct w:val="0"/>
              <w:autoSpaceDE/>
              <w:autoSpaceDN/>
              <w:bidi w:val="0"/>
              <w:adjustRightInd/>
              <w:snapToGrid w:val="0"/>
              <w:jc w:val="center"/>
              <w:textAlignment w:val="center"/>
              <w:rPr>
                <w:rFonts w:hint="default" w:ascii="Times New Roman" w:hAnsi="Times New Roman" w:eastAsia="黑体" w:cs="Times New Roman"/>
                <w:b w:val="0"/>
                <w:bCs w:val="0"/>
                <w:kern w:val="0"/>
                <w:sz w:val="20"/>
                <w:szCs w:val="20"/>
                <w:lang w:bidi="ar"/>
              </w:rPr>
            </w:pPr>
            <w:r>
              <w:rPr>
                <w:rFonts w:hint="default" w:ascii="Times New Roman" w:hAnsi="Times New Roman" w:eastAsia="黑体" w:cs="Times New Roman"/>
                <w:b w:val="0"/>
                <w:bCs w:val="0"/>
                <w:kern w:val="0"/>
                <w:sz w:val="20"/>
                <w:szCs w:val="20"/>
                <w:lang w:bidi="ar"/>
              </w:rPr>
              <w:t>序号</w:t>
            </w:r>
          </w:p>
        </w:tc>
        <w:tc>
          <w:tcPr>
            <w:tcW w:w="665" w:type="pct"/>
            <w:tcBorders>
              <w:top w:val="single" w:color="000000" w:sz="4" w:space="0"/>
              <w:left w:val="single" w:color="000000" w:sz="4" w:space="0"/>
              <w:bottom w:val="single" w:color="000000" w:sz="4" w:space="0"/>
              <w:right w:val="single" w:color="000000" w:sz="4" w:space="0"/>
            </w:tcBorders>
            <w:vAlign w:val="center"/>
          </w:tcPr>
          <w:p w14:paraId="4048F295">
            <w:pPr>
              <w:keepNext w:val="0"/>
              <w:keepLines w:val="0"/>
              <w:pageBreakBefore w:val="0"/>
              <w:widowControl/>
              <w:kinsoku/>
              <w:wordWrap/>
              <w:overflowPunct/>
              <w:topLinePunct w:val="0"/>
              <w:autoSpaceDE/>
              <w:autoSpaceDN/>
              <w:bidi w:val="0"/>
              <w:adjustRightInd/>
              <w:snapToGrid w:val="0"/>
              <w:jc w:val="center"/>
              <w:textAlignment w:val="center"/>
              <w:rPr>
                <w:rFonts w:hint="default" w:ascii="Times New Roman" w:hAnsi="Times New Roman" w:eastAsia="黑体" w:cs="Times New Roman"/>
                <w:b w:val="0"/>
                <w:bCs w:val="0"/>
                <w:kern w:val="0"/>
                <w:sz w:val="20"/>
                <w:szCs w:val="20"/>
                <w:lang w:bidi="ar"/>
              </w:rPr>
            </w:pPr>
            <w:r>
              <w:rPr>
                <w:rFonts w:hint="default" w:ascii="Times New Roman" w:hAnsi="Times New Roman" w:eastAsia="黑体" w:cs="Times New Roman"/>
                <w:b w:val="0"/>
                <w:bCs w:val="0"/>
                <w:kern w:val="0"/>
                <w:sz w:val="20"/>
                <w:szCs w:val="20"/>
                <w:lang w:bidi="ar"/>
              </w:rPr>
              <w:t>产品名称</w:t>
            </w:r>
          </w:p>
        </w:tc>
        <w:tc>
          <w:tcPr>
            <w:tcW w:w="3597" w:type="pct"/>
            <w:tcBorders>
              <w:top w:val="single" w:color="000000" w:sz="4" w:space="0"/>
              <w:left w:val="single" w:color="000000" w:sz="4" w:space="0"/>
              <w:bottom w:val="single" w:color="000000" w:sz="4" w:space="0"/>
              <w:right w:val="single" w:color="000000" w:sz="4" w:space="0"/>
            </w:tcBorders>
            <w:vAlign w:val="center"/>
          </w:tcPr>
          <w:p w14:paraId="73721466">
            <w:pPr>
              <w:keepNext w:val="0"/>
              <w:keepLines w:val="0"/>
              <w:pageBreakBefore w:val="0"/>
              <w:widowControl/>
              <w:kinsoku/>
              <w:wordWrap/>
              <w:overflowPunct/>
              <w:topLinePunct w:val="0"/>
              <w:autoSpaceDE/>
              <w:autoSpaceDN/>
              <w:bidi w:val="0"/>
              <w:adjustRightInd/>
              <w:snapToGrid w:val="0"/>
              <w:jc w:val="center"/>
              <w:textAlignment w:val="center"/>
              <w:rPr>
                <w:rFonts w:hint="default" w:ascii="Times New Roman" w:hAnsi="Times New Roman" w:eastAsia="黑体" w:cs="Times New Roman"/>
                <w:b w:val="0"/>
                <w:bCs w:val="0"/>
                <w:kern w:val="0"/>
                <w:sz w:val="20"/>
                <w:szCs w:val="20"/>
                <w:lang w:bidi="ar"/>
              </w:rPr>
            </w:pPr>
            <w:r>
              <w:rPr>
                <w:rFonts w:hint="default" w:ascii="Times New Roman" w:hAnsi="Times New Roman" w:eastAsia="黑体" w:cs="Times New Roman"/>
                <w:b w:val="0"/>
                <w:bCs w:val="0"/>
                <w:kern w:val="0"/>
                <w:sz w:val="20"/>
                <w:szCs w:val="20"/>
                <w:lang w:bidi="ar"/>
              </w:rPr>
              <w:t>主要规格</w:t>
            </w:r>
          </w:p>
        </w:tc>
        <w:tc>
          <w:tcPr>
            <w:tcW w:w="208" w:type="pct"/>
            <w:tcBorders>
              <w:top w:val="single" w:color="000000" w:sz="4" w:space="0"/>
              <w:left w:val="single" w:color="000000" w:sz="4" w:space="0"/>
              <w:bottom w:val="single" w:color="000000" w:sz="4" w:space="0"/>
              <w:right w:val="single" w:color="000000" w:sz="4" w:space="0"/>
            </w:tcBorders>
            <w:vAlign w:val="center"/>
          </w:tcPr>
          <w:p w14:paraId="0DBA1BC0">
            <w:pPr>
              <w:keepNext w:val="0"/>
              <w:keepLines w:val="0"/>
              <w:pageBreakBefore w:val="0"/>
              <w:widowControl/>
              <w:kinsoku/>
              <w:wordWrap/>
              <w:overflowPunct/>
              <w:topLinePunct w:val="0"/>
              <w:autoSpaceDE/>
              <w:autoSpaceDN/>
              <w:bidi w:val="0"/>
              <w:adjustRightInd/>
              <w:snapToGrid w:val="0"/>
              <w:jc w:val="center"/>
              <w:textAlignment w:val="center"/>
              <w:rPr>
                <w:rFonts w:hint="default" w:ascii="Times New Roman" w:hAnsi="Times New Roman" w:eastAsia="黑体" w:cs="Times New Roman"/>
                <w:b w:val="0"/>
                <w:bCs w:val="0"/>
                <w:kern w:val="0"/>
                <w:sz w:val="20"/>
                <w:szCs w:val="20"/>
                <w:lang w:bidi="ar"/>
              </w:rPr>
            </w:pPr>
            <w:r>
              <w:rPr>
                <w:rFonts w:hint="default" w:ascii="Times New Roman" w:hAnsi="Times New Roman" w:eastAsia="黑体" w:cs="Times New Roman"/>
                <w:b w:val="0"/>
                <w:bCs w:val="0"/>
                <w:kern w:val="0"/>
                <w:sz w:val="20"/>
                <w:szCs w:val="20"/>
                <w:lang w:bidi="ar"/>
              </w:rPr>
              <w:t>单位</w:t>
            </w:r>
          </w:p>
        </w:tc>
        <w:tc>
          <w:tcPr>
            <w:tcW w:w="209" w:type="pct"/>
            <w:tcBorders>
              <w:top w:val="single" w:color="000000" w:sz="4" w:space="0"/>
              <w:left w:val="single" w:color="000000" w:sz="4" w:space="0"/>
              <w:bottom w:val="single" w:color="000000" w:sz="4" w:space="0"/>
              <w:right w:val="single" w:color="000000" w:sz="4" w:space="0"/>
            </w:tcBorders>
            <w:vAlign w:val="center"/>
          </w:tcPr>
          <w:p w14:paraId="3ABB006C">
            <w:pPr>
              <w:keepNext w:val="0"/>
              <w:keepLines w:val="0"/>
              <w:pageBreakBefore w:val="0"/>
              <w:widowControl/>
              <w:kinsoku/>
              <w:wordWrap/>
              <w:overflowPunct/>
              <w:topLinePunct w:val="0"/>
              <w:autoSpaceDE/>
              <w:autoSpaceDN/>
              <w:bidi w:val="0"/>
              <w:adjustRightInd/>
              <w:snapToGrid w:val="0"/>
              <w:jc w:val="center"/>
              <w:textAlignment w:val="center"/>
              <w:rPr>
                <w:rFonts w:hint="default" w:ascii="Times New Roman" w:hAnsi="Times New Roman" w:eastAsia="黑体" w:cs="Times New Roman"/>
                <w:b w:val="0"/>
                <w:bCs w:val="0"/>
                <w:kern w:val="0"/>
                <w:sz w:val="20"/>
                <w:szCs w:val="20"/>
                <w:lang w:bidi="ar"/>
              </w:rPr>
            </w:pPr>
            <w:r>
              <w:rPr>
                <w:rFonts w:hint="default" w:ascii="Times New Roman" w:hAnsi="Times New Roman" w:eastAsia="黑体" w:cs="Times New Roman"/>
                <w:b w:val="0"/>
                <w:bCs w:val="0"/>
                <w:kern w:val="0"/>
                <w:sz w:val="20"/>
                <w:szCs w:val="20"/>
                <w:lang w:bidi="ar"/>
              </w:rPr>
              <w:t>数量</w:t>
            </w:r>
          </w:p>
        </w:tc>
      </w:tr>
      <w:tr w14:paraId="004EA230">
        <w:tblPrEx>
          <w:tblCellMar>
            <w:top w:w="0" w:type="dxa"/>
            <w:left w:w="108" w:type="dxa"/>
            <w:bottom w:w="0" w:type="dxa"/>
            <w:right w:w="108" w:type="dxa"/>
          </w:tblCellMar>
        </w:tblPrEx>
        <w:trPr>
          <w:trHeight w:val="400" w:hRule="atLeast"/>
        </w:trPr>
        <w:tc>
          <w:tcPr>
            <w:tcW w:w="318" w:type="pct"/>
            <w:tcBorders>
              <w:top w:val="single" w:color="000000" w:sz="4" w:space="0"/>
              <w:left w:val="single" w:color="000000" w:sz="4" w:space="0"/>
              <w:bottom w:val="single" w:color="000000" w:sz="4" w:space="0"/>
              <w:right w:val="single" w:color="000000" w:sz="4" w:space="0"/>
            </w:tcBorders>
            <w:vAlign w:val="center"/>
          </w:tcPr>
          <w:p w14:paraId="50F4C2F5">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1</w:t>
            </w:r>
          </w:p>
        </w:tc>
        <w:tc>
          <w:tcPr>
            <w:tcW w:w="665" w:type="pct"/>
            <w:tcBorders>
              <w:top w:val="single" w:color="000000" w:sz="4" w:space="0"/>
              <w:left w:val="single" w:color="000000" w:sz="4" w:space="0"/>
              <w:bottom w:val="single" w:color="000000" w:sz="4" w:space="0"/>
              <w:right w:val="single" w:color="000000" w:sz="4" w:space="0"/>
            </w:tcBorders>
            <w:vAlign w:val="center"/>
          </w:tcPr>
          <w:p w14:paraId="24C514A9">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音频增益器</w:t>
            </w:r>
          </w:p>
        </w:tc>
        <w:tc>
          <w:tcPr>
            <w:tcW w:w="3597" w:type="pct"/>
            <w:tcBorders>
              <w:top w:val="single" w:color="000000" w:sz="4" w:space="0"/>
              <w:left w:val="single" w:color="000000" w:sz="4" w:space="0"/>
              <w:bottom w:val="single" w:color="000000" w:sz="4" w:space="0"/>
              <w:right w:val="single" w:color="000000" w:sz="4" w:space="0"/>
            </w:tcBorders>
            <w:vAlign w:val="center"/>
          </w:tcPr>
          <w:p w14:paraId="0EE34697">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1.不少于1路话筒输入。</w:t>
            </w:r>
            <w:r>
              <w:rPr>
                <w:rFonts w:hint="default" w:ascii="Times New Roman" w:hAnsi="Times New Roman" w:eastAsia="宋体" w:cs="Times New Roman"/>
                <w:kern w:val="0"/>
                <w:sz w:val="20"/>
                <w:szCs w:val="20"/>
                <w:lang w:bidi="ar"/>
              </w:rPr>
              <w:br w:type="textWrapping"/>
            </w:r>
            <w:r>
              <w:rPr>
                <w:rFonts w:hint="default" w:ascii="Times New Roman" w:hAnsi="Times New Roman" w:eastAsia="宋体" w:cs="Times New Roman"/>
                <w:kern w:val="0"/>
                <w:sz w:val="20"/>
                <w:szCs w:val="20"/>
                <w:lang w:bidi="ar"/>
              </w:rPr>
              <w:t>2.带旋钮音量调节。</w:t>
            </w:r>
            <w:r>
              <w:rPr>
                <w:rFonts w:hint="default" w:ascii="Times New Roman" w:hAnsi="Times New Roman" w:eastAsia="宋体" w:cs="Times New Roman"/>
                <w:kern w:val="0"/>
                <w:sz w:val="20"/>
                <w:szCs w:val="20"/>
                <w:lang w:bidi="ar"/>
              </w:rPr>
              <w:br w:type="textWrapping"/>
            </w:r>
            <w:r>
              <w:rPr>
                <w:rFonts w:hint="default" w:ascii="Times New Roman" w:hAnsi="Times New Roman" w:eastAsia="宋体" w:cs="Times New Roman"/>
                <w:kern w:val="0"/>
                <w:sz w:val="20"/>
                <w:szCs w:val="20"/>
                <w:lang w:bidi="ar"/>
              </w:rPr>
              <w:t>3.48V电源开关。</w:t>
            </w:r>
            <w:r>
              <w:rPr>
                <w:rFonts w:hint="default" w:ascii="Times New Roman" w:hAnsi="Times New Roman" w:eastAsia="宋体" w:cs="Times New Roman"/>
                <w:kern w:val="0"/>
                <w:sz w:val="20"/>
                <w:szCs w:val="20"/>
                <w:lang w:bidi="ar"/>
              </w:rPr>
              <w:br w:type="textWrapping"/>
            </w:r>
            <w:r>
              <w:rPr>
                <w:rFonts w:hint="default" w:ascii="Times New Roman" w:hAnsi="Times New Roman" w:eastAsia="宋体" w:cs="Times New Roman"/>
                <w:kern w:val="0"/>
                <w:sz w:val="20"/>
                <w:szCs w:val="20"/>
                <w:lang w:bidi="ar"/>
              </w:rPr>
              <w:t>4.1路AUX辅助输出。</w:t>
            </w:r>
          </w:p>
        </w:tc>
        <w:tc>
          <w:tcPr>
            <w:tcW w:w="208" w:type="pct"/>
            <w:tcBorders>
              <w:top w:val="single" w:color="000000" w:sz="4" w:space="0"/>
              <w:left w:val="single" w:color="000000" w:sz="4" w:space="0"/>
              <w:bottom w:val="single" w:color="000000" w:sz="4" w:space="0"/>
              <w:right w:val="single" w:color="000000" w:sz="4" w:space="0"/>
            </w:tcBorders>
            <w:vAlign w:val="center"/>
          </w:tcPr>
          <w:p w14:paraId="44531598">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台</w:t>
            </w:r>
          </w:p>
        </w:tc>
        <w:tc>
          <w:tcPr>
            <w:tcW w:w="209" w:type="pct"/>
            <w:tcBorders>
              <w:top w:val="single" w:color="000000" w:sz="4" w:space="0"/>
              <w:left w:val="single" w:color="000000" w:sz="4" w:space="0"/>
              <w:bottom w:val="single" w:color="000000" w:sz="4" w:space="0"/>
              <w:right w:val="single" w:color="000000" w:sz="4" w:space="0"/>
            </w:tcBorders>
            <w:vAlign w:val="center"/>
          </w:tcPr>
          <w:p w14:paraId="57E7C7F1">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25</w:t>
            </w:r>
          </w:p>
        </w:tc>
      </w:tr>
    </w:tbl>
    <w:p w14:paraId="361D85EB">
      <w:pPr>
        <w:keepNext w:val="0"/>
        <w:keepLines w:val="0"/>
        <w:pageBreakBefore w:val="0"/>
        <w:kinsoku/>
        <w:wordWrap/>
        <w:overflowPunct/>
        <w:topLinePunct w:val="0"/>
        <w:autoSpaceDE/>
        <w:autoSpaceDN/>
        <w:bidi w:val="0"/>
        <w:adjustRightInd/>
        <w:snapToGrid w:val="0"/>
        <w:spacing w:line="340" w:lineRule="atLeast"/>
        <w:textAlignment w:val="auto"/>
        <w:rPr>
          <w:rFonts w:hint="default" w:ascii="Times New Roman" w:hAnsi="Times New Roman" w:eastAsia="宋体" w:cs="Times New Roman"/>
          <w:sz w:val="20"/>
          <w:szCs w:val="20"/>
        </w:rPr>
      </w:pPr>
      <w:r>
        <w:rPr>
          <w:rFonts w:hint="default" w:ascii="Times New Roman" w:hAnsi="Times New Roman" w:eastAsia="宋体" w:cs="Times New Roman"/>
          <w:sz w:val="20"/>
          <w:szCs w:val="20"/>
        </w:rPr>
        <w:t>10、</w:t>
      </w:r>
      <w:bookmarkStart w:id="2" w:name="OLE_LINK11"/>
      <w:r>
        <w:rPr>
          <w:rFonts w:hint="default" w:ascii="Times New Roman" w:hAnsi="Times New Roman" w:eastAsia="宋体" w:cs="Times New Roman"/>
          <w:sz w:val="20"/>
          <w:szCs w:val="20"/>
        </w:rPr>
        <w:t>86英寸</w:t>
      </w:r>
      <w:bookmarkEnd w:id="2"/>
      <w:r>
        <w:rPr>
          <w:rFonts w:hint="default" w:ascii="Times New Roman" w:hAnsi="Times New Roman" w:eastAsia="宋体" w:cs="Times New Roman"/>
          <w:sz w:val="20"/>
          <w:szCs w:val="20"/>
        </w:rPr>
        <w:t>视频会议系统设备（2台）</w:t>
      </w:r>
    </w:p>
    <w:p w14:paraId="07CF3E76">
      <w:pPr>
        <w:keepNext w:val="0"/>
        <w:keepLines w:val="0"/>
        <w:pageBreakBefore w:val="0"/>
        <w:kinsoku/>
        <w:wordWrap/>
        <w:overflowPunct/>
        <w:topLinePunct w:val="0"/>
        <w:autoSpaceDE/>
        <w:autoSpaceDN/>
        <w:bidi w:val="0"/>
        <w:adjustRightInd/>
        <w:snapToGrid w:val="0"/>
        <w:spacing w:line="340" w:lineRule="atLeast"/>
        <w:ind w:firstLine="400" w:firstLineChars="200"/>
        <w:textAlignment w:val="auto"/>
        <w:rPr>
          <w:rFonts w:hint="default" w:ascii="Times New Roman" w:hAnsi="Times New Roman" w:eastAsia="宋体" w:cs="Times New Roman"/>
          <w:sz w:val="20"/>
          <w:szCs w:val="20"/>
          <w:lang w:bidi="ar"/>
        </w:rPr>
      </w:pPr>
      <w:r>
        <w:rPr>
          <w:rFonts w:hint="default" w:ascii="Times New Roman" w:hAnsi="Times New Roman" w:eastAsia="宋体" w:cs="Times New Roman"/>
          <w:sz w:val="20"/>
          <w:szCs w:val="20"/>
          <w:lang w:bidi="ar"/>
        </w:rPr>
        <w:t>具体参数要求如下表所示：</w:t>
      </w:r>
    </w:p>
    <w:tbl>
      <w:tblPr>
        <w:tblStyle w:val="15"/>
        <w:tblW w:w="4997" w:type="pct"/>
        <w:tblInd w:w="0" w:type="dxa"/>
        <w:tblLayout w:type="autofit"/>
        <w:tblCellMar>
          <w:top w:w="0" w:type="dxa"/>
          <w:left w:w="108" w:type="dxa"/>
          <w:bottom w:w="0" w:type="dxa"/>
          <w:right w:w="108" w:type="dxa"/>
        </w:tblCellMar>
      </w:tblPr>
      <w:tblGrid>
        <w:gridCol w:w="637"/>
        <w:gridCol w:w="1308"/>
        <w:gridCol w:w="7179"/>
        <w:gridCol w:w="416"/>
        <w:gridCol w:w="416"/>
      </w:tblGrid>
      <w:tr w14:paraId="76B7E4BA">
        <w:tblPrEx>
          <w:tblCellMar>
            <w:top w:w="0" w:type="dxa"/>
            <w:left w:w="108" w:type="dxa"/>
            <w:bottom w:w="0" w:type="dxa"/>
            <w:right w:w="108" w:type="dxa"/>
          </w:tblCellMar>
        </w:tblPrEx>
        <w:trPr>
          <w:trHeight w:val="400" w:hRule="atLeast"/>
        </w:trPr>
        <w:tc>
          <w:tcPr>
            <w:tcW w:w="320" w:type="pct"/>
            <w:tcBorders>
              <w:top w:val="single" w:color="000000" w:sz="4" w:space="0"/>
              <w:left w:val="single" w:color="000000" w:sz="4" w:space="0"/>
              <w:bottom w:val="single" w:color="000000" w:sz="4" w:space="0"/>
              <w:right w:val="single" w:color="000000" w:sz="4" w:space="0"/>
            </w:tcBorders>
            <w:vAlign w:val="center"/>
          </w:tcPr>
          <w:p w14:paraId="77B94B11">
            <w:pPr>
              <w:keepNext w:val="0"/>
              <w:keepLines w:val="0"/>
              <w:pageBreakBefore w:val="0"/>
              <w:widowControl/>
              <w:kinsoku/>
              <w:wordWrap/>
              <w:overflowPunct/>
              <w:topLinePunct w:val="0"/>
              <w:autoSpaceDE/>
              <w:autoSpaceDN/>
              <w:bidi w:val="0"/>
              <w:adjustRightInd/>
              <w:snapToGrid w:val="0"/>
              <w:jc w:val="center"/>
              <w:textAlignment w:val="center"/>
              <w:rPr>
                <w:rFonts w:hint="default" w:ascii="Times New Roman" w:hAnsi="Times New Roman" w:eastAsia="黑体" w:cs="Times New Roman"/>
                <w:b w:val="0"/>
                <w:bCs w:val="0"/>
                <w:kern w:val="0"/>
                <w:sz w:val="20"/>
                <w:szCs w:val="20"/>
                <w:lang w:bidi="ar"/>
              </w:rPr>
            </w:pPr>
            <w:r>
              <w:rPr>
                <w:rFonts w:hint="default" w:ascii="Times New Roman" w:hAnsi="Times New Roman" w:eastAsia="黑体" w:cs="Times New Roman"/>
                <w:b w:val="0"/>
                <w:bCs w:val="0"/>
                <w:kern w:val="0"/>
                <w:sz w:val="20"/>
                <w:szCs w:val="20"/>
                <w:lang w:bidi="ar"/>
              </w:rPr>
              <w:t>序号</w:t>
            </w:r>
          </w:p>
        </w:tc>
        <w:tc>
          <w:tcPr>
            <w:tcW w:w="657" w:type="pct"/>
            <w:tcBorders>
              <w:top w:val="single" w:color="000000" w:sz="4" w:space="0"/>
              <w:left w:val="single" w:color="000000" w:sz="4" w:space="0"/>
              <w:bottom w:val="single" w:color="000000" w:sz="4" w:space="0"/>
              <w:right w:val="single" w:color="000000" w:sz="4" w:space="0"/>
            </w:tcBorders>
            <w:vAlign w:val="center"/>
          </w:tcPr>
          <w:p w14:paraId="33BCCD2C">
            <w:pPr>
              <w:keepNext w:val="0"/>
              <w:keepLines w:val="0"/>
              <w:pageBreakBefore w:val="0"/>
              <w:widowControl/>
              <w:kinsoku/>
              <w:wordWrap/>
              <w:overflowPunct/>
              <w:topLinePunct w:val="0"/>
              <w:autoSpaceDE/>
              <w:autoSpaceDN/>
              <w:bidi w:val="0"/>
              <w:adjustRightInd/>
              <w:snapToGrid w:val="0"/>
              <w:jc w:val="center"/>
              <w:textAlignment w:val="center"/>
              <w:rPr>
                <w:rFonts w:hint="default" w:ascii="Times New Roman" w:hAnsi="Times New Roman" w:eastAsia="黑体" w:cs="Times New Roman"/>
                <w:b w:val="0"/>
                <w:bCs w:val="0"/>
                <w:kern w:val="0"/>
                <w:sz w:val="20"/>
                <w:szCs w:val="20"/>
                <w:lang w:bidi="ar"/>
              </w:rPr>
            </w:pPr>
            <w:r>
              <w:rPr>
                <w:rFonts w:hint="default" w:ascii="Times New Roman" w:hAnsi="Times New Roman" w:eastAsia="黑体" w:cs="Times New Roman"/>
                <w:b w:val="0"/>
                <w:bCs w:val="0"/>
                <w:kern w:val="0"/>
                <w:sz w:val="20"/>
                <w:szCs w:val="20"/>
                <w:lang w:bidi="ar"/>
              </w:rPr>
              <w:t>产品名称</w:t>
            </w:r>
          </w:p>
        </w:tc>
        <w:tc>
          <w:tcPr>
            <w:tcW w:w="3603" w:type="pct"/>
            <w:tcBorders>
              <w:top w:val="single" w:color="000000" w:sz="4" w:space="0"/>
              <w:left w:val="single" w:color="000000" w:sz="4" w:space="0"/>
              <w:bottom w:val="single" w:color="000000" w:sz="4" w:space="0"/>
              <w:right w:val="single" w:color="000000" w:sz="4" w:space="0"/>
            </w:tcBorders>
            <w:vAlign w:val="center"/>
          </w:tcPr>
          <w:p w14:paraId="5E02FF7E">
            <w:pPr>
              <w:keepNext w:val="0"/>
              <w:keepLines w:val="0"/>
              <w:pageBreakBefore w:val="0"/>
              <w:widowControl/>
              <w:kinsoku/>
              <w:wordWrap/>
              <w:overflowPunct/>
              <w:topLinePunct w:val="0"/>
              <w:autoSpaceDE/>
              <w:autoSpaceDN/>
              <w:bidi w:val="0"/>
              <w:adjustRightInd/>
              <w:snapToGrid w:val="0"/>
              <w:jc w:val="center"/>
              <w:textAlignment w:val="center"/>
              <w:rPr>
                <w:rFonts w:hint="default" w:ascii="Times New Roman" w:hAnsi="Times New Roman" w:eastAsia="黑体" w:cs="Times New Roman"/>
                <w:b w:val="0"/>
                <w:bCs w:val="0"/>
                <w:kern w:val="0"/>
                <w:sz w:val="20"/>
                <w:szCs w:val="20"/>
                <w:lang w:bidi="ar"/>
              </w:rPr>
            </w:pPr>
            <w:r>
              <w:rPr>
                <w:rFonts w:hint="default" w:ascii="Times New Roman" w:hAnsi="Times New Roman" w:eastAsia="黑体" w:cs="Times New Roman"/>
                <w:b w:val="0"/>
                <w:bCs w:val="0"/>
                <w:kern w:val="0"/>
                <w:sz w:val="20"/>
                <w:szCs w:val="20"/>
                <w:lang w:bidi="ar"/>
              </w:rPr>
              <w:t>主要规格</w:t>
            </w:r>
          </w:p>
        </w:tc>
        <w:tc>
          <w:tcPr>
            <w:tcW w:w="208" w:type="pct"/>
            <w:tcBorders>
              <w:top w:val="single" w:color="000000" w:sz="4" w:space="0"/>
              <w:left w:val="single" w:color="000000" w:sz="4" w:space="0"/>
              <w:bottom w:val="single" w:color="000000" w:sz="4" w:space="0"/>
              <w:right w:val="single" w:color="000000" w:sz="4" w:space="0"/>
            </w:tcBorders>
            <w:vAlign w:val="center"/>
          </w:tcPr>
          <w:p w14:paraId="3205D309">
            <w:pPr>
              <w:keepNext w:val="0"/>
              <w:keepLines w:val="0"/>
              <w:pageBreakBefore w:val="0"/>
              <w:widowControl/>
              <w:kinsoku/>
              <w:wordWrap/>
              <w:overflowPunct/>
              <w:topLinePunct w:val="0"/>
              <w:autoSpaceDE/>
              <w:autoSpaceDN/>
              <w:bidi w:val="0"/>
              <w:adjustRightInd/>
              <w:snapToGrid w:val="0"/>
              <w:jc w:val="center"/>
              <w:textAlignment w:val="center"/>
              <w:rPr>
                <w:rFonts w:hint="default" w:ascii="Times New Roman" w:hAnsi="Times New Roman" w:eastAsia="黑体" w:cs="Times New Roman"/>
                <w:b w:val="0"/>
                <w:bCs w:val="0"/>
                <w:kern w:val="0"/>
                <w:sz w:val="20"/>
                <w:szCs w:val="20"/>
                <w:lang w:bidi="ar"/>
              </w:rPr>
            </w:pPr>
            <w:r>
              <w:rPr>
                <w:rFonts w:hint="default" w:ascii="Times New Roman" w:hAnsi="Times New Roman" w:eastAsia="黑体" w:cs="Times New Roman"/>
                <w:b w:val="0"/>
                <w:bCs w:val="0"/>
                <w:kern w:val="0"/>
                <w:sz w:val="20"/>
                <w:szCs w:val="20"/>
                <w:lang w:bidi="ar"/>
              </w:rPr>
              <w:t>单位</w:t>
            </w:r>
          </w:p>
        </w:tc>
        <w:tc>
          <w:tcPr>
            <w:tcW w:w="208" w:type="pct"/>
            <w:tcBorders>
              <w:top w:val="single" w:color="000000" w:sz="4" w:space="0"/>
              <w:left w:val="single" w:color="000000" w:sz="4" w:space="0"/>
              <w:bottom w:val="single" w:color="000000" w:sz="4" w:space="0"/>
              <w:right w:val="single" w:color="000000" w:sz="4" w:space="0"/>
            </w:tcBorders>
            <w:vAlign w:val="center"/>
          </w:tcPr>
          <w:p w14:paraId="0B9A0460">
            <w:pPr>
              <w:keepNext w:val="0"/>
              <w:keepLines w:val="0"/>
              <w:pageBreakBefore w:val="0"/>
              <w:widowControl/>
              <w:kinsoku/>
              <w:wordWrap/>
              <w:overflowPunct/>
              <w:topLinePunct w:val="0"/>
              <w:autoSpaceDE/>
              <w:autoSpaceDN/>
              <w:bidi w:val="0"/>
              <w:adjustRightInd/>
              <w:snapToGrid w:val="0"/>
              <w:jc w:val="center"/>
              <w:textAlignment w:val="center"/>
              <w:rPr>
                <w:rFonts w:hint="default" w:ascii="Times New Roman" w:hAnsi="Times New Roman" w:eastAsia="黑体" w:cs="Times New Roman"/>
                <w:b w:val="0"/>
                <w:bCs w:val="0"/>
                <w:kern w:val="0"/>
                <w:sz w:val="20"/>
                <w:szCs w:val="20"/>
                <w:lang w:bidi="ar"/>
              </w:rPr>
            </w:pPr>
            <w:r>
              <w:rPr>
                <w:rFonts w:hint="default" w:ascii="Times New Roman" w:hAnsi="Times New Roman" w:eastAsia="黑体" w:cs="Times New Roman"/>
                <w:b w:val="0"/>
                <w:bCs w:val="0"/>
                <w:kern w:val="0"/>
                <w:sz w:val="20"/>
                <w:szCs w:val="20"/>
                <w:lang w:bidi="ar"/>
              </w:rPr>
              <w:t>数量</w:t>
            </w:r>
          </w:p>
        </w:tc>
      </w:tr>
      <w:tr w14:paraId="3A62C6EB">
        <w:tblPrEx>
          <w:tblCellMar>
            <w:top w:w="0" w:type="dxa"/>
            <w:left w:w="108" w:type="dxa"/>
            <w:bottom w:w="0" w:type="dxa"/>
            <w:right w:w="108" w:type="dxa"/>
          </w:tblCellMar>
        </w:tblPrEx>
        <w:trPr>
          <w:trHeight w:val="400" w:hRule="atLeast"/>
        </w:trPr>
        <w:tc>
          <w:tcPr>
            <w:tcW w:w="320" w:type="pct"/>
            <w:tcBorders>
              <w:top w:val="single" w:color="000000" w:sz="4" w:space="0"/>
              <w:left w:val="single" w:color="000000" w:sz="4" w:space="0"/>
              <w:bottom w:val="single" w:color="000000" w:sz="4" w:space="0"/>
              <w:right w:val="single" w:color="000000" w:sz="4" w:space="0"/>
            </w:tcBorders>
            <w:vAlign w:val="center"/>
          </w:tcPr>
          <w:p w14:paraId="43332158">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1</w:t>
            </w:r>
          </w:p>
        </w:tc>
        <w:tc>
          <w:tcPr>
            <w:tcW w:w="657" w:type="pct"/>
            <w:tcBorders>
              <w:top w:val="single" w:color="000000" w:sz="4" w:space="0"/>
              <w:left w:val="single" w:color="000000" w:sz="4" w:space="0"/>
              <w:bottom w:val="single" w:color="000000" w:sz="4" w:space="0"/>
              <w:right w:val="single" w:color="000000" w:sz="4" w:space="0"/>
            </w:tcBorders>
            <w:vAlign w:val="center"/>
          </w:tcPr>
          <w:p w14:paraId="3B929797">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86英寸视频会议系统设备</w:t>
            </w:r>
          </w:p>
        </w:tc>
        <w:tc>
          <w:tcPr>
            <w:tcW w:w="3603" w:type="pct"/>
            <w:tcBorders>
              <w:top w:val="single" w:color="000000" w:sz="4" w:space="0"/>
              <w:left w:val="single" w:color="000000" w:sz="4" w:space="0"/>
              <w:bottom w:val="single" w:color="000000" w:sz="4" w:space="0"/>
              <w:right w:val="single" w:color="000000" w:sz="4" w:space="0"/>
            </w:tcBorders>
            <w:vAlign w:val="center"/>
          </w:tcPr>
          <w:p w14:paraId="7BFF303B">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kern w:val="0"/>
                <w:sz w:val="20"/>
                <w:szCs w:val="20"/>
                <w:lang w:bidi="ar"/>
              </w:rPr>
            </w:pPr>
            <w:r>
              <w:rPr>
                <w:rFonts w:hint="default" w:ascii="Times New Roman" w:hAnsi="Times New Roman" w:eastAsia="宋体" w:cs="Times New Roman"/>
                <w:kern w:val="0"/>
                <w:sz w:val="20"/>
                <w:szCs w:val="20"/>
                <w:lang w:bidi="ar"/>
              </w:rPr>
              <w:t>1．设备内置摄像头、麦克风、扬声器、触摸屏、编解码器，含固定支架或移动支架安装部署；</w:t>
            </w:r>
          </w:p>
          <w:p w14:paraId="79EAB037">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kern w:val="0"/>
                <w:sz w:val="20"/>
                <w:szCs w:val="20"/>
                <w:lang w:bidi="ar"/>
              </w:rPr>
            </w:pPr>
            <w:r>
              <w:rPr>
                <w:rFonts w:hint="default" w:ascii="Times New Roman" w:hAnsi="Times New Roman" w:eastAsia="宋体" w:cs="Times New Roman"/>
                <w:kern w:val="0"/>
                <w:sz w:val="20"/>
                <w:szCs w:val="20"/>
                <w:lang w:bidi="ar"/>
              </w:rPr>
              <w:t>2．液晶屏显示尺寸：≥86英寸，屏幕表面采用防蓝光技术；显示比例16:9；分辨率：3840*2160；</w:t>
            </w:r>
          </w:p>
          <w:p w14:paraId="3C785FE9">
            <w:pPr>
              <w:keepNext w:val="0"/>
              <w:keepLines w:val="0"/>
              <w:pageBreakBefore w:val="0"/>
              <w:widowControl/>
              <w:kinsoku/>
              <w:wordWrap/>
              <w:overflowPunct/>
              <w:topLinePunct w:val="0"/>
              <w:autoSpaceDE/>
              <w:autoSpaceDN/>
              <w:bidi w:val="0"/>
              <w:adjustRightInd/>
              <w:snapToGrid w:val="0"/>
              <w:jc w:val="left"/>
              <w:textAlignment w:val="auto"/>
              <w:rPr>
                <w:rFonts w:hint="default" w:ascii="Times New Roman" w:hAnsi="Times New Roman" w:eastAsia="宋体" w:cs="Times New Roman"/>
                <w:kern w:val="0"/>
                <w:sz w:val="20"/>
                <w:szCs w:val="20"/>
                <w:lang w:bidi="ar"/>
              </w:rPr>
            </w:pPr>
            <w:r>
              <w:rPr>
                <w:rFonts w:hint="default" w:ascii="Times New Roman" w:hAnsi="Times New Roman" w:eastAsia="宋体" w:cs="Times New Roman"/>
                <w:kern w:val="0"/>
                <w:sz w:val="20"/>
                <w:szCs w:val="20"/>
                <w:lang w:bidi="ar"/>
              </w:rPr>
              <w:t>▲3．设备采用本国化的主要元器件，包括但不限于音视频硬件编解码单元、CPU处理单元、可编程逻辑芯片、摄像机镜头、电源模块、PCB主板、红外触控模组等</w:t>
            </w:r>
            <w:r>
              <w:rPr>
                <w:rFonts w:hint="default" w:ascii="Times New Roman" w:hAnsi="Times New Roman" w:eastAsia="宋体" w:cs="Times New Roman"/>
                <w:kern w:val="0"/>
                <w:sz w:val="20"/>
                <w:szCs w:val="20"/>
                <w:lang w:eastAsia="zh-CN" w:bidi="ar"/>
              </w:rPr>
              <w:t>。</w:t>
            </w:r>
            <w:r>
              <w:rPr>
                <w:rFonts w:hint="default" w:ascii="Times New Roman" w:hAnsi="Times New Roman" w:eastAsia="宋体" w:cs="Times New Roman"/>
                <w:kern w:val="0"/>
                <w:sz w:val="20"/>
                <w:szCs w:val="20"/>
                <w:lang w:val="en-US" w:eastAsia="zh-CN" w:bidi="ar"/>
              </w:rPr>
              <w:t>需提供</w:t>
            </w:r>
            <w:r>
              <w:rPr>
                <w:rFonts w:hint="default" w:ascii="Times New Roman" w:hAnsi="Times New Roman" w:cs="Times New Roman"/>
                <w:sz w:val="20"/>
                <w:szCs w:val="20"/>
              </w:rPr>
              <w:t>产品彩页</w:t>
            </w:r>
            <w:r>
              <w:rPr>
                <w:rFonts w:hint="default" w:ascii="Times New Roman" w:hAnsi="Times New Roman" w:eastAsia="宋体" w:cs="Times New Roman"/>
                <w:sz w:val="20"/>
                <w:szCs w:val="20"/>
              </w:rPr>
              <w:t>或其他官方渠道发布的产品信息截图证明</w:t>
            </w:r>
            <w:r>
              <w:rPr>
                <w:rFonts w:hint="default" w:ascii="Times New Roman" w:hAnsi="Times New Roman" w:eastAsia="宋体" w:cs="Times New Roman"/>
                <w:sz w:val="20"/>
                <w:szCs w:val="20"/>
                <w:lang w:eastAsia="zh-CN"/>
              </w:rPr>
              <w:t>，</w:t>
            </w:r>
            <w:r>
              <w:rPr>
                <w:rFonts w:hint="default" w:ascii="Times New Roman" w:hAnsi="Times New Roman" w:eastAsia="宋体" w:cs="Times New Roman"/>
                <w:kern w:val="0"/>
                <w:sz w:val="20"/>
                <w:szCs w:val="20"/>
                <w:lang w:bidi="ar"/>
              </w:rPr>
              <w:t>其中CPU处理单元须提供中国信息安全测评中心“安全可靠测评结果公告”查询信息截图并加盖投标人公章</w:t>
            </w:r>
            <w:r>
              <w:rPr>
                <w:rFonts w:hint="default" w:ascii="Times New Roman" w:hAnsi="Times New Roman" w:eastAsia="宋体" w:cs="Times New Roman"/>
                <w:kern w:val="0"/>
                <w:sz w:val="20"/>
                <w:szCs w:val="20"/>
                <w:lang w:eastAsia="zh-CN" w:bidi="ar"/>
              </w:rPr>
              <w:t>；</w:t>
            </w:r>
            <w:r>
              <w:rPr>
                <w:rFonts w:hint="default" w:ascii="Times New Roman" w:hAnsi="Times New Roman" w:eastAsia="宋体" w:cs="Times New Roman"/>
                <w:sz w:val="20"/>
                <w:szCs w:val="20"/>
              </w:rPr>
              <w:t>或提供承诺函加盖投标人公章承诺其</w:t>
            </w:r>
            <w:r>
              <w:rPr>
                <w:rFonts w:hint="default" w:ascii="Times New Roman" w:hAnsi="Times New Roman" w:eastAsia="宋体" w:cs="Times New Roman"/>
                <w:kern w:val="0"/>
                <w:sz w:val="20"/>
                <w:szCs w:val="20"/>
                <w:lang w:bidi="ar"/>
              </w:rPr>
              <w:t>主要元器件</w:t>
            </w:r>
            <w:r>
              <w:rPr>
                <w:rFonts w:hint="default" w:ascii="Times New Roman" w:hAnsi="Times New Roman" w:eastAsia="宋体" w:cs="Times New Roman"/>
                <w:kern w:val="0"/>
                <w:sz w:val="20"/>
                <w:szCs w:val="20"/>
                <w:lang w:eastAsia="zh-CN" w:bidi="ar"/>
              </w:rPr>
              <w:t>为</w:t>
            </w:r>
            <w:r>
              <w:rPr>
                <w:rFonts w:hint="default" w:ascii="Times New Roman" w:hAnsi="Times New Roman" w:eastAsia="宋体" w:cs="Times New Roman"/>
                <w:sz w:val="20"/>
                <w:szCs w:val="20"/>
              </w:rPr>
              <w:t>本国自主</w:t>
            </w:r>
            <w:r>
              <w:rPr>
                <w:rFonts w:hint="default" w:ascii="Times New Roman" w:hAnsi="Times New Roman" w:eastAsia="宋体" w:cs="Times New Roman"/>
                <w:sz w:val="20"/>
                <w:szCs w:val="20"/>
                <w:lang w:eastAsia="zh-CN"/>
              </w:rPr>
              <w:t>产品。</w:t>
            </w:r>
          </w:p>
          <w:p w14:paraId="122A07C8">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kern w:val="0"/>
                <w:sz w:val="20"/>
                <w:szCs w:val="20"/>
                <w:lang w:eastAsia="zh-CN" w:bidi="ar"/>
              </w:rPr>
            </w:pPr>
            <w:r>
              <w:rPr>
                <w:rFonts w:hint="default" w:ascii="Times New Roman" w:hAnsi="Times New Roman" w:eastAsia="宋体" w:cs="Times New Roman"/>
                <w:kern w:val="0"/>
                <w:sz w:val="20"/>
                <w:szCs w:val="20"/>
                <w:lang w:bidi="ar"/>
              </w:rPr>
              <w:t>▲4．设备内置一体化双摄摄像机带一体式镜头隐私保护盖，≥6个麦克风，拾音距离≥12米；须提供具有CMA标志的国家认可的检测机构出具的技术测试报告扫描件</w:t>
            </w:r>
            <w:r>
              <w:rPr>
                <w:rFonts w:hint="default" w:ascii="Times New Roman" w:hAnsi="Times New Roman" w:eastAsia="宋体" w:cs="Times New Roman"/>
                <w:kern w:val="0"/>
                <w:sz w:val="20"/>
                <w:szCs w:val="20"/>
                <w:lang w:eastAsia="zh-CN" w:bidi="ar"/>
              </w:rPr>
              <w:t>（</w:t>
            </w:r>
            <w:r>
              <w:rPr>
                <w:rFonts w:hint="default" w:ascii="Times New Roman" w:hAnsi="Times New Roman" w:eastAsia="宋体" w:cs="Times New Roman"/>
                <w:kern w:val="0"/>
                <w:sz w:val="20"/>
                <w:szCs w:val="20"/>
                <w:lang w:bidi="ar"/>
              </w:rPr>
              <w:t xml:space="preserve">检测依据:YD/T4878.1-2024 </w:t>
            </w:r>
            <w:r>
              <w:rPr>
                <w:rFonts w:hint="default" w:ascii="Times New Roman" w:hAnsi="Times New Roman" w:eastAsia="宋体" w:cs="Times New Roman"/>
                <w:kern w:val="0"/>
                <w:sz w:val="20"/>
                <w:szCs w:val="20"/>
                <w:lang w:eastAsia="zh-CN" w:bidi="ar"/>
              </w:rPr>
              <w:t>《</w:t>
            </w:r>
            <w:r>
              <w:rPr>
                <w:rFonts w:hint="default" w:ascii="Times New Roman" w:hAnsi="Times New Roman" w:eastAsia="宋体" w:cs="Times New Roman"/>
                <w:kern w:val="0"/>
                <w:sz w:val="20"/>
                <w:szCs w:val="20"/>
                <w:lang w:bidi="ar"/>
              </w:rPr>
              <w:t>智能视讯设备技术要求和测试方法 第1部分：总体要求</w:t>
            </w:r>
            <w:r>
              <w:rPr>
                <w:rFonts w:hint="default" w:ascii="Times New Roman" w:hAnsi="Times New Roman" w:eastAsia="宋体" w:cs="Times New Roman"/>
                <w:kern w:val="0"/>
                <w:sz w:val="20"/>
                <w:szCs w:val="20"/>
                <w:lang w:eastAsia="zh-CN" w:bidi="ar"/>
              </w:rPr>
              <w:t>》</w:t>
            </w:r>
            <w:r>
              <w:rPr>
                <w:rStyle w:val="20"/>
                <w:rFonts w:hint="default" w:ascii="Times New Roman" w:hAnsi="Times New Roman" w:eastAsia="宋体" w:cs="Times New Roman"/>
                <w:sz w:val="20"/>
                <w:szCs w:val="20"/>
                <w:lang w:eastAsia="zh-CN"/>
              </w:rPr>
              <w:t>）</w:t>
            </w:r>
            <w:r>
              <w:rPr>
                <w:rFonts w:hint="default" w:ascii="Times New Roman" w:hAnsi="Times New Roman" w:eastAsia="宋体" w:cs="Times New Roman"/>
                <w:kern w:val="0"/>
                <w:sz w:val="20"/>
                <w:szCs w:val="20"/>
                <w:lang w:eastAsia="zh-CN" w:bidi="ar"/>
              </w:rPr>
              <w:t>；</w:t>
            </w:r>
          </w:p>
          <w:p w14:paraId="5786E886">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kern w:val="0"/>
                <w:sz w:val="20"/>
                <w:szCs w:val="20"/>
                <w:lang w:bidi="ar"/>
              </w:rPr>
            </w:pPr>
            <w:r>
              <w:rPr>
                <w:rFonts w:hint="default" w:ascii="Times New Roman" w:hAnsi="Times New Roman" w:eastAsia="宋体" w:cs="Times New Roman"/>
                <w:kern w:val="0"/>
                <w:sz w:val="20"/>
                <w:szCs w:val="20"/>
                <w:lang w:bidi="ar"/>
              </w:rPr>
              <w:t>5．嵌入式操作系统下内置电子白板，书写延时≤16ms，支持通过自定义书写颜色、手写、绘制、擦除、标注、白板缩放、截图、撤销等功能；</w:t>
            </w:r>
          </w:p>
          <w:p w14:paraId="7D416ED9">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kern w:val="0"/>
                <w:sz w:val="20"/>
                <w:szCs w:val="20"/>
                <w:lang w:bidi="ar"/>
              </w:rPr>
            </w:pPr>
            <w:r>
              <w:rPr>
                <w:rFonts w:hint="default" w:ascii="Times New Roman" w:hAnsi="Times New Roman" w:eastAsia="宋体" w:cs="Times New Roman"/>
                <w:kern w:val="0"/>
                <w:sz w:val="20"/>
                <w:szCs w:val="20"/>
                <w:lang w:bidi="ar"/>
              </w:rPr>
              <w:t xml:space="preserve">6．支持App、NFC碰一碰、智慧投屏器、手机下拉菜单、超声波等多种投屏方式，以方便日常快速投屏，同时可通过设备反向控制手机/电脑； </w:t>
            </w:r>
          </w:p>
          <w:p w14:paraId="4561BD1D">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kern w:val="0"/>
                <w:sz w:val="20"/>
                <w:szCs w:val="20"/>
                <w:lang w:bidi="ar"/>
              </w:rPr>
            </w:pPr>
            <w:r>
              <w:rPr>
                <w:rFonts w:hint="default" w:ascii="Times New Roman" w:hAnsi="Times New Roman" w:eastAsia="宋体" w:cs="Times New Roman"/>
                <w:kern w:val="0"/>
                <w:sz w:val="20"/>
                <w:szCs w:val="20"/>
                <w:lang w:bidi="ar"/>
              </w:rPr>
              <w:t>7．整机采用嵌入式本国自主操作系统或Android12及以上版本系统；整机嵌入式系统CPU≥8核，主频≥1.8GHz；整机嵌入式系统内存≥12GB，存储≥64GB；</w:t>
            </w:r>
          </w:p>
          <w:p w14:paraId="31B0AE67">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kern w:val="0"/>
                <w:sz w:val="20"/>
                <w:szCs w:val="20"/>
                <w:lang w:bidi="ar"/>
              </w:rPr>
            </w:pPr>
            <w:r>
              <w:rPr>
                <w:rFonts w:hint="default" w:ascii="Times New Roman" w:hAnsi="Times New Roman" w:eastAsia="宋体" w:cs="Times New Roman"/>
                <w:kern w:val="0"/>
                <w:sz w:val="20"/>
                <w:szCs w:val="20"/>
                <w:lang w:bidi="ar"/>
              </w:rPr>
              <w:t>8．支持ITU-TH.323、IETF-SIP通信协议；支持64Kbps-8Mbps呼叫带宽。支持H.265、H.265SVC、H.264HP、H.264BP、H.264SVC、H.263、H.263+视频协议。</w:t>
            </w:r>
          </w:p>
          <w:p w14:paraId="4EA17AC3">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kern w:val="0"/>
                <w:sz w:val="20"/>
                <w:szCs w:val="20"/>
                <w:lang w:bidi="ar"/>
              </w:rPr>
            </w:pPr>
            <w:r>
              <w:rPr>
                <w:rFonts w:hint="default" w:ascii="Times New Roman" w:hAnsi="Times New Roman" w:eastAsia="宋体" w:cs="Times New Roman"/>
                <w:kern w:val="0"/>
                <w:sz w:val="20"/>
                <w:szCs w:val="20"/>
                <w:lang w:bidi="ar"/>
              </w:rPr>
              <w:t>9．设备支持音视频会议，具备自主发起多方会议的功能；</w:t>
            </w:r>
          </w:p>
          <w:p w14:paraId="3D8BF035">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kern w:val="0"/>
                <w:sz w:val="20"/>
                <w:szCs w:val="20"/>
                <w:lang w:bidi="ar"/>
              </w:rPr>
            </w:pPr>
            <w:r>
              <w:rPr>
                <w:rFonts w:hint="default" w:ascii="Times New Roman" w:hAnsi="Times New Roman" w:eastAsia="宋体" w:cs="Times New Roman"/>
                <w:kern w:val="0"/>
                <w:sz w:val="20"/>
                <w:szCs w:val="20"/>
                <w:lang w:bidi="ar"/>
              </w:rPr>
              <w:t>10．支持50%网络丢包下，视频清晰流畅，无卡顿、无马赛克，支持70%网络丢包下，声音清晰流畅，无卡顿现象；</w:t>
            </w:r>
          </w:p>
          <w:p w14:paraId="136C86C8">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kern w:val="0"/>
                <w:sz w:val="20"/>
                <w:szCs w:val="20"/>
                <w:lang w:bidi="ar"/>
              </w:rPr>
            </w:pPr>
            <w:r>
              <w:rPr>
                <w:rFonts w:hint="default" w:ascii="Times New Roman" w:hAnsi="Times New Roman" w:eastAsia="宋体" w:cs="Times New Roman"/>
                <w:kern w:val="0"/>
                <w:sz w:val="20"/>
                <w:szCs w:val="20"/>
                <w:lang w:bidi="ar"/>
              </w:rPr>
              <w:t>11．视频画面经过本地采集、编码、网络传输、解码、显示输出后整体时延不超过150ms；</w:t>
            </w:r>
          </w:p>
          <w:p w14:paraId="4652B0FC">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kern w:val="0"/>
                <w:sz w:val="20"/>
                <w:szCs w:val="20"/>
                <w:lang w:bidi="ar"/>
              </w:rPr>
            </w:pPr>
            <w:r>
              <w:rPr>
                <w:rFonts w:hint="default" w:ascii="Times New Roman" w:hAnsi="Times New Roman" w:eastAsia="宋体" w:cs="Times New Roman"/>
                <w:kern w:val="0"/>
                <w:sz w:val="20"/>
                <w:szCs w:val="20"/>
                <w:lang w:bidi="ar"/>
              </w:rPr>
              <w:t>12．设备支持在H.323协议下，H.235信令加密。在SIP下，TLS.SRTP加密。支持AES媒体流加密算法；</w:t>
            </w:r>
          </w:p>
          <w:p w14:paraId="0272C053">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lang w:bidi="ar"/>
              </w:rPr>
            </w:pPr>
            <w:r>
              <w:rPr>
                <w:rFonts w:hint="default" w:ascii="Times New Roman" w:hAnsi="Times New Roman" w:eastAsia="宋体" w:cs="Times New Roman"/>
                <w:kern w:val="0"/>
                <w:sz w:val="20"/>
                <w:szCs w:val="20"/>
                <w:lang w:bidi="ar"/>
              </w:rPr>
              <w:t>▲13.支持按组织层级和权限级别设置不同呼叫等级，呼叫等级按数值大小排序。处于通话状态的视频会议终端，收到高呼叫等级的呼叫请求后，保持当前的通话状态，并接听新的呼叫。当新的通话结束后，如原通话仍处于有效状态，则自动恢复原呼叫。须提供</w:t>
            </w:r>
            <w:r>
              <w:rPr>
                <w:rFonts w:hint="default" w:ascii="Times New Roman" w:hAnsi="Times New Roman" w:cs="Times New Roman"/>
                <w:sz w:val="20"/>
                <w:szCs w:val="20"/>
              </w:rPr>
              <w:t>具有</w:t>
            </w:r>
            <w:r>
              <w:rPr>
                <w:rFonts w:hint="default" w:ascii="Times New Roman" w:hAnsi="Times New Roman" w:eastAsia="宋体" w:cs="Times New Roman"/>
                <w:kern w:val="0"/>
                <w:sz w:val="20"/>
                <w:szCs w:val="20"/>
                <w:lang w:bidi="ar"/>
              </w:rPr>
              <w:t>CMA标志的国家认可的检测机构出具的技术测试报告扫描件</w:t>
            </w:r>
            <w:r>
              <w:rPr>
                <w:rFonts w:hint="default" w:ascii="Times New Roman" w:hAnsi="Times New Roman" w:eastAsia="宋体" w:cs="Times New Roman"/>
                <w:kern w:val="0"/>
                <w:sz w:val="20"/>
                <w:szCs w:val="20"/>
                <w:lang w:eastAsia="zh-CN" w:bidi="ar"/>
              </w:rPr>
              <w:t>（</w:t>
            </w:r>
            <w:r>
              <w:rPr>
                <w:rFonts w:hint="default" w:ascii="Times New Roman" w:hAnsi="Times New Roman" w:eastAsia="宋体" w:cs="Times New Roman"/>
                <w:kern w:val="0"/>
                <w:sz w:val="20"/>
                <w:szCs w:val="20"/>
                <w:lang w:bidi="ar"/>
              </w:rPr>
              <w:t>检测依据:GB/T 21642.3-2012 基于IP网络的视讯会议系统设备技术要求 第3部分：多点控制单元（MCU）</w:t>
            </w:r>
            <w:r>
              <w:rPr>
                <w:rStyle w:val="20"/>
                <w:rFonts w:hint="default" w:ascii="Times New Roman" w:hAnsi="Times New Roman" w:eastAsia="宋体" w:cs="Times New Roman"/>
                <w:sz w:val="20"/>
                <w:szCs w:val="20"/>
                <w:lang w:eastAsia="zh-CN"/>
              </w:rPr>
              <w:t>）</w:t>
            </w:r>
            <w:r>
              <w:rPr>
                <w:rFonts w:hint="default" w:ascii="Times New Roman" w:hAnsi="Times New Roman" w:eastAsia="宋体" w:cs="Times New Roman"/>
                <w:kern w:val="0"/>
                <w:sz w:val="20"/>
                <w:szCs w:val="20"/>
                <w:lang w:bidi="ar"/>
              </w:rPr>
              <w:t>。</w:t>
            </w:r>
          </w:p>
        </w:tc>
        <w:tc>
          <w:tcPr>
            <w:tcW w:w="208" w:type="pct"/>
            <w:tcBorders>
              <w:top w:val="single" w:color="000000" w:sz="4" w:space="0"/>
              <w:left w:val="single" w:color="000000" w:sz="4" w:space="0"/>
              <w:bottom w:val="single" w:color="000000" w:sz="4" w:space="0"/>
              <w:right w:val="single" w:color="000000" w:sz="4" w:space="0"/>
            </w:tcBorders>
            <w:vAlign w:val="center"/>
          </w:tcPr>
          <w:p w14:paraId="405D3049">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台</w:t>
            </w:r>
          </w:p>
        </w:tc>
        <w:tc>
          <w:tcPr>
            <w:tcW w:w="208" w:type="pct"/>
            <w:tcBorders>
              <w:top w:val="single" w:color="000000" w:sz="4" w:space="0"/>
              <w:left w:val="single" w:color="000000" w:sz="4" w:space="0"/>
              <w:bottom w:val="single" w:color="000000" w:sz="4" w:space="0"/>
              <w:right w:val="single" w:color="000000" w:sz="4" w:space="0"/>
            </w:tcBorders>
            <w:vAlign w:val="center"/>
          </w:tcPr>
          <w:p w14:paraId="0A755046">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2</w:t>
            </w:r>
          </w:p>
        </w:tc>
      </w:tr>
    </w:tbl>
    <w:p w14:paraId="674B6904">
      <w:pPr>
        <w:keepNext w:val="0"/>
        <w:keepLines w:val="0"/>
        <w:pageBreakBefore w:val="0"/>
        <w:kinsoku/>
        <w:wordWrap/>
        <w:overflowPunct/>
        <w:topLinePunct w:val="0"/>
        <w:autoSpaceDE/>
        <w:autoSpaceDN/>
        <w:bidi w:val="0"/>
        <w:adjustRightInd/>
        <w:snapToGrid w:val="0"/>
        <w:spacing w:line="340" w:lineRule="atLeast"/>
        <w:textAlignment w:val="auto"/>
        <w:rPr>
          <w:rFonts w:hint="default" w:ascii="Times New Roman" w:hAnsi="Times New Roman" w:eastAsia="宋体" w:cs="Times New Roman"/>
          <w:sz w:val="20"/>
          <w:szCs w:val="20"/>
        </w:rPr>
      </w:pPr>
      <w:r>
        <w:rPr>
          <w:rFonts w:hint="default" w:ascii="Times New Roman" w:hAnsi="Times New Roman" w:eastAsia="宋体" w:cs="Times New Roman"/>
          <w:sz w:val="20"/>
          <w:szCs w:val="20"/>
        </w:rPr>
        <w:t>11、75英寸视频会议系统设备（2台）</w:t>
      </w:r>
    </w:p>
    <w:p w14:paraId="68C3C938">
      <w:pPr>
        <w:keepNext w:val="0"/>
        <w:keepLines w:val="0"/>
        <w:pageBreakBefore w:val="0"/>
        <w:kinsoku/>
        <w:wordWrap/>
        <w:overflowPunct/>
        <w:topLinePunct w:val="0"/>
        <w:autoSpaceDE/>
        <w:autoSpaceDN/>
        <w:bidi w:val="0"/>
        <w:adjustRightInd/>
        <w:snapToGrid w:val="0"/>
        <w:spacing w:line="340" w:lineRule="atLeast"/>
        <w:ind w:firstLine="400" w:firstLineChars="200"/>
        <w:textAlignment w:val="auto"/>
        <w:rPr>
          <w:rFonts w:hint="default" w:ascii="Times New Roman" w:hAnsi="Times New Roman" w:eastAsia="宋体" w:cs="Times New Roman"/>
          <w:sz w:val="20"/>
          <w:szCs w:val="20"/>
          <w:lang w:bidi="ar"/>
        </w:rPr>
      </w:pPr>
      <w:r>
        <w:rPr>
          <w:rFonts w:hint="default" w:ascii="Times New Roman" w:hAnsi="Times New Roman" w:eastAsia="宋体" w:cs="Times New Roman"/>
          <w:sz w:val="20"/>
          <w:szCs w:val="20"/>
          <w:lang w:bidi="ar"/>
        </w:rPr>
        <w:t>具体参数要求如下表所示：</w:t>
      </w:r>
    </w:p>
    <w:tbl>
      <w:tblPr>
        <w:tblStyle w:val="15"/>
        <w:tblW w:w="4997" w:type="pct"/>
        <w:tblInd w:w="0" w:type="dxa"/>
        <w:tblLayout w:type="autofit"/>
        <w:tblCellMar>
          <w:top w:w="0" w:type="dxa"/>
          <w:left w:w="108" w:type="dxa"/>
          <w:bottom w:w="0" w:type="dxa"/>
          <w:right w:w="108" w:type="dxa"/>
        </w:tblCellMar>
      </w:tblPr>
      <w:tblGrid>
        <w:gridCol w:w="637"/>
        <w:gridCol w:w="1308"/>
        <w:gridCol w:w="7179"/>
        <w:gridCol w:w="416"/>
        <w:gridCol w:w="416"/>
      </w:tblGrid>
      <w:tr w14:paraId="14E935BA">
        <w:tblPrEx>
          <w:tblCellMar>
            <w:top w:w="0" w:type="dxa"/>
            <w:left w:w="108" w:type="dxa"/>
            <w:bottom w:w="0" w:type="dxa"/>
            <w:right w:w="108" w:type="dxa"/>
          </w:tblCellMar>
        </w:tblPrEx>
        <w:trPr>
          <w:trHeight w:val="400" w:hRule="atLeast"/>
        </w:trPr>
        <w:tc>
          <w:tcPr>
            <w:tcW w:w="320" w:type="pct"/>
            <w:tcBorders>
              <w:top w:val="single" w:color="000000" w:sz="4" w:space="0"/>
              <w:left w:val="single" w:color="000000" w:sz="4" w:space="0"/>
              <w:bottom w:val="single" w:color="000000" w:sz="4" w:space="0"/>
              <w:right w:val="single" w:color="000000" w:sz="4" w:space="0"/>
            </w:tcBorders>
            <w:vAlign w:val="center"/>
          </w:tcPr>
          <w:p w14:paraId="66A6FC3E">
            <w:pPr>
              <w:keepNext w:val="0"/>
              <w:keepLines w:val="0"/>
              <w:pageBreakBefore w:val="0"/>
              <w:widowControl/>
              <w:kinsoku/>
              <w:wordWrap/>
              <w:overflowPunct/>
              <w:topLinePunct w:val="0"/>
              <w:autoSpaceDE/>
              <w:autoSpaceDN/>
              <w:bidi w:val="0"/>
              <w:adjustRightInd/>
              <w:snapToGrid w:val="0"/>
              <w:jc w:val="center"/>
              <w:textAlignment w:val="center"/>
              <w:rPr>
                <w:rFonts w:hint="default" w:ascii="Times New Roman" w:hAnsi="Times New Roman" w:eastAsia="黑体" w:cs="Times New Roman"/>
                <w:b w:val="0"/>
                <w:bCs w:val="0"/>
                <w:kern w:val="0"/>
                <w:sz w:val="20"/>
                <w:szCs w:val="20"/>
                <w:lang w:bidi="ar"/>
              </w:rPr>
            </w:pPr>
            <w:r>
              <w:rPr>
                <w:rFonts w:hint="default" w:ascii="Times New Roman" w:hAnsi="Times New Roman" w:eastAsia="黑体" w:cs="Times New Roman"/>
                <w:b w:val="0"/>
                <w:bCs w:val="0"/>
                <w:kern w:val="0"/>
                <w:sz w:val="20"/>
                <w:szCs w:val="20"/>
                <w:lang w:bidi="ar"/>
              </w:rPr>
              <w:t>序号</w:t>
            </w:r>
          </w:p>
        </w:tc>
        <w:tc>
          <w:tcPr>
            <w:tcW w:w="657" w:type="pct"/>
            <w:tcBorders>
              <w:top w:val="single" w:color="000000" w:sz="4" w:space="0"/>
              <w:left w:val="single" w:color="000000" w:sz="4" w:space="0"/>
              <w:bottom w:val="single" w:color="000000" w:sz="4" w:space="0"/>
              <w:right w:val="single" w:color="000000" w:sz="4" w:space="0"/>
            </w:tcBorders>
            <w:vAlign w:val="center"/>
          </w:tcPr>
          <w:p w14:paraId="1E481B11">
            <w:pPr>
              <w:keepNext w:val="0"/>
              <w:keepLines w:val="0"/>
              <w:pageBreakBefore w:val="0"/>
              <w:widowControl/>
              <w:kinsoku/>
              <w:wordWrap/>
              <w:overflowPunct/>
              <w:topLinePunct w:val="0"/>
              <w:autoSpaceDE/>
              <w:autoSpaceDN/>
              <w:bidi w:val="0"/>
              <w:adjustRightInd/>
              <w:snapToGrid w:val="0"/>
              <w:jc w:val="center"/>
              <w:textAlignment w:val="center"/>
              <w:rPr>
                <w:rFonts w:hint="default" w:ascii="Times New Roman" w:hAnsi="Times New Roman" w:eastAsia="黑体" w:cs="Times New Roman"/>
                <w:b w:val="0"/>
                <w:bCs w:val="0"/>
                <w:kern w:val="0"/>
                <w:sz w:val="20"/>
                <w:szCs w:val="20"/>
                <w:lang w:bidi="ar"/>
              </w:rPr>
            </w:pPr>
            <w:r>
              <w:rPr>
                <w:rFonts w:hint="default" w:ascii="Times New Roman" w:hAnsi="Times New Roman" w:eastAsia="黑体" w:cs="Times New Roman"/>
                <w:b w:val="0"/>
                <w:bCs w:val="0"/>
                <w:kern w:val="0"/>
                <w:sz w:val="20"/>
                <w:szCs w:val="20"/>
                <w:lang w:bidi="ar"/>
              </w:rPr>
              <w:t>产品名称</w:t>
            </w:r>
          </w:p>
        </w:tc>
        <w:tc>
          <w:tcPr>
            <w:tcW w:w="3603" w:type="pct"/>
            <w:tcBorders>
              <w:top w:val="single" w:color="000000" w:sz="4" w:space="0"/>
              <w:left w:val="single" w:color="000000" w:sz="4" w:space="0"/>
              <w:bottom w:val="single" w:color="000000" w:sz="4" w:space="0"/>
              <w:right w:val="single" w:color="000000" w:sz="4" w:space="0"/>
            </w:tcBorders>
            <w:vAlign w:val="center"/>
          </w:tcPr>
          <w:p w14:paraId="2F701981">
            <w:pPr>
              <w:keepNext w:val="0"/>
              <w:keepLines w:val="0"/>
              <w:pageBreakBefore w:val="0"/>
              <w:widowControl/>
              <w:kinsoku/>
              <w:wordWrap/>
              <w:overflowPunct/>
              <w:topLinePunct w:val="0"/>
              <w:autoSpaceDE/>
              <w:autoSpaceDN/>
              <w:bidi w:val="0"/>
              <w:adjustRightInd/>
              <w:snapToGrid w:val="0"/>
              <w:jc w:val="center"/>
              <w:textAlignment w:val="center"/>
              <w:rPr>
                <w:rFonts w:hint="default" w:ascii="Times New Roman" w:hAnsi="Times New Roman" w:eastAsia="黑体" w:cs="Times New Roman"/>
                <w:b w:val="0"/>
                <w:bCs w:val="0"/>
                <w:kern w:val="0"/>
                <w:sz w:val="20"/>
                <w:szCs w:val="20"/>
                <w:lang w:bidi="ar"/>
              </w:rPr>
            </w:pPr>
            <w:r>
              <w:rPr>
                <w:rFonts w:hint="default" w:ascii="Times New Roman" w:hAnsi="Times New Roman" w:eastAsia="黑体" w:cs="Times New Roman"/>
                <w:b w:val="0"/>
                <w:bCs w:val="0"/>
                <w:kern w:val="0"/>
                <w:sz w:val="20"/>
                <w:szCs w:val="20"/>
                <w:lang w:bidi="ar"/>
              </w:rPr>
              <w:t>主要规格</w:t>
            </w:r>
          </w:p>
        </w:tc>
        <w:tc>
          <w:tcPr>
            <w:tcW w:w="208" w:type="pct"/>
            <w:tcBorders>
              <w:top w:val="single" w:color="000000" w:sz="4" w:space="0"/>
              <w:left w:val="single" w:color="000000" w:sz="4" w:space="0"/>
              <w:bottom w:val="single" w:color="000000" w:sz="4" w:space="0"/>
              <w:right w:val="single" w:color="000000" w:sz="4" w:space="0"/>
            </w:tcBorders>
            <w:vAlign w:val="center"/>
          </w:tcPr>
          <w:p w14:paraId="1E57B6C0">
            <w:pPr>
              <w:keepNext w:val="0"/>
              <w:keepLines w:val="0"/>
              <w:pageBreakBefore w:val="0"/>
              <w:widowControl/>
              <w:kinsoku/>
              <w:wordWrap/>
              <w:overflowPunct/>
              <w:topLinePunct w:val="0"/>
              <w:autoSpaceDE/>
              <w:autoSpaceDN/>
              <w:bidi w:val="0"/>
              <w:adjustRightInd/>
              <w:snapToGrid w:val="0"/>
              <w:jc w:val="center"/>
              <w:textAlignment w:val="center"/>
              <w:rPr>
                <w:rFonts w:hint="default" w:ascii="Times New Roman" w:hAnsi="Times New Roman" w:eastAsia="黑体" w:cs="Times New Roman"/>
                <w:b w:val="0"/>
                <w:bCs w:val="0"/>
                <w:kern w:val="0"/>
                <w:sz w:val="20"/>
                <w:szCs w:val="20"/>
                <w:lang w:bidi="ar"/>
              </w:rPr>
            </w:pPr>
            <w:r>
              <w:rPr>
                <w:rFonts w:hint="default" w:ascii="Times New Roman" w:hAnsi="Times New Roman" w:eastAsia="黑体" w:cs="Times New Roman"/>
                <w:b w:val="0"/>
                <w:bCs w:val="0"/>
                <w:kern w:val="0"/>
                <w:sz w:val="20"/>
                <w:szCs w:val="20"/>
                <w:lang w:bidi="ar"/>
              </w:rPr>
              <w:t>单位</w:t>
            </w:r>
          </w:p>
        </w:tc>
        <w:tc>
          <w:tcPr>
            <w:tcW w:w="208" w:type="pct"/>
            <w:tcBorders>
              <w:top w:val="single" w:color="000000" w:sz="4" w:space="0"/>
              <w:left w:val="single" w:color="000000" w:sz="4" w:space="0"/>
              <w:bottom w:val="single" w:color="000000" w:sz="4" w:space="0"/>
              <w:right w:val="single" w:color="000000" w:sz="4" w:space="0"/>
            </w:tcBorders>
            <w:vAlign w:val="center"/>
          </w:tcPr>
          <w:p w14:paraId="472D511A">
            <w:pPr>
              <w:keepNext w:val="0"/>
              <w:keepLines w:val="0"/>
              <w:pageBreakBefore w:val="0"/>
              <w:widowControl/>
              <w:kinsoku/>
              <w:wordWrap/>
              <w:overflowPunct/>
              <w:topLinePunct w:val="0"/>
              <w:autoSpaceDE/>
              <w:autoSpaceDN/>
              <w:bidi w:val="0"/>
              <w:adjustRightInd/>
              <w:snapToGrid w:val="0"/>
              <w:jc w:val="center"/>
              <w:textAlignment w:val="center"/>
              <w:rPr>
                <w:rFonts w:hint="default" w:ascii="Times New Roman" w:hAnsi="Times New Roman" w:eastAsia="黑体" w:cs="Times New Roman"/>
                <w:b w:val="0"/>
                <w:bCs w:val="0"/>
                <w:kern w:val="0"/>
                <w:sz w:val="20"/>
                <w:szCs w:val="20"/>
                <w:lang w:bidi="ar"/>
              </w:rPr>
            </w:pPr>
            <w:r>
              <w:rPr>
                <w:rFonts w:hint="default" w:ascii="Times New Roman" w:hAnsi="Times New Roman" w:eastAsia="黑体" w:cs="Times New Roman"/>
                <w:b w:val="0"/>
                <w:bCs w:val="0"/>
                <w:kern w:val="0"/>
                <w:sz w:val="20"/>
                <w:szCs w:val="20"/>
                <w:lang w:bidi="ar"/>
              </w:rPr>
              <w:t>数量</w:t>
            </w:r>
          </w:p>
        </w:tc>
      </w:tr>
      <w:tr w14:paraId="4D97A258">
        <w:tblPrEx>
          <w:tblCellMar>
            <w:top w:w="0" w:type="dxa"/>
            <w:left w:w="108" w:type="dxa"/>
            <w:bottom w:w="0" w:type="dxa"/>
            <w:right w:w="108" w:type="dxa"/>
          </w:tblCellMar>
        </w:tblPrEx>
        <w:trPr>
          <w:trHeight w:val="400" w:hRule="atLeast"/>
        </w:trPr>
        <w:tc>
          <w:tcPr>
            <w:tcW w:w="320" w:type="pct"/>
            <w:tcBorders>
              <w:top w:val="single" w:color="000000" w:sz="4" w:space="0"/>
              <w:left w:val="single" w:color="000000" w:sz="4" w:space="0"/>
              <w:bottom w:val="single" w:color="000000" w:sz="4" w:space="0"/>
              <w:right w:val="single" w:color="000000" w:sz="4" w:space="0"/>
            </w:tcBorders>
            <w:vAlign w:val="center"/>
          </w:tcPr>
          <w:p w14:paraId="5C6FE100">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1</w:t>
            </w:r>
          </w:p>
        </w:tc>
        <w:tc>
          <w:tcPr>
            <w:tcW w:w="657" w:type="pct"/>
            <w:tcBorders>
              <w:top w:val="single" w:color="000000" w:sz="4" w:space="0"/>
              <w:left w:val="single" w:color="000000" w:sz="4" w:space="0"/>
              <w:bottom w:val="single" w:color="000000" w:sz="4" w:space="0"/>
              <w:right w:val="single" w:color="000000" w:sz="4" w:space="0"/>
            </w:tcBorders>
            <w:vAlign w:val="center"/>
          </w:tcPr>
          <w:p w14:paraId="07D16AAE">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75英寸视频会议系统设备</w:t>
            </w:r>
          </w:p>
        </w:tc>
        <w:tc>
          <w:tcPr>
            <w:tcW w:w="3603" w:type="pct"/>
            <w:tcBorders>
              <w:top w:val="single" w:color="000000" w:sz="4" w:space="0"/>
              <w:left w:val="single" w:color="000000" w:sz="4" w:space="0"/>
              <w:bottom w:val="single" w:color="000000" w:sz="4" w:space="0"/>
              <w:right w:val="single" w:color="000000" w:sz="4" w:space="0"/>
            </w:tcBorders>
            <w:vAlign w:val="center"/>
          </w:tcPr>
          <w:p w14:paraId="13ED2122">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cs="Times New Roman"/>
                <w:sz w:val="20"/>
                <w:szCs w:val="20"/>
              </w:rPr>
            </w:pPr>
            <w:r>
              <w:rPr>
                <w:rFonts w:hint="default" w:ascii="Times New Roman" w:hAnsi="Times New Roman" w:cs="Times New Roman"/>
                <w:sz w:val="20"/>
                <w:szCs w:val="20"/>
              </w:rPr>
              <w:t>1．设备采用一体化设计，内置摄像头、麦克风、扬声器、触摸屏、编解码器，含固定支架或移动支架安装部署；</w:t>
            </w:r>
          </w:p>
          <w:p w14:paraId="4B22D2E5">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cs="Times New Roman"/>
                <w:sz w:val="20"/>
                <w:szCs w:val="20"/>
              </w:rPr>
            </w:pPr>
            <w:r>
              <w:rPr>
                <w:rFonts w:hint="default" w:ascii="Times New Roman" w:hAnsi="Times New Roman" w:cs="Times New Roman"/>
                <w:sz w:val="20"/>
                <w:szCs w:val="20"/>
              </w:rPr>
              <w:t>2．液晶屏显示尺寸：≥75英寸，屏幕表面采用防蓝光技术；显示比例16:9；分辨率：3840*2160；</w:t>
            </w:r>
          </w:p>
          <w:p w14:paraId="2942E3F4">
            <w:pPr>
              <w:keepNext w:val="0"/>
              <w:keepLines w:val="0"/>
              <w:pageBreakBefore w:val="0"/>
              <w:widowControl/>
              <w:kinsoku/>
              <w:wordWrap/>
              <w:overflowPunct/>
              <w:topLinePunct w:val="0"/>
              <w:autoSpaceDE/>
              <w:autoSpaceDN/>
              <w:bidi w:val="0"/>
              <w:adjustRightInd/>
              <w:snapToGrid w:val="0"/>
              <w:jc w:val="left"/>
              <w:textAlignment w:val="auto"/>
              <w:rPr>
                <w:rFonts w:hint="default" w:ascii="Times New Roman" w:hAnsi="Times New Roman" w:cs="Times New Roman"/>
                <w:sz w:val="20"/>
                <w:szCs w:val="20"/>
              </w:rPr>
            </w:pPr>
            <w:r>
              <w:rPr>
                <w:rFonts w:hint="default" w:ascii="Times New Roman" w:hAnsi="Times New Roman" w:cs="Times New Roman"/>
                <w:sz w:val="20"/>
                <w:szCs w:val="20"/>
              </w:rPr>
              <w:t>▲3．设备采用本国化的主要元器件，包括但不限于音视频硬件编解码单元、CPU处理单元、可编程逻辑芯片、摄像机镜头、电源模块、PCB主板、红外触控模组等</w:t>
            </w:r>
            <w:r>
              <w:rPr>
                <w:rFonts w:hint="default" w:ascii="Times New Roman" w:hAnsi="Times New Roman" w:cs="Times New Roman"/>
                <w:sz w:val="20"/>
                <w:szCs w:val="20"/>
                <w:lang w:eastAsia="zh-CN"/>
              </w:rPr>
              <w:t>。</w:t>
            </w:r>
            <w:r>
              <w:rPr>
                <w:rFonts w:hint="default" w:ascii="Times New Roman" w:hAnsi="Times New Roman" w:eastAsia="宋体" w:cs="Times New Roman"/>
                <w:kern w:val="0"/>
                <w:sz w:val="20"/>
                <w:szCs w:val="20"/>
                <w:lang w:val="en-US" w:eastAsia="zh-CN" w:bidi="ar"/>
              </w:rPr>
              <w:t>需提供</w:t>
            </w:r>
            <w:r>
              <w:rPr>
                <w:rFonts w:hint="default" w:ascii="Times New Roman" w:hAnsi="Times New Roman" w:cs="Times New Roman"/>
                <w:sz w:val="20"/>
                <w:szCs w:val="20"/>
              </w:rPr>
              <w:t>产品彩页</w:t>
            </w:r>
            <w:r>
              <w:rPr>
                <w:rFonts w:hint="default" w:ascii="Times New Roman" w:hAnsi="Times New Roman" w:eastAsia="宋体" w:cs="Times New Roman"/>
                <w:sz w:val="20"/>
                <w:szCs w:val="20"/>
              </w:rPr>
              <w:t>或其他官方渠道发布的产品信息截图证明</w:t>
            </w:r>
            <w:r>
              <w:rPr>
                <w:rFonts w:hint="default" w:ascii="Times New Roman" w:hAnsi="Times New Roman" w:eastAsia="宋体" w:cs="Times New Roman"/>
                <w:sz w:val="20"/>
                <w:szCs w:val="20"/>
                <w:lang w:eastAsia="zh-CN"/>
              </w:rPr>
              <w:t>，</w:t>
            </w:r>
            <w:r>
              <w:rPr>
                <w:rFonts w:hint="default" w:ascii="Times New Roman" w:hAnsi="Times New Roman" w:cs="Times New Roman"/>
                <w:sz w:val="20"/>
                <w:szCs w:val="20"/>
              </w:rPr>
              <w:t>其中CPU处理单元须提供中国信息安全测评中心“安全可靠测评结果公告”查询信息截图并加盖投标人公章</w:t>
            </w:r>
            <w:r>
              <w:rPr>
                <w:rFonts w:hint="default" w:ascii="Times New Roman" w:hAnsi="Times New Roman" w:cs="Times New Roman"/>
                <w:sz w:val="20"/>
                <w:szCs w:val="20"/>
                <w:lang w:eastAsia="zh-CN"/>
              </w:rPr>
              <w:t>；</w:t>
            </w:r>
            <w:r>
              <w:rPr>
                <w:rFonts w:hint="default" w:ascii="Times New Roman" w:hAnsi="Times New Roman" w:eastAsia="宋体" w:cs="Times New Roman"/>
                <w:sz w:val="20"/>
                <w:szCs w:val="20"/>
              </w:rPr>
              <w:t>或提供承诺函加盖投标人公章承诺其</w:t>
            </w:r>
            <w:r>
              <w:rPr>
                <w:rFonts w:hint="default" w:ascii="Times New Roman" w:hAnsi="Times New Roman" w:cs="Times New Roman"/>
                <w:sz w:val="20"/>
                <w:szCs w:val="20"/>
              </w:rPr>
              <w:t>主要元器件</w:t>
            </w:r>
            <w:r>
              <w:rPr>
                <w:rFonts w:hint="default" w:ascii="Times New Roman" w:hAnsi="Times New Roman" w:eastAsia="宋体" w:cs="Times New Roman"/>
                <w:kern w:val="0"/>
                <w:sz w:val="20"/>
                <w:szCs w:val="20"/>
                <w:lang w:eastAsia="zh-CN" w:bidi="ar"/>
              </w:rPr>
              <w:t>为</w:t>
            </w:r>
            <w:r>
              <w:rPr>
                <w:rFonts w:hint="default" w:ascii="Times New Roman" w:hAnsi="Times New Roman" w:eastAsia="宋体" w:cs="Times New Roman"/>
                <w:sz w:val="20"/>
                <w:szCs w:val="20"/>
              </w:rPr>
              <w:t>本国自主</w:t>
            </w:r>
            <w:r>
              <w:rPr>
                <w:rFonts w:hint="default" w:ascii="Times New Roman" w:hAnsi="Times New Roman" w:eastAsia="宋体" w:cs="Times New Roman"/>
                <w:sz w:val="20"/>
                <w:szCs w:val="20"/>
                <w:lang w:eastAsia="zh-CN"/>
              </w:rPr>
              <w:t>产品。</w:t>
            </w:r>
          </w:p>
          <w:p w14:paraId="327FCA77">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cs="Times New Roman" w:eastAsiaTheme="minorEastAsia"/>
                <w:sz w:val="20"/>
                <w:szCs w:val="20"/>
                <w:lang w:eastAsia="zh-CN"/>
              </w:rPr>
            </w:pPr>
            <w:r>
              <w:rPr>
                <w:rFonts w:hint="default" w:ascii="Times New Roman" w:hAnsi="Times New Roman" w:cs="Times New Roman"/>
                <w:sz w:val="20"/>
                <w:szCs w:val="20"/>
              </w:rPr>
              <w:t>▲4．设备内置一体化双摄摄像机带一体式镜头隐私保护盖，≥6个麦克风，拾音距离≥12米；须提供具有</w:t>
            </w:r>
            <w:r>
              <w:rPr>
                <w:rFonts w:hint="default" w:ascii="Times New Roman" w:hAnsi="Times New Roman" w:eastAsia="宋体" w:cs="Times New Roman"/>
                <w:kern w:val="0"/>
                <w:sz w:val="20"/>
                <w:szCs w:val="20"/>
                <w:lang w:bidi="ar"/>
              </w:rPr>
              <w:t>CMA标志的国家认可的检测机构出具的技术测试报告扫描件</w:t>
            </w:r>
            <w:r>
              <w:rPr>
                <w:rFonts w:hint="default" w:ascii="Times New Roman" w:hAnsi="Times New Roman" w:eastAsia="宋体" w:cs="Times New Roman"/>
                <w:kern w:val="0"/>
                <w:sz w:val="20"/>
                <w:szCs w:val="20"/>
                <w:lang w:eastAsia="zh-CN" w:bidi="ar"/>
              </w:rPr>
              <w:t>（</w:t>
            </w:r>
            <w:r>
              <w:rPr>
                <w:rFonts w:hint="default" w:ascii="Times New Roman" w:hAnsi="Times New Roman" w:eastAsia="宋体" w:cs="Times New Roman"/>
                <w:kern w:val="0"/>
                <w:sz w:val="20"/>
                <w:szCs w:val="20"/>
                <w:lang w:bidi="ar"/>
              </w:rPr>
              <w:t xml:space="preserve">检测依据:YD/T4878.1-2024 </w:t>
            </w:r>
            <w:r>
              <w:rPr>
                <w:rFonts w:hint="default" w:ascii="Times New Roman" w:hAnsi="Times New Roman" w:eastAsia="宋体" w:cs="Times New Roman"/>
                <w:kern w:val="0"/>
                <w:sz w:val="20"/>
                <w:szCs w:val="20"/>
                <w:lang w:eastAsia="zh-CN" w:bidi="ar"/>
              </w:rPr>
              <w:t>《</w:t>
            </w:r>
            <w:r>
              <w:rPr>
                <w:rFonts w:hint="default" w:ascii="Times New Roman" w:hAnsi="Times New Roman" w:eastAsia="宋体" w:cs="Times New Roman"/>
                <w:kern w:val="0"/>
                <w:sz w:val="20"/>
                <w:szCs w:val="20"/>
                <w:lang w:bidi="ar"/>
              </w:rPr>
              <w:t>智能视讯设备技术要求和测试方法 第1部分：总体要求</w:t>
            </w:r>
            <w:r>
              <w:rPr>
                <w:rFonts w:hint="default" w:ascii="Times New Roman" w:hAnsi="Times New Roman" w:eastAsia="宋体" w:cs="Times New Roman"/>
                <w:kern w:val="0"/>
                <w:sz w:val="20"/>
                <w:szCs w:val="20"/>
                <w:lang w:eastAsia="zh-CN" w:bidi="ar"/>
              </w:rPr>
              <w:t>》</w:t>
            </w:r>
            <w:r>
              <w:rPr>
                <w:rStyle w:val="20"/>
                <w:rFonts w:hint="default" w:ascii="Times New Roman" w:hAnsi="Times New Roman" w:eastAsia="宋体" w:cs="Times New Roman"/>
                <w:sz w:val="20"/>
                <w:szCs w:val="20"/>
                <w:lang w:eastAsia="zh-CN"/>
              </w:rPr>
              <w:t>）</w:t>
            </w:r>
            <w:r>
              <w:rPr>
                <w:rFonts w:hint="default" w:ascii="Times New Roman" w:hAnsi="Times New Roman" w:cs="Times New Roman"/>
                <w:sz w:val="20"/>
                <w:szCs w:val="20"/>
                <w:lang w:eastAsia="zh-CN"/>
              </w:rPr>
              <w:t>；</w:t>
            </w:r>
          </w:p>
          <w:p w14:paraId="67A455BC">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cs="Times New Roman"/>
                <w:sz w:val="20"/>
                <w:szCs w:val="20"/>
              </w:rPr>
            </w:pPr>
            <w:r>
              <w:rPr>
                <w:rFonts w:hint="default" w:ascii="Times New Roman" w:hAnsi="Times New Roman" w:cs="Times New Roman"/>
                <w:sz w:val="20"/>
                <w:szCs w:val="20"/>
              </w:rPr>
              <w:t>5．嵌入式操作系统下内置电子白板，书写延时≤16ms，支持通过自定义书写颜色、手写、绘制、擦除、标注、白板缩放、截图、撤销等功能；</w:t>
            </w:r>
          </w:p>
          <w:p w14:paraId="1F8BDE27">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cs="Times New Roman"/>
                <w:sz w:val="20"/>
                <w:szCs w:val="20"/>
              </w:rPr>
            </w:pPr>
            <w:r>
              <w:rPr>
                <w:rFonts w:hint="default" w:ascii="Times New Roman" w:hAnsi="Times New Roman" w:cs="Times New Roman"/>
                <w:sz w:val="20"/>
                <w:szCs w:val="20"/>
              </w:rPr>
              <w:t xml:space="preserve">6．支持App、NFC碰一碰、智慧投屏器、手机下拉菜单、超声波等多种投屏方式，以方便日常快速投屏，同时可通过设备反向控制手机/电脑； </w:t>
            </w:r>
          </w:p>
          <w:p w14:paraId="7EA86850">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cs="Times New Roman"/>
                <w:sz w:val="20"/>
                <w:szCs w:val="20"/>
              </w:rPr>
            </w:pPr>
            <w:r>
              <w:rPr>
                <w:rFonts w:hint="default" w:ascii="Times New Roman" w:hAnsi="Times New Roman" w:cs="Times New Roman"/>
                <w:sz w:val="20"/>
                <w:szCs w:val="20"/>
              </w:rPr>
              <w:t>7．整机采用嵌入式本国自主操作系统或Android12及以上版本系统；整机嵌入式系统CPU≥8核，主频≥1.8GHz；整机嵌入式系统内存≥12GB，存储≥64GB；</w:t>
            </w:r>
          </w:p>
          <w:p w14:paraId="21E821C3">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cs="Times New Roman"/>
                <w:sz w:val="20"/>
                <w:szCs w:val="20"/>
              </w:rPr>
            </w:pPr>
            <w:r>
              <w:rPr>
                <w:rFonts w:hint="default" w:ascii="Times New Roman" w:hAnsi="Times New Roman" w:cs="Times New Roman"/>
                <w:sz w:val="20"/>
                <w:szCs w:val="20"/>
              </w:rPr>
              <w:t>8．支持ITU-TH.323、IETF-SIP通信协议；支持64Kbps-8Mbps呼叫带宽。支持H.265、H.265SVC、H.264HP、H.264BP、H.264SVC、H.263、H.263+视频协议；</w:t>
            </w:r>
          </w:p>
          <w:p w14:paraId="51C3B13F">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cs="Times New Roman"/>
                <w:sz w:val="20"/>
                <w:szCs w:val="20"/>
              </w:rPr>
            </w:pPr>
            <w:r>
              <w:rPr>
                <w:rFonts w:hint="default" w:ascii="Times New Roman" w:hAnsi="Times New Roman" w:cs="Times New Roman"/>
                <w:sz w:val="20"/>
                <w:szCs w:val="20"/>
              </w:rPr>
              <w:t>9．设备支持音视频会议，具备自主发起多方会议的功能；</w:t>
            </w:r>
          </w:p>
          <w:p w14:paraId="307BDB49">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cs="Times New Roman"/>
                <w:sz w:val="20"/>
                <w:szCs w:val="20"/>
              </w:rPr>
            </w:pPr>
            <w:r>
              <w:rPr>
                <w:rFonts w:hint="default" w:ascii="Times New Roman" w:hAnsi="Times New Roman" w:cs="Times New Roman"/>
                <w:sz w:val="20"/>
                <w:szCs w:val="20"/>
              </w:rPr>
              <w:t>10．支持50%网络丢包下，视频清晰流畅，无卡顿、无马赛克，支持70%网络丢包下，声音清晰流畅，无卡顿现象；</w:t>
            </w:r>
          </w:p>
          <w:p w14:paraId="7DA8B247">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cs="Times New Roman"/>
                <w:sz w:val="20"/>
                <w:szCs w:val="20"/>
              </w:rPr>
            </w:pPr>
            <w:r>
              <w:rPr>
                <w:rFonts w:hint="default" w:ascii="Times New Roman" w:hAnsi="Times New Roman" w:cs="Times New Roman"/>
                <w:sz w:val="20"/>
                <w:szCs w:val="20"/>
              </w:rPr>
              <w:t>11．视频画面经过本地采集、编码、网络传输、解码、显示输出后整体时延不超过150ms；</w:t>
            </w:r>
          </w:p>
          <w:p w14:paraId="2F380B61">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cs="Times New Roman"/>
                <w:sz w:val="20"/>
                <w:szCs w:val="20"/>
              </w:rPr>
            </w:pPr>
            <w:r>
              <w:rPr>
                <w:rFonts w:hint="default" w:ascii="Times New Roman" w:hAnsi="Times New Roman" w:cs="Times New Roman"/>
                <w:sz w:val="20"/>
                <w:szCs w:val="20"/>
              </w:rPr>
              <w:t>12．设备支持在H.323协议下，H.235信令加密。在SIP下，TLS.SRTP加密。支持AES媒体流加密算法；</w:t>
            </w:r>
          </w:p>
          <w:p w14:paraId="795C6669">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cs="Times New Roman"/>
                <w:sz w:val="20"/>
                <w:szCs w:val="20"/>
              </w:rPr>
              <w:t>▲13.支持按组织层级和权限级别设置不同呼叫等级，呼叫等级按数值大小排序。处于通话状态的视频会议终端，收到高呼叫等级的呼叫请求后，保持当前的通话状态，并接听新的呼叫。当新的通话结束后，如原通话仍处于有效状态，则自动恢复原呼叫。须提供具有</w:t>
            </w:r>
            <w:r>
              <w:rPr>
                <w:rFonts w:hint="default" w:ascii="Times New Roman" w:hAnsi="Times New Roman" w:eastAsia="宋体" w:cs="Times New Roman"/>
                <w:kern w:val="0"/>
                <w:sz w:val="20"/>
                <w:szCs w:val="20"/>
                <w:lang w:bidi="ar"/>
              </w:rPr>
              <w:t>CMA标志的国家认可的检测机构出具的技术测试报告扫描件</w:t>
            </w:r>
            <w:r>
              <w:rPr>
                <w:rFonts w:hint="default" w:ascii="Times New Roman" w:hAnsi="Times New Roman" w:eastAsia="宋体" w:cs="Times New Roman"/>
                <w:kern w:val="0"/>
                <w:sz w:val="20"/>
                <w:szCs w:val="20"/>
                <w:lang w:eastAsia="zh-CN" w:bidi="ar"/>
              </w:rPr>
              <w:t>（</w:t>
            </w:r>
            <w:r>
              <w:rPr>
                <w:rFonts w:hint="default" w:ascii="Times New Roman" w:hAnsi="Times New Roman" w:eastAsia="宋体" w:cs="Times New Roman"/>
                <w:kern w:val="0"/>
                <w:sz w:val="20"/>
                <w:szCs w:val="20"/>
                <w:lang w:bidi="ar"/>
              </w:rPr>
              <w:t>检测依据:GB/T 21642.3-2012 基于IP网络的视讯会议系统设备技术要求 第3部分：多点控制单元（MCU）</w:t>
            </w:r>
            <w:r>
              <w:rPr>
                <w:rStyle w:val="20"/>
                <w:rFonts w:hint="default" w:ascii="Times New Roman" w:hAnsi="Times New Roman" w:eastAsia="宋体" w:cs="Times New Roman"/>
                <w:sz w:val="20"/>
                <w:szCs w:val="20"/>
                <w:lang w:eastAsia="zh-CN"/>
              </w:rPr>
              <w:t>）</w:t>
            </w:r>
            <w:r>
              <w:rPr>
                <w:rFonts w:hint="default" w:ascii="Times New Roman" w:hAnsi="Times New Roman" w:cs="Times New Roman"/>
                <w:sz w:val="20"/>
                <w:szCs w:val="20"/>
              </w:rPr>
              <w:t>。</w:t>
            </w:r>
          </w:p>
        </w:tc>
        <w:tc>
          <w:tcPr>
            <w:tcW w:w="208" w:type="pct"/>
            <w:tcBorders>
              <w:top w:val="single" w:color="000000" w:sz="4" w:space="0"/>
              <w:left w:val="single" w:color="000000" w:sz="4" w:space="0"/>
              <w:bottom w:val="single" w:color="000000" w:sz="4" w:space="0"/>
              <w:right w:val="single" w:color="000000" w:sz="4" w:space="0"/>
            </w:tcBorders>
            <w:vAlign w:val="center"/>
          </w:tcPr>
          <w:p w14:paraId="2D5BE65D">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台</w:t>
            </w:r>
          </w:p>
        </w:tc>
        <w:tc>
          <w:tcPr>
            <w:tcW w:w="208" w:type="pct"/>
            <w:tcBorders>
              <w:top w:val="single" w:color="000000" w:sz="4" w:space="0"/>
              <w:left w:val="single" w:color="000000" w:sz="4" w:space="0"/>
              <w:bottom w:val="single" w:color="000000" w:sz="4" w:space="0"/>
              <w:right w:val="single" w:color="000000" w:sz="4" w:space="0"/>
            </w:tcBorders>
            <w:vAlign w:val="center"/>
          </w:tcPr>
          <w:p w14:paraId="0684E886">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2</w:t>
            </w:r>
          </w:p>
        </w:tc>
      </w:tr>
    </w:tbl>
    <w:p w14:paraId="5F29B5E5">
      <w:pPr>
        <w:keepNext w:val="0"/>
        <w:keepLines w:val="0"/>
        <w:pageBreakBefore w:val="0"/>
        <w:kinsoku/>
        <w:wordWrap/>
        <w:overflowPunct/>
        <w:topLinePunct w:val="0"/>
        <w:autoSpaceDE/>
        <w:autoSpaceDN/>
        <w:bidi w:val="0"/>
        <w:adjustRightInd/>
        <w:snapToGrid w:val="0"/>
        <w:spacing w:line="340" w:lineRule="atLeast"/>
        <w:textAlignment w:val="auto"/>
        <w:rPr>
          <w:rFonts w:hint="default" w:ascii="Times New Roman" w:hAnsi="Times New Roman" w:eastAsia="宋体" w:cs="Times New Roman"/>
          <w:sz w:val="20"/>
          <w:szCs w:val="20"/>
        </w:rPr>
      </w:pPr>
      <w:r>
        <w:rPr>
          <w:rFonts w:hint="default" w:ascii="Times New Roman" w:hAnsi="Times New Roman" w:eastAsia="宋体" w:cs="Times New Roman"/>
          <w:sz w:val="20"/>
          <w:szCs w:val="20"/>
        </w:rPr>
        <w:t>12、无线传屏器（4个）</w:t>
      </w:r>
    </w:p>
    <w:p w14:paraId="3C544A16">
      <w:pPr>
        <w:keepNext w:val="0"/>
        <w:keepLines w:val="0"/>
        <w:pageBreakBefore w:val="0"/>
        <w:kinsoku/>
        <w:wordWrap/>
        <w:overflowPunct/>
        <w:topLinePunct w:val="0"/>
        <w:autoSpaceDE/>
        <w:autoSpaceDN/>
        <w:bidi w:val="0"/>
        <w:adjustRightInd/>
        <w:snapToGrid w:val="0"/>
        <w:spacing w:line="340" w:lineRule="atLeast"/>
        <w:ind w:firstLine="400" w:firstLineChars="200"/>
        <w:textAlignment w:val="auto"/>
        <w:rPr>
          <w:rFonts w:hint="default" w:ascii="Times New Roman" w:hAnsi="Times New Roman" w:eastAsia="宋体" w:cs="Times New Roman"/>
          <w:sz w:val="20"/>
          <w:szCs w:val="20"/>
          <w:lang w:bidi="ar"/>
        </w:rPr>
      </w:pPr>
      <w:r>
        <w:rPr>
          <w:rFonts w:hint="default" w:ascii="Times New Roman" w:hAnsi="Times New Roman" w:eastAsia="宋体" w:cs="Times New Roman"/>
          <w:sz w:val="20"/>
          <w:szCs w:val="20"/>
          <w:lang w:bidi="ar"/>
        </w:rPr>
        <w:t>具体参数要求如下表所示：</w:t>
      </w:r>
    </w:p>
    <w:tbl>
      <w:tblPr>
        <w:tblStyle w:val="15"/>
        <w:tblW w:w="4997" w:type="pct"/>
        <w:tblInd w:w="0" w:type="dxa"/>
        <w:tblLayout w:type="autofit"/>
        <w:tblCellMar>
          <w:top w:w="0" w:type="dxa"/>
          <w:left w:w="108" w:type="dxa"/>
          <w:bottom w:w="0" w:type="dxa"/>
          <w:right w:w="108" w:type="dxa"/>
        </w:tblCellMar>
      </w:tblPr>
      <w:tblGrid>
        <w:gridCol w:w="637"/>
        <w:gridCol w:w="1308"/>
        <w:gridCol w:w="7179"/>
        <w:gridCol w:w="416"/>
        <w:gridCol w:w="416"/>
      </w:tblGrid>
      <w:tr w14:paraId="4EF5F35B">
        <w:tblPrEx>
          <w:tblCellMar>
            <w:top w:w="0" w:type="dxa"/>
            <w:left w:w="108" w:type="dxa"/>
            <w:bottom w:w="0" w:type="dxa"/>
            <w:right w:w="108" w:type="dxa"/>
          </w:tblCellMar>
        </w:tblPrEx>
        <w:trPr>
          <w:trHeight w:val="400" w:hRule="atLeast"/>
        </w:trPr>
        <w:tc>
          <w:tcPr>
            <w:tcW w:w="320" w:type="pct"/>
            <w:tcBorders>
              <w:top w:val="single" w:color="000000" w:sz="4" w:space="0"/>
              <w:left w:val="single" w:color="000000" w:sz="4" w:space="0"/>
              <w:bottom w:val="single" w:color="000000" w:sz="4" w:space="0"/>
              <w:right w:val="single" w:color="000000" w:sz="4" w:space="0"/>
            </w:tcBorders>
            <w:vAlign w:val="center"/>
          </w:tcPr>
          <w:p w14:paraId="494C7918">
            <w:pPr>
              <w:keepNext w:val="0"/>
              <w:keepLines w:val="0"/>
              <w:pageBreakBefore w:val="0"/>
              <w:widowControl/>
              <w:kinsoku/>
              <w:wordWrap/>
              <w:overflowPunct/>
              <w:topLinePunct w:val="0"/>
              <w:autoSpaceDE/>
              <w:autoSpaceDN/>
              <w:bidi w:val="0"/>
              <w:adjustRightInd/>
              <w:snapToGrid w:val="0"/>
              <w:jc w:val="center"/>
              <w:textAlignment w:val="center"/>
              <w:rPr>
                <w:rFonts w:hint="default" w:ascii="Times New Roman" w:hAnsi="Times New Roman" w:eastAsia="黑体" w:cs="Times New Roman"/>
                <w:b w:val="0"/>
                <w:bCs w:val="0"/>
                <w:kern w:val="0"/>
                <w:sz w:val="20"/>
                <w:szCs w:val="20"/>
                <w:lang w:bidi="ar"/>
              </w:rPr>
            </w:pPr>
            <w:r>
              <w:rPr>
                <w:rFonts w:hint="default" w:ascii="Times New Roman" w:hAnsi="Times New Roman" w:eastAsia="黑体" w:cs="Times New Roman"/>
                <w:b w:val="0"/>
                <w:bCs w:val="0"/>
                <w:kern w:val="0"/>
                <w:sz w:val="20"/>
                <w:szCs w:val="20"/>
                <w:lang w:bidi="ar"/>
              </w:rPr>
              <w:t>序号</w:t>
            </w:r>
          </w:p>
        </w:tc>
        <w:tc>
          <w:tcPr>
            <w:tcW w:w="657" w:type="pct"/>
            <w:tcBorders>
              <w:top w:val="single" w:color="000000" w:sz="4" w:space="0"/>
              <w:left w:val="single" w:color="000000" w:sz="4" w:space="0"/>
              <w:bottom w:val="single" w:color="000000" w:sz="4" w:space="0"/>
              <w:right w:val="single" w:color="000000" w:sz="4" w:space="0"/>
            </w:tcBorders>
            <w:vAlign w:val="center"/>
          </w:tcPr>
          <w:p w14:paraId="4BFCE91C">
            <w:pPr>
              <w:keepNext w:val="0"/>
              <w:keepLines w:val="0"/>
              <w:pageBreakBefore w:val="0"/>
              <w:widowControl/>
              <w:kinsoku/>
              <w:wordWrap/>
              <w:overflowPunct/>
              <w:topLinePunct w:val="0"/>
              <w:autoSpaceDE/>
              <w:autoSpaceDN/>
              <w:bidi w:val="0"/>
              <w:adjustRightInd/>
              <w:snapToGrid w:val="0"/>
              <w:jc w:val="center"/>
              <w:textAlignment w:val="center"/>
              <w:rPr>
                <w:rFonts w:hint="default" w:ascii="Times New Roman" w:hAnsi="Times New Roman" w:eastAsia="黑体" w:cs="Times New Roman"/>
                <w:b w:val="0"/>
                <w:bCs w:val="0"/>
                <w:kern w:val="0"/>
                <w:sz w:val="20"/>
                <w:szCs w:val="20"/>
                <w:lang w:bidi="ar"/>
              </w:rPr>
            </w:pPr>
            <w:r>
              <w:rPr>
                <w:rFonts w:hint="default" w:ascii="Times New Roman" w:hAnsi="Times New Roman" w:eastAsia="黑体" w:cs="Times New Roman"/>
                <w:b w:val="0"/>
                <w:bCs w:val="0"/>
                <w:kern w:val="0"/>
                <w:sz w:val="20"/>
                <w:szCs w:val="20"/>
                <w:lang w:bidi="ar"/>
              </w:rPr>
              <w:t>产品名称</w:t>
            </w:r>
          </w:p>
        </w:tc>
        <w:tc>
          <w:tcPr>
            <w:tcW w:w="3603" w:type="pct"/>
            <w:tcBorders>
              <w:top w:val="single" w:color="000000" w:sz="4" w:space="0"/>
              <w:left w:val="single" w:color="000000" w:sz="4" w:space="0"/>
              <w:bottom w:val="single" w:color="000000" w:sz="4" w:space="0"/>
              <w:right w:val="single" w:color="000000" w:sz="4" w:space="0"/>
            </w:tcBorders>
            <w:vAlign w:val="center"/>
          </w:tcPr>
          <w:p w14:paraId="403DC9B8">
            <w:pPr>
              <w:keepNext w:val="0"/>
              <w:keepLines w:val="0"/>
              <w:pageBreakBefore w:val="0"/>
              <w:widowControl/>
              <w:kinsoku/>
              <w:wordWrap/>
              <w:overflowPunct/>
              <w:topLinePunct w:val="0"/>
              <w:autoSpaceDE/>
              <w:autoSpaceDN/>
              <w:bidi w:val="0"/>
              <w:adjustRightInd/>
              <w:snapToGrid w:val="0"/>
              <w:jc w:val="center"/>
              <w:textAlignment w:val="center"/>
              <w:rPr>
                <w:rFonts w:hint="default" w:ascii="Times New Roman" w:hAnsi="Times New Roman" w:eastAsia="黑体" w:cs="Times New Roman"/>
                <w:b w:val="0"/>
                <w:bCs w:val="0"/>
                <w:kern w:val="0"/>
                <w:sz w:val="20"/>
                <w:szCs w:val="20"/>
                <w:lang w:bidi="ar"/>
              </w:rPr>
            </w:pPr>
            <w:r>
              <w:rPr>
                <w:rFonts w:hint="default" w:ascii="Times New Roman" w:hAnsi="Times New Roman" w:eastAsia="黑体" w:cs="Times New Roman"/>
                <w:b w:val="0"/>
                <w:bCs w:val="0"/>
                <w:kern w:val="0"/>
                <w:sz w:val="20"/>
                <w:szCs w:val="20"/>
                <w:lang w:bidi="ar"/>
              </w:rPr>
              <w:t>主要规格</w:t>
            </w:r>
          </w:p>
        </w:tc>
        <w:tc>
          <w:tcPr>
            <w:tcW w:w="208" w:type="pct"/>
            <w:tcBorders>
              <w:top w:val="single" w:color="000000" w:sz="4" w:space="0"/>
              <w:left w:val="single" w:color="000000" w:sz="4" w:space="0"/>
              <w:bottom w:val="single" w:color="000000" w:sz="4" w:space="0"/>
              <w:right w:val="single" w:color="000000" w:sz="4" w:space="0"/>
            </w:tcBorders>
            <w:vAlign w:val="center"/>
          </w:tcPr>
          <w:p w14:paraId="00F4749A">
            <w:pPr>
              <w:keepNext w:val="0"/>
              <w:keepLines w:val="0"/>
              <w:pageBreakBefore w:val="0"/>
              <w:widowControl/>
              <w:kinsoku/>
              <w:wordWrap/>
              <w:overflowPunct/>
              <w:topLinePunct w:val="0"/>
              <w:autoSpaceDE/>
              <w:autoSpaceDN/>
              <w:bidi w:val="0"/>
              <w:adjustRightInd/>
              <w:snapToGrid w:val="0"/>
              <w:jc w:val="center"/>
              <w:textAlignment w:val="center"/>
              <w:rPr>
                <w:rFonts w:hint="default" w:ascii="Times New Roman" w:hAnsi="Times New Roman" w:eastAsia="黑体" w:cs="Times New Roman"/>
                <w:b w:val="0"/>
                <w:bCs w:val="0"/>
                <w:kern w:val="0"/>
                <w:sz w:val="20"/>
                <w:szCs w:val="20"/>
                <w:lang w:bidi="ar"/>
              </w:rPr>
            </w:pPr>
            <w:r>
              <w:rPr>
                <w:rFonts w:hint="default" w:ascii="Times New Roman" w:hAnsi="Times New Roman" w:eastAsia="黑体" w:cs="Times New Roman"/>
                <w:b w:val="0"/>
                <w:bCs w:val="0"/>
                <w:kern w:val="0"/>
                <w:sz w:val="20"/>
                <w:szCs w:val="20"/>
                <w:lang w:bidi="ar"/>
              </w:rPr>
              <w:t>单位</w:t>
            </w:r>
          </w:p>
        </w:tc>
        <w:tc>
          <w:tcPr>
            <w:tcW w:w="208" w:type="pct"/>
            <w:tcBorders>
              <w:top w:val="single" w:color="000000" w:sz="4" w:space="0"/>
              <w:left w:val="single" w:color="000000" w:sz="4" w:space="0"/>
              <w:bottom w:val="single" w:color="000000" w:sz="4" w:space="0"/>
              <w:right w:val="single" w:color="000000" w:sz="4" w:space="0"/>
            </w:tcBorders>
            <w:vAlign w:val="center"/>
          </w:tcPr>
          <w:p w14:paraId="47DF9B48">
            <w:pPr>
              <w:keepNext w:val="0"/>
              <w:keepLines w:val="0"/>
              <w:pageBreakBefore w:val="0"/>
              <w:widowControl/>
              <w:kinsoku/>
              <w:wordWrap/>
              <w:overflowPunct/>
              <w:topLinePunct w:val="0"/>
              <w:autoSpaceDE/>
              <w:autoSpaceDN/>
              <w:bidi w:val="0"/>
              <w:adjustRightInd/>
              <w:snapToGrid w:val="0"/>
              <w:jc w:val="center"/>
              <w:textAlignment w:val="center"/>
              <w:rPr>
                <w:rFonts w:hint="default" w:ascii="Times New Roman" w:hAnsi="Times New Roman" w:eastAsia="黑体" w:cs="Times New Roman"/>
                <w:b w:val="0"/>
                <w:bCs w:val="0"/>
                <w:kern w:val="0"/>
                <w:sz w:val="20"/>
                <w:szCs w:val="20"/>
                <w:lang w:bidi="ar"/>
              </w:rPr>
            </w:pPr>
            <w:r>
              <w:rPr>
                <w:rFonts w:hint="default" w:ascii="Times New Roman" w:hAnsi="Times New Roman" w:eastAsia="黑体" w:cs="Times New Roman"/>
                <w:b w:val="0"/>
                <w:bCs w:val="0"/>
                <w:kern w:val="0"/>
                <w:sz w:val="20"/>
                <w:szCs w:val="20"/>
                <w:lang w:bidi="ar"/>
              </w:rPr>
              <w:t>数量</w:t>
            </w:r>
          </w:p>
        </w:tc>
      </w:tr>
      <w:tr w14:paraId="0C10A110">
        <w:tblPrEx>
          <w:tblCellMar>
            <w:top w:w="0" w:type="dxa"/>
            <w:left w:w="108" w:type="dxa"/>
            <w:bottom w:w="0" w:type="dxa"/>
            <w:right w:w="108" w:type="dxa"/>
          </w:tblCellMar>
        </w:tblPrEx>
        <w:trPr>
          <w:trHeight w:val="400" w:hRule="atLeast"/>
        </w:trPr>
        <w:tc>
          <w:tcPr>
            <w:tcW w:w="320" w:type="pct"/>
            <w:tcBorders>
              <w:top w:val="single" w:color="000000" w:sz="4" w:space="0"/>
              <w:left w:val="single" w:color="000000" w:sz="4" w:space="0"/>
              <w:bottom w:val="single" w:color="000000" w:sz="4" w:space="0"/>
              <w:right w:val="single" w:color="000000" w:sz="4" w:space="0"/>
            </w:tcBorders>
            <w:vAlign w:val="center"/>
          </w:tcPr>
          <w:p w14:paraId="012B6113">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1</w:t>
            </w:r>
          </w:p>
        </w:tc>
        <w:tc>
          <w:tcPr>
            <w:tcW w:w="657" w:type="pct"/>
            <w:tcBorders>
              <w:top w:val="single" w:color="000000" w:sz="4" w:space="0"/>
              <w:left w:val="single" w:color="000000" w:sz="4" w:space="0"/>
              <w:bottom w:val="single" w:color="000000" w:sz="4" w:space="0"/>
              <w:right w:val="single" w:color="000000" w:sz="4" w:space="0"/>
            </w:tcBorders>
            <w:vAlign w:val="center"/>
          </w:tcPr>
          <w:p w14:paraId="304EF6FF">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无线传屏器</w:t>
            </w:r>
          </w:p>
        </w:tc>
        <w:tc>
          <w:tcPr>
            <w:tcW w:w="3603" w:type="pct"/>
            <w:tcBorders>
              <w:top w:val="single" w:color="000000" w:sz="4" w:space="0"/>
              <w:left w:val="single" w:color="000000" w:sz="4" w:space="0"/>
              <w:bottom w:val="single" w:color="000000" w:sz="4" w:space="0"/>
              <w:right w:val="single" w:color="000000" w:sz="4" w:space="0"/>
            </w:tcBorders>
            <w:vAlign w:val="center"/>
          </w:tcPr>
          <w:p w14:paraId="437D6279">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1.支持32和64位操作系统；</w:t>
            </w:r>
            <w:r>
              <w:rPr>
                <w:rFonts w:hint="default" w:ascii="Times New Roman" w:hAnsi="Times New Roman" w:eastAsia="宋体" w:cs="Times New Roman"/>
                <w:kern w:val="0"/>
                <w:sz w:val="20"/>
                <w:szCs w:val="20"/>
                <w:lang w:bidi="ar"/>
              </w:rPr>
              <w:br w:type="textWrapping"/>
            </w:r>
            <w:r>
              <w:rPr>
                <w:rFonts w:hint="default" w:ascii="Times New Roman" w:hAnsi="Times New Roman" w:eastAsia="宋体" w:cs="Times New Roman"/>
                <w:kern w:val="0"/>
                <w:sz w:val="20"/>
                <w:szCs w:val="20"/>
                <w:lang w:bidi="ar"/>
              </w:rPr>
              <w:t>2.支持USBType-A接口，支持4K图像传输，支持1080P60fps动态画面传输，可支持音频与视频同时传时；</w:t>
            </w:r>
            <w:r>
              <w:rPr>
                <w:rFonts w:hint="default" w:ascii="Times New Roman" w:hAnsi="Times New Roman" w:eastAsia="宋体" w:cs="Times New Roman"/>
                <w:kern w:val="0"/>
                <w:sz w:val="20"/>
                <w:szCs w:val="20"/>
                <w:lang w:bidi="ar"/>
              </w:rPr>
              <w:br w:type="textWrapping"/>
            </w:r>
            <w:r>
              <w:rPr>
                <w:rFonts w:hint="default" w:ascii="Times New Roman" w:hAnsi="Times New Roman" w:eastAsia="宋体" w:cs="Times New Roman"/>
                <w:kern w:val="0"/>
                <w:sz w:val="20"/>
                <w:szCs w:val="20"/>
                <w:lang w:bidi="ar"/>
              </w:rPr>
              <w:t>3.支持48K双声道无损音频，连接距离≤20米；</w:t>
            </w:r>
            <w:r>
              <w:rPr>
                <w:rFonts w:hint="default" w:ascii="Times New Roman" w:hAnsi="Times New Roman" w:eastAsia="宋体" w:cs="Times New Roman"/>
                <w:kern w:val="0"/>
                <w:sz w:val="20"/>
                <w:szCs w:val="20"/>
                <w:lang w:bidi="ar"/>
              </w:rPr>
              <w:br w:type="textWrapping"/>
            </w:r>
            <w:r>
              <w:rPr>
                <w:rFonts w:hint="default" w:ascii="Times New Roman" w:hAnsi="Times New Roman" w:eastAsia="宋体" w:cs="Times New Roman"/>
                <w:kern w:val="0"/>
                <w:sz w:val="20"/>
                <w:szCs w:val="20"/>
                <w:lang w:bidi="ar"/>
              </w:rPr>
              <w:t>4.支持802.11、a/b/g/ac、2.4GHz和5GHz.WPA2-PSK认证。</w:t>
            </w:r>
          </w:p>
        </w:tc>
        <w:tc>
          <w:tcPr>
            <w:tcW w:w="208" w:type="pct"/>
            <w:tcBorders>
              <w:top w:val="single" w:color="000000" w:sz="4" w:space="0"/>
              <w:left w:val="single" w:color="000000" w:sz="4" w:space="0"/>
              <w:bottom w:val="single" w:color="000000" w:sz="4" w:space="0"/>
              <w:right w:val="single" w:color="000000" w:sz="4" w:space="0"/>
            </w:tcBorders>
            <w:vAlign w:val="center"/>
          </w:tcPr>
          <w:p w14:paraId="4126B4B4">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个</w:t>
            </w:r>
          </w:p>
        </w:tc>
        <w:tc>
          <w:tcPr>
            <w:tcW w:w="208" w:type="pct"/>
            <w:tcBorders>
              <w:top w:val="single" w:color="000000" w:sz="4" w:space="0"/>
              <w:left w:val="single" w:color="000000" w:sz="4" w:space="0"/>
              <w:bottom w:val="single" w:color="000000" w:sz="4" w:space="0"/>
              <w:right w:val="single" w:color="000000" w:sz="4" w:space="0"/>
            </w:tcBorders>
            <w:vAlign w:val="center"/>
          </w:tcPr>
          <w:p w14:paraId="3AB9C7A4">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4</w:t>
            </w:r>
          </w:p>
        </w:tc>
      </w:tr>
    </w:tbl>
    <w:p w14:paraId="4DA44B72">
      <w:pPr>
        <w:keepNext w:val="0"/>
        <w:keepLines w:val="0"/>
        <w:pageBreakBefore w:val="0"/>
        <w:kinsoku/>
        <w:wordWrap/>
        <w:overflowPunct/>
        <w:topLinePunct w:val="0"/>
        <w:autoSpaceDE/>
        <w:autoSpaceDN/>
        <w:bidi w:val="0"/>
        <w:adjustRightInd/>
        <w:snapToGrid w:val="0"/>
        <w:spacing w:line="340" w:lineRule="atLeast"/>
        <w:textAlignment w:val="auto"/>
        <w:rPr>
          <w:rFonts w:hint="default" w:ascii="Times New Roman" w:hAnsi="Times New Roman" w:eastAsia="宋体" w:cs="Times New Roman"/>
          <w:sz w:val="20"/>
          <w:szCs w:val="20"/>
        </w:rPr>
      </w:pPr>
      <w:r>
        <w:rPr>
          <w:rFonts w:hint="default" w:ascii="Times New Roman" w:hAnsi="Times New Roman" w:eastAsia="宋体" w:cs="Times New Roman"/>
          <w:sz w:val="20"/>
          <w:szCs w:val="20"/>
        </w:rPr>
        <w:t>13、遥控器（4个）</w:t>
      </w:r>
    </w:p>
    <w:p w14:paraId="7A14FB64">
      <w:pPr>
        <w:keepNext w:val="0"/>
        <w:keepLines w:val="0"/>
        <w:pageBreakBefore w:val="0"/>
        <w:kinsoku/>
        <w:wordWrap/>
        <w:overflowPunct/>
        <w:topLinePunct w:val="0"/>
        <w:autoSpaceDE/>
        <w:autoSpaceDN/>
        <w:bidi w:val="0"/>
        <w:adjustRightInd/>
        <w:snapToGrid w:val="0"/>
        <w:spacing w:line="340" w:lineRule="atLeast"/>
        <w:ind w:firstLine="400" w:firstLineChars="200"/>
        <w:textAlignment w:val="auto"/>
        <w:rPr>
          <w:rFonts w:hint="default" w:ascii="Times New Roman" w:hAnsi="Times New Roman" w:eastAsia="宋体" w:cs="Times New Roman"/>
          <w:sz w:val="20"/>
          <w:szCs w:val="20"/>
          <w:lang w:bidi="ar"/>
        </w:rPr>
      </w:pPr>
      <w:r>
        <w:rPr>
          <w:rFonts w:hint="default" w:ascii="Times New Roman" w:hAnsi="Times New Roman" w:eastAsia="宋体" w:cs="Times New Roman"/>
          <w:sz w:val="20"/>
          <w:szCs w:val="20"/>
          <w:lang w:bidi="ar"/>
        </w:rPr>
        <w:t>具体参数要求如下表所示：</w:t>
      </w:r>
    </w:p>
    <w:tbl>
      <w:tblPr>
        <w:tblStyle w:val="15"/>
        <w:tblW w:w="4997" w:type="pct"/>
        <w:tblInd w:w="0" w:type="dxa"/>
        <w:tblLayout w:type="autofit"/>
        <w:tblCellMar>
          <w:top w:w="0" w:type="dxa"/>
          <w:left w:w="108" w:type="dxa"/>
          <w:bottom w:w="0" w:type="dxa"/>
          <w:right w:w="108" w:type="dxa"/>
        </w:tblCellMar>
      </w:tblPr>
      <w:tblGrid>
        <w:gridCol w:w="636"/>
        <w:gridCol w:w="1298"/>
        <w:gridCol w:w="7190"/>
        <w:gridCol w:w="416"/>
        <w:gridCol w:w="416"/>
      </w:tblGrid>
      <w:tr w14:paraId="2A75A845">
        <w:tblPrEx>
          <w:tblCellMar>
            <w:top w:w="0" w:type="dxa"/>
            <w:left w:w="108" w:type="dxa"/>
            <w:bottom w:w="0" w:type="dxa"/>
            <w:right w:w="108" w:type="dxa"/>
          </w:tblCellMar>
        </w:tblPrEx>
        <w:trPr>
          <w:trHeight w:val="400" w:hRule="atLeast"/>
        </w:trPr>
        <w:tc>
          <w:tcPr>
            <w:tcW w:w="320" w:type="pct"/>
            <w:tcBorders>
              <w:top w:val="single" w:color="000000" w:sz="4" w:space="0"/>
              <w:left w:val="single" w:color="000000" w:sz="4" w:space="0"/>
              <w:bottom w:val="single" w:color="000000" w:sz="4" w:space="0"/>
              <w:right w:val="single" w:color="000000" w:sz="4" w:space="0"/>
            </w:tcBorders>
            <w:vAlign w:val="center"/>
          </w:tcPr>
          <w:p w14:paraId="68B0A2E3">
            <w:pPr>
              <w:keepNext w:val="0"/>
              <w:keepLines w:val="0"/>
              <w:pageBreakBefore w:val="0"/>
              <w:widowControl/>
              <w:kinsoku/>
              <w:wordWrap/>
              <w:overflowPunct/>
              <w:topLinePunct w:val="0"/>
              <w:autoSpaceDE/>
              <w:autoSpaceDN/>
              <w:bidi w:val="0"/>
              <w:adjustRightInd/>
              <w:snapToGrid w:val="0"/>
              <w:jc w:val="center"/>
              <w:textAlignment w:val="center"/>
              <w:rPr>
                <w:rFonts w:hint="default" w:ascii="Times New Roman" w:hAnsi="Times New Roman" w:eastAsia="黑体" w:cs="Times New Roman"/>
                <w:b w:val="0"/>
                <w:bCs w:val="0"/>
                <w:kern w:val="0"/>
                <w:sz w:val="20"/>
                <w:szCs w:val="20"/>
                <w:lang w:bidi="ar"/>
              </w:rPr>
            </w:pPr>
            <w:r>
              <w:rPr>
                <w:rFonts w:hint="default" w:ascii="Times New Roman" w:hAnsi="Times New Roman" w:eastAsia="黑体" w:cs="Times New Roman"/>
                <w:b w:val="0"/>
                <w:bCs w:val="0"/>
                <w:kern w:val="0"/>
                <w:sz w:val="20"/>
                <w:szCs w:val="20"/>
                <w:lang w:bidi="ar"/>
              </w:rPr>
              <w:t>序号</w:t>
            </w:r>
          </w:p>
        </w:tc>
        <w:tc>
          <w:tcPr>
            <w:tcW w:w="652" w:type="pct"/>
            <w:tcBorders>
              <w:top w:val="single" w:color="000000" w:sz="4" w:space="0"/>
              <w:left w:val="single" w:color="000000" w:sz="4" w:space="0"/>
              <w:bottom w:val="single" w:color="000000" w:sz="4" w:space="0"/>
              <w:right w:val="single" w:color="000000" w:sz="4" w:space="0"/>
            </w:tcBorders>
            <w:vAlign w:val="center"/>
          </w:tcPr>
          <w:p w14:paraId="4FC40E5E">
            <w:pPr>
              <w:keepNext w:val="0"/>
              <w:keepLines w:val="0"/>
              <w:pageBreakBefore w:val="0"/>
              <w:widowControl/>
              <w:kinsoku/>
              <w:wordWrap/>
              <w:overflowPunct/>
              <w:topLinePunct w:val="0"/>
              <w:autoSpaceDE/>
              <w:autoSpaceDN/>
              <w:bidi w:val="0"/>
              <w:adjustRightInd/>
              <w:snapToGrid w:val="0"/>
              <w:jc w:val="center"/>
              <w:textAlignment w:val="center"/>
              <w:rPr>
                <w:rFonts w:hint="default" w:ascii="Times New Roman" w:hAnsi="Times New Roman" w:eastAsia="黑体" w:cs="Times New Roman"/>
                <w:b w:val="0"/>
                <w:bCs w:val="0"/>
                <w:kern w:val="0"/>
                <w:sz w:val="20"/>
                <w:szCs w:val="20"/>
                <w:lang w:bidi="ar"/>
              </w:rPr>
            </w:pPr>
            <w:r>
              <w:rPr>
                <w:rFonts w:hint="default" w:ascii="Times New Roman" w:hAnsi="Times New Roman" w:eastAsia="黑体" w:cs="Times New Roman"/>
                <w:b w:val="0"/>
                <w:bCs w:val="0"/>
                <w:kern w:val="0"/>
                <w:sz w:val="20"/>
                <w:szCs w:val="20"/>
                <w:lang w:bidi="ar"/>
              </w:rPr>
              <w:t>产品名称</w:t>
            </w:r>
          </w:p>
        </w:tc>
        <w:tc>
          <w:tcPr>
            <w:tcW w:w="3609" w:type="pct"/>
            <w:tcBorders>
              <w:top w:val="single" w:color="000000" w:sz="4" w:space="0"/>
              <w:left w:val="single" w:color="000000" w:sz="4" w:space="0"/>
              <w:bottom w:val="single" w:color="000000" w:sz="4" w:space="0"/>
              <w:right w:val="single" w:color="000000" w:sz="4" w:space="0"/>
            </w:tcBorders>
            <w:vAlign w:val="center"/>
          </w:tcPr>
          <w:p w14:paraId="00CE5379">
            <w:pPr>
              <w:keepNext w:val="0"/>
              <w:keepLines w:val="0"/>
              <w:pageBreakBefore w:val="0"/>
              <w:widowControl/>
              <w:kinsoku/>
              <w:wordWrap/>
              <w:overflowPunct/>
              <w:topLinePunct w:val="0"/>
              <w:autoSpaceDE/>
              <w:autoSpaceDN/>
              <w:bidi w:val="0"/>
              <w:adjustRightInd/>
              <w:snapToGrid w:val="0"/>
              <w:jc w:val="center"/>
              <w:textAlignment w:val="center"/>
              <w:rPr>
                <w:rFonts w:hint="default" w:ascii="Times New Roman" w:hAnsi="Times New Roman" w:eastAsia="黑体" w:cs="Times New Roman"/>
                <w:b w:val="0"/>
                <w:bCs w:val="0"/>
                <w:kern w:val="0"/>
                <w:sz w:val="20"/>
                <w:szCs w:val="20"/>
                <w:lang w:bidi="ar"/>
              </w:rPr>
            </w:pPr>
            <w:r>
              <w:rPr>
                <w:rFonts w:hint="default" w:ascii="Times New Roman" w:hAnsi="Times New Roman" w:eastAsia="黑体" w:cs="Times New Roman"/>
                <w:b w:val="0"/>
                <w:bCs w:val="0"/>
                <w:kern w:val="0"/>
                <w:sz w:val="20"/>
                <w:szCs w:val="20"/>
                <w:lang w:bidi="ar"/>
              </w:rPr>
              <w:t>主要规格</w:t>
            </w:r>
          </w:p>
        </w:tc>
        <w:tc>
          <w:tcPr>
            <w:tcW w:w="208" w:type="pct"/>
            <w:tcBorders>
              <w:top w:val="single" w:color="000000" w:sz="4" w:space="0"/>
              <w:left w:val="single" w:color="000000" w:sz="4" w:space="0"/>
              <w:bottom w:val="single" w:color="000000" w:sz="4" w:space="0"/>
              <w:right w:val="single" w:color="000000" w:sz="4" w:space="0"/>
            </w:tcBorders>
            <w:vAlign w:val="center"/>
          </w:tcPr>
          <w:p w14:paraId="103C53F7">
            <w:pPr>
              <w:keepNext w:val="0"/>
              <w:keepLines w:val="0"/>
              <w:pageBreakBefore w:val="0"/>
              <w:widowControl/>
              <w:kinsoku/>
              <w:wordWrap/>
              <w:overflowPunct/>
              <w:topLinePunct w:val="0"/>
              <w:autoSpaceDE/>
              <w:autoSpaceDN/>
              <w:bidi w:val="0"/>
              <w:adjustRightInd/>
              <w:snapToGrid w:val="0"/>
              <w:jc w:val="center"/>
              <w:textAlignment w:val="center"/>
              <w:rPr>
                <w:rFonts w:hint="default" w:ascii="Times New Roman" w:hAnsi="Times New Roman" w:eastAsia="黑体" w:cs="Times New Roman"/>
                <w:b w:val="0"/>
                <w:bCs w:val="0"/>
                <w:kern w:val="0"/>
                <w:sz w:val="20"/>
                <w:szCs w:val="20"/>
                <w:lang w:bidi="ar"/>
              </w:rPr>
            </w:pPr>
            <w:r>
              <w:rPr>
                <w:rFonts w:hint="default" w:ascii="Times New Roman" w:hAnsi="Times New Roman" w:eastAsia="黑体" w:cs="Times New Roman"/>
                <w:b w:val="0"/>
                <w:bCs w:val="0"/>
                <w:kern w:val="0"/>
                <w:sz w:val="20"/>
                <w:szCs w:val="20"/>
                <w:lang w:bidi="ar"/>
              </w:rPr>
              <w:t>单位</w:t>
            </w:r>
          </w:p>
        </w:tc>
        <w:tc>
          <w:tcPr>
            <w:tcW w:w="208" w:type="pct"/>
            <w:tcBorders>
              <w:top w:val="single" w:color="000000" w:sz="4" w:space="0"/>
              <w:left w:val="single" w:color="000000" w:sz="4" w:space="0"/>
              <w:bottom w:val="single" w:color="000000" w:sz="4" w:space="0"/>
              <w:right w:val="single" w:color="000000" w:sz="4" w:space="0"/>
            </w:tcBorders>
            <w:vAlign w:val="center"/>
          </w:tcPr>
          <w:p w14:paraId="68221B7A">
            <w:pPr>
              <w:keepNext w:val="0"/>
              <w:keepLines w:val="0"/>
              <w:pageBreakBefore w:val="0"/>
              <w:widowControl/>
              <w:kinsoku/>
              <w:wordWrap/>
              <w:overflowPunct/>
              <w:topLinePunct w:val="0"/>
              <w:autoSpaceDE/>
              <w:autoSpaceDN/>
              <w:bidi w:val="0"/>
              <w:adjustRightInd/>
              <w:snapToGrid w:val="0"/>
              <w:jc w:val="center"/>
              <w:textAlignment w:val="center"/>
              <w:rPr>
                <w:rFonts w:hint="default" w:ascii="Times New Roman" w:hAnsi="Times New Roman" w:eastAsia="黑体" w:cs="Times New Roman"/>
                <w:b w:val="0"/>
                <w:bCs w:val="0"/>
                <w:kern w:val="0"/>
                <w:sz w:val="20"/>
                <w:szCs w:val="20"/>
                <w:lang w:bidi="ar"/>
              </w:rPr>
            </w:pPr>
            <w:r>
              <w:rPr>
                <w:rFonts w:hint="default" w:ascii="Times New Roman" w:hAnsi="Times New Roman" w:eastAsia="黑体" w:cs="Times New Roman"/>
                <w:b w:val="0"/>
                <w:bCs w:val="0"/>
                <w:kern w:val="0"/>
                <w:sz w:val="20"/>
                <w:szCs w:val="20"/>
                <w:lang w:bidi="ar"/>
              </w:rPr>
              <w:t>数量</w:t>
            </w:r>
          </w:p>
        </w:tc>
      </w:tr>
      <w:tr w14:paraId="3FA9069F">
        <w:tblPrEx>
          <w:tblCellMar>
            <w:top w:w="0" w:type="dxa"/>
            <w:left w:w="108" w:type="dxa"/>
            <w:bottom w:w="0" w:type="dxa"/>
            <w:right w:w="108" w:type="dxa"/>
          </w:tblCellMar>
        </w:tblPrEx>
        <w:trPr>
          <w:trHeight w:val="400" w:hRule="atLeast"/>
        </w:trPr>
        <w:tc>
          <w:tcPr>
            <w:tcW w:w="320" w:type="pct"/>
            <w:tcBorders>
              <w:top w:val="single" w:color="000000" w:sz="4" w:space="0"/>
              <w:left w:val="single" w:color="000000" w:sz="4" w:space="0"/>
              <w:bottom w:val="single" w:color="000000" w:sz="4" w:space="0"/>
              <w:right w:val="single" w:color="000000" w:sz="4" w:space="0"/>
            </w:tcBorders>
            <w:vAlign w:val="center"/>
          </w:tcPr>
          <w:p w14:paraId="138141DC">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1</w:t>
            </w:r>
          </w:p>
        </w:tc>
        <w:tc>
          <w:tcPr>
            <w:tcW w:w="652" w:type="pct"/>
            <w:tcBorders>
              <w:top w:val="single" w:color="000000" w:sz="4" w:space="0"/>
              <w:left w:val="single" w:color="000000" w:sz="4" w:space="0"/>
              <w:bottom w:val="single" w:color="000000" w:sz="4" w:space="0"/>
              <w:right w:val="single" w:color="000000" w:sz="4" w:space="0"/>
            </w:tcBorders>
            <w:vAlign w:val="center"/>
          </w:tcPr>
          <w:p w14:paraId="54ED4CA8">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遥控器</w:t>
            </w:r>
          </w:p>
        </w:tc>
        <w:tc>
          <w:tcPr>
            <w:tcW w:w="3609" w:type="pct"/>
            <w:tcBorders>
              <w:top w:val="single" w:color="000000" w:sz="4" w:space="0"/>
              <w:left w:val="single" w:color="000000" w:sz="4" w:space="0"/>
              <w:bottom w:val="single" w:color="000000" w:sz="4" w:space="0"/>
              <w:right w:val="single" w:color="000000" w:sz="4" w:space="0"/>
            </w:tcBorders>
            <w:vAlign w:val="center"/>
          </w:tcPr>
          <w:p w14:paraId="10DC4F04">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具备一键休眠/唤醒设备功能，可一键关闭/开启麦克风、扬声器、摄像头等，可控制投屏分享，也可反向翻页。</w:t>
            </w:r>
          </w:p>
        </w:tc>
        <w:tc>
          <w:tcPr>
            <w:tcW w:w="208" w:type="pct"/>
            <w:tcBorders>
              <w:top w:val="single" w:color="000000" w:sz="4" w:space="0"/>
              <w:left w:val="single" w:color="000000" w:sz="4" w:space="0"/>
              <w:bottom w:val="single" w:color="000000" w:sz="4" w:space="0"/>
              <w:right w:val="single" w:color="000000" w:sz="4" w:space="0"/>
            </w:tcBorders>
            <w:vAlign w:val="center"/>
          </w:tcPr>
          <w:p w14:paraId="75FAFFA6">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个</w:t>
            </w:r>
          </w:p>
        </w:tc>
        <w:tc>
          <w:tcPr>
            <w:tcW w:w="208" w:type="pct"/>
            <w:tcBorders>
              <w:top w:val="single" w:color="000000" w:sz="4" w:space="0"/>
              <w:left w:val="single" w:color="000000" w:sz="4" w:space="0"/>
              <w:bottom w:val="single" w:color="000000" w:sz="4" w:space="0"/>
              <w:right w:val="single" w:color="000000" w:sz="4" w:space="0"/>
            </w:tcBorders>
            <w:vAlign w:val="center"/>
          </w:tcPr>
          <w:p w14:paraId="1FC73876">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4</w:t>
            </w:r>
          </w:p>
        </w:tc>
      </w:tr>
    </w:tbl>
    <w:p w14:paraId="3E7E7705">
      <w:pPr>
        <w:keepNext w:val="0"/>
        <w:keepLines w:val="0"/>
        <w:pageBreakBefore w:val="0"/>
        <w:kinsoku/>
        <w:wordWrap/>
        <w:overflowPunct/>
        <w:topLinePunct w:val="0"/>
        <w:autoSpaceDE/>
        <w:autoSpaceDN/>
        <w:bidi w:val="0"/>
        <w:adjustRightInd/>
        <w:snapToGrid w:val="0"/>
        <w:spacing w:line="340" w:lineRule="atLeast"/>
        <w:textAlignment w:val="auto"/>
        <w:rPr>
          <w:rFonts w:hint="default" w:ascii="Times New Roman" w:hAnsi="Times New Roman" w:eastAsia="宋体" w:cs="Times New Roman"/>
          <w:sz w:val="20"/>
          <w:szCs w:val="20"/>
        </w:rPr>
      </w:pPr>
      <w:r>
        <w:rPr>
          <w:rFonts w:hint="default" w:ascii="Times New Roman" w:hAnsi="Times New Roman" w:eastAsia="宋体" w:cs="Times New Roman"/>
          <w:sz w:val="20"/>
          <w:szCs w:val="20"/>
        </w:rPr>
        <w:t>14、高清矩阵切换设备（16x16）（4台）</w:t>
      </w:r>
    </w:p>
    <w:p w14:paraId="62871A06">
      <w:pPr>
        <w:keepNext w:val="0"/>
        <w:keepLines w:val="0"/>
        <w:pageBreakBefore w:val="0"/>
        <w:kinsoku/>
        <w:wordWrap/>
        <w:overflowPunct/>
        <w:topLinePunct w:val="0"/>
        <w:autoSpaceDE/>
        <w:autoSpaceDN/>
        <w:bidi w:val="0"/>
        <w:adjustRightInd/>
        <w:snapToGrid w:val="0"/>
        <w:spacing w:line="340" w:lineRule="atLeast"/>
        <w:ind w:firstLine="400" w:firstLineChars="200"/>
        <w:textAlignment w:val="auto"/>
        <w:rPr>
          <w:rFonts w:hint="default" w:ascii="Times New Roman" w:hAnsi="Times New Roman" w:eastAsia="宋体" w:cs="Times New Roman"/>
          <w:sz w:val="20"/>
          <w:szCs w:val="20"/>
          <w:lang w:bidi="ar"/>
        </w:rPr>
      </w:pPr>
      <w:r>
        <w:rPr>
          <w:rFonts w:hint="default" w:ascii="Times New Roman" w:hAnsi="Times New Roman" w:eastAsia="宋体" w:cs="Times New Roman"/>
          <w:sz w:val="20"/>
          <w:szCs w:val="20"/>
          <w:lang w:bidi="ar"/>
        </w:rPr>
        <w:t>具体参数要求如下表所示：</w:t>
      </w:r>
    </w:p>
    <w:tbl>
      <w:tblPr>
        <w:tblStyle w:val="15"/>
        <w:tblW w:w="4997" w:type="pct"/>
        <w:tblInd w:w="0" w:type="dxa"/>
        <w:tblLayout w:type="autofit"/>
        <w:tblCellMar>
          <w:top w:w="0" w:type="dxa"/>
          <w:left w:w="108" w:type="dxa"/>
          <w:bottom w:w="0" w:type="dxa"/>
          <w:right w:w="108" w:type="dxa"/>
        </w:tblCellMar>
      </w:tblPr>
      <w:tblGrid>
        <w:gridCol w:w="636"/>
        <w:gridCol w:w="1298"/>
        <w:gridCol w:w="7190"/>
        <w:gridCol w:w="416"/>
        <w:gridCol w:w="416"/>
      </w:tblGrid>
      <w:tr w14:paraId="77755E6C">
        <w:tblPrEx>
          <w:tblCellMar>
            <w:top w:w="0" w:type="dxa"/>
            <w:left w:w="108" w:type="dxa"/>
            <w:bottom w:w="0" w:type="dxa"/>
            <w:right w:w="108" w:type="dxa"/>
          </w:tblCellMar>
        </w:tblPrEx>
        <w:trPr>
          <w:trHeight w:val="400" w:hRule="atLeast"/>
        </w:trPr>
        <w:tc>
          <w:tcPr>
            <w:tcW w:w="320" w:type="pct"/>
            <w:tcBorders>
              <w:top w:val="single" w:color="000000" w:sz="4" w:space="0"/>
              <w:left w:val="single" w:color="000000" w:sz="4" w:space="0"/>
              <w:bottom w:val="single" w:color="000000" w:sz="4" w:space="0"/>
              <w:right w:val="single" w:color="000000" w:sz="4" w:space="0"/>
            </w:tcBorders>
            <w:vAlign w:val="center"/>
          </w:tcPr>
          <w:p w14:paraId="349C545F">
            <w:pPr>
              <w:keepNext w:val="0"/>
              <w:keepLines w:val="0"/>
              <w:pageBreakBefore w:val="0"/>
              <w:widowControl/>
              <w:kinsoku/>
              <w:wordWrap/>
              <w:overflowPunct/>
              <w:topLinePunct w:val="0"/>
              <w:autoSpaceDE/>
              <w:autoSpaceDN/>
              <w:bidi w:val="0"/>
              <w:adjustRightInd/>
              <w:snapToGrid w:val="0"/>
              <w:jc w:val="center"/>
              <w:textAlignment w:val="center"/>
              <w:rPr>
                <w:rFonts w:hint="default" w:ascii="Times New Roman" w:hAnsi="Times New Roman" w:eastAsia="黑体" w:cs="Times New Roman"/>
                <w:b w:val="0"/>
                <w:bCs w:val="0"/>
                <w:kern w:val="0"/>
                <w:sz w:val="20"/>
                <w:szCs w:val="20"/>
                <w:lang w:bidi="ar"/>
              </w:rPr>
            </w:pPr>
            <w:r>
              <w:rPr>
                <w:rFonts w:hint="default" w:ascii="Times New Roman" w:hAnsi="Times New Roman" w:eastAsia="黑体" w:cs="Times New Roman"/>
                <w:b w:val="0"/>
                <w:bCs w:val="0"/>
                <w:kern w:val="0"/>
                <w:sz w:val="20"/>
                <w:szCs w:val="20"/>
                <w:lang w:bidi="ar"/>
              </w:rPr>
              <w:t>序号</w:t>
            </w:r>
          </w:p>
        </w:tc>
        <w:tc>
          <w:tcPr>
            <w:tcW w:w="652" w:type="pct"/>
            <w:tcBorders>
              <w:top w:val="single" w:color="000000" w:sz="4" w:space="0"/>
              <w:left w:val="single" w:color="000000" w:sz="4" w:space="0"/>
              <w:bottom w:val="single" w:color="000000" w:sz="4" w:space="0"/>
              <w:right w:val="single" w:color="000000" w:sz="4" w:space="0"/>
            </w:tcBorders>
            <w:vAlign w:val="center"/>
          </w:tcPr>
          <w:p w14:paraId="13B19547">
            <w:pPr>
              <w:keepNext w:val="0"/>
              <w:keepLines w:val="0"/>
              <w:pageBreakBefore w:val="0"/>
              <w:widowControl/>
              <w:kinsoku/>
              <w:wordWrap/>
              <w:overflowPunct/>
              <w:topLinePunct w:val="0"/>
              <w:autoSpaceDE/>
              <w:autoSpaceDN/>
              <w:bidi w:val="0"/>
              <w:adjustRightInd/>
              <w:snapToGrid w:val="0"/>
              <w:jc w:val="center"/>
              <w:textAlignment w:val="center"/>
              <w:rPr>
                <w:rFonts w:hint="default" w:ascii="Times New Roman" w:hAnsi="Times New Roman" w:eastAsia="黑体" w:cs="Times New Roman"/>
                <w:b w:val="0"/>
                <w:bCs w:val="0"/>
                <w:kern w:val="0"/>
                <w:sz w:val="20"/>
                <w:szCs w:val="20"/>
                <w:lang w:bidi="ar"/>
              </w:rPr>
            </w:pPr>
            <w:r>
              <w:rPr>
                <w:rFonts w:hint="default" w:ascii="Times New Roman" w:hAnsi="Times New Roman" w:eastAsia="黑体" w:cs="Times New Roman"/>
                <w:b w:val="0"/>
                <w:bCs w:val="0"/>
                <w:kern w:val="0"/>
                <w:sz w:val="20"/>
                <w:szCs w:val="20"/>
                <w:lang w:bidi="ar"/>
              </w:rPr>
              <w:t>产品名称</w:t>
            </w:r>
          </w:p>
        </w:tc>
        <w:tc>
          <w:tcPr>
            <w:tcW w:w="3609" w:type="pct"/>
            <w:tcBorders>
              <w:top w:val="single" w:color="000000" w:sz="4" w:space="0"/>
              <w:left w:val="single" w:color="000000" w:sz="4" w:space="0"/>
              <w:bottom w:val="single" w:color="000000" w:sz="4" w:space="0"/>
              <w:right w:val="single" w:color="000000" w:sz="4" w:space="0"/>
            </w:tcBorders>
            <w:vAlign w:val="center"/>
          </w:tcPr>
          <w:p w14:paraId="0F6B1CFC">
            <w:pPr>
              <w:keepNext w:val="0"/>
              <w:keepLines w:val="0"/>
              <w:pageBreakBefore w:val="0"/>
              <w:widowControl/>
              <w:kinsoku/>
              <w:wordWrap/>
              <w:overflowPunct/>
              <w:topLinePunct w:val="0"/>
              <w:autoSpaceDE/>
              <w:autoSpaceDN/>
              <w:bidi w:val="0"/>
              <w:adjustRightInd/>
              <w:snapToGrid w:val="0"/>
              <w:jc w:val="center"/>
              <w:textAlignment w:val="center"/>
              <w:rPr>
                <w:rFonts w:hint="default" w:ascii="Times New Roman" w:hAnsi="Times New Roman" w:eastAsia="黑体" w:cs="Times New Roman"/>
                <w:b w:val="0"/>
                <w:bCs w:val="0"/>
                <w:kern w:val="0"/>
                <w:sz w:val="20"/>
                <w:szCs w:val="20"/>
                <w:lang w:bidi="ar"/>
              </w:rPr>
            </w:pPr>
            <w:r>
              <w:rPr>
                <w:rFonts w:hint="default" w:ascii="Times New Roman" w:hAnsi="Times New Roman" w:eastAsia="黑体" w:cs="Times New Roman"/>
                <w:b w:val="0"/>
                <w:bCs w:val="0"/>
                <w:kern w:val="0"/>
                <w:sz w:val="20"/>
                <w:szCs w:val="20"/>
                <w:lang w:bidi="ar"/>
              </w:rPr>
              <w:t>主要规格</w:t>
            </w:r>
          </w:p>
        </w:tc>
        <w:tc>
          <w:tcPr>
            <w:tcW w:w="208" w:type="pct"/>
            <w:tcBorders>
              <w:top w:val="single" w:color="000000" w:sz="4" w:space="0"/>
              <w:left w:val="single" w:color="000000" w:sz="4" w:space="0"/>
              <w:bottom w:val="single" w:color="000000" w:sz="4" w:space="0"/>
              <w:right w:val="single" w:color="000000" w:sz="4" w:space="0"/>
            </w:tcBorders>
            <w:vAlign w:val="center"/>
          </w:tcPr>
          <w:p w14:paraId="1D65FC0C">
            <w:pPr>
              <w:keepNext w:val="0"/>
              <w:keepLines w:val="0"/>
              <w:pageBreakBefore w:val="0"/>
              <w:widowControl/>
              <w:kinsoku/>
              <w:wordWrap/>
              <w:overflowPunct/>
              <w:topLinePunct w:val="0"/>
              <w:autoSpaceDE/>
              <w:autoSpaceDN/>
              <w:bidi w:val="0"/>
              <w:adjustRightInd/>
              <w:snapToGrid w:val="0"/>
              <w:jc w:val="center"/>
              <w:textAlignment w:val="center"/>
              <w:rPr>
                <w:rFonts w:hint="default" w:ascii="Times New Roman" w:hAnsi="Times New Roman" w:eastAsia="黑体" w:cs="Times New Roman"/>
                <w:b w:val="0"/>
                <w:bCs w:val="0"/>
                <w:kern w:val="0"/>
                <w:sz w:val="20"/>
                <w:szCs w:val="20"/>
                <w:lang w:bidi="ar"/>
              </w:rPr>
            </w:pPr>
            <w:r>
              <w:rPr>
                <w:rFonts w:hint="default" w:ascii="Times New Roman" w:hAnsi="Times New Roman" w:eastAsia="黑体" w:cs="Times New Roman"/>
                <w:b w:val="0"/>
                <w:bCs w:val="0"/>
                <w:kern w:val="0"/>
                <w:sz w:val="20"/>
                <w:szCs w:val="20"/>
                <w:lang w:bidi="ar"/>
              </w:rPr>
              <w:t>单位</w:t>
            </w:r>
          </w:p>
        </w:tc>
        <w:tc>
          <w:tcPr>
            <w:tcW w:w="208" w:type="pct"/>
            <w:tcBorders>
              <w:top w:val="single" w:color="000000" w:sz="4" w:space="0"/>
              <w:left w:val="single" w:color="000000" w:sz="4" w:space="0"/>
              <w:bottom w:val="single" w:color="000000" w:sz="4" w:space="0"/>
              <w:right w:val="single" w:color="000000" w:sz="4" w:space="0"/>
            </w:tcBorders>
            <w:vAlign w:val="center"/>
          </w:tcPr>
          <w:p w14:paraId="2FD4ABBD">
            <w:pPr>
              <w:keepNext w:val="0"/>
              <w:keepLines w:val="0"/>
              <w:pageBreakBefore w:val="0"/>
              <w:widowControl/>
              <w:kinsoku/>
              <w:wordWrap/>
              <w:overflowPunct/>
              <w:topLinePunct w:val="0"/>
              <w:autoSpaceDE/>
              <w:autoSpaceDN/>
              <w:bidi w:val="0"/>
              <w:adjustRightInd/>
              <w:snapToGrid w:val="0"/>
              <w:jc w:val="center"/>
              <w:textAlignment w:val="center"/>
              <w:rPr>
                <w:rFonts w:hint="default" w:ascii="Times New Roman" w:hAnsi="Times New Roman" w:eastAsia="黑体" w:cs="Times New Roman"/>
                <w:b w:val="0"/>
                <w:bCs w:val="0"/>
                <w:kern w:val="0"/>
                <w:sz w:val="20"/>
                <w:szCs w:val="20"/>
                <w:lang w:bidi="ar"/>
              </w:rPr>
            </w:pPr>
            <w:r>
              <w:rPr>
                <w:rFonts w:hint="default" w:ascii="Times New Roman" w:hAnsi="Times New Roman" w:eastAsia="黑体" w:cs="Times New Roman"/>
                <w:b w:val="0"/>
                <w:bCs w:val="0"/>
                <w:kern w:val="0"/>
                <w:sz w:val="20"/>
                <w:szCs w:val="20"/>
                <w:lang w:bidi="ar"/>
              </w:rPr>
              <w:t>数量</w:t>
            </w:r>
          </w:p>
        </w:tc>
      </w:tr>
      <w:tr w14:paraId="42293A7E">
        <w:tblPrEx>
          <w:tblCellMar>
            <w:top w:w="0" w:type="dxa"/>
            <w:left w:w="108" w:type="dxa"/>
            <w:bottom w:w="0" w:type="dxa"/>
            <w:right w:w="108" w:type="dxa"/>
          </w:tblCellMar>
        </w:tblPrEx>
        <w:trPr>
          <w:trHeight w:val="400" w:hRule="atLeast"/>
        </w:trPr>
        <w:tc>
          <w:tcPr>
            <w:tcW w:w="320" w:type="pct"/>
            <w:tcBorders>
              <w:top w:val="single" w:color="000000" w:sz="4" w:space="0"/>
              <w:left w:val="single" w:color="000000" w:sz="4" w:space="0"/>
              <w:bottom w:val="single" w:color="000000" w:sz="4" w:space="0"/>
              <w:right w:val="single" w:color="000000" w:sz="4" w:space="0"/>
            </w:tcBorders>
            <w:vAlign w:val="center"/>
          </w:tcPr>
          <w:p w14:paraId="5131BC80">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sz w:val="20"/>
                <w:szCs w:val="20"/>
              </w:rPr>
              <w:t>1</w:t>
            </w:r>
          </w:p>
        </w:tc>
        <w:tc>
          <w:tcPr>
            <w:tcW w:w="652" w:type="pct"/>
            <w:tcBorders>
              <w:top w:val="single" w:color="000000" w:sz="4" w:space="0"/>
              <w:left w:val="single" w:color="000000" w:sz="4" w:space="0"/>
              <w:bottom w:val="single" w:color="000000" w:sz="4" w:space="0"/>
              <w:right w:val="single" w:color="000000" w:sz="4" w:space="0"/>
            </w:tcBorders>
            <w:vAlign w:val="center"/>
          </w:tcPr>
          <w:p w14:paraId="23AC3C61">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高清矩阵切换设备（16x16）</w:t>
            </w:r>
          </w:p>
        </w:tc>
        <w:tc>
          <w:tcPr>
            <w:tcW w:w="3609" w:type="pct"/>
            <w:tcBorders>
              <w:top w:val="single" w:color="000000" w:sz="4" w:space="0"/>
              <w:left w:val="single" w:color="000000" w:sz="4" w:space="0"/>
              <w:bottom w:val="single" w:color="000000" w:sz="4" w:space="0"/>
              <w:right w:val="single" w:color="000000" w:sz="4" w:space="0"/>
            </w:tcBorders>
            <w:vAlign w:val="center"/>
          </w:tcPr>
          <w:p w14:paraId="440DB23C">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kern w:val="0"/>
                <w:sz w:val="20"/>
                <w:szCs w:val="20"/>
                <w:lang w:bidi="ar"/>
              </w:rPr>
            </w:pPr>
            <w:r>
              <w:rPr>
                <w:rFonts w:hint="default" w:ascii="Times New Roman" w:hAnsi="Times New Roman" w:eastAsia="宋体" w:cs="Times New Roman"/>
                <w:kern w:val="0"/>
                <w:sz w:val="20"/>
                <w:szCs w:val="20"/>
                <w:lang w:bidi="ar"/>
              </w:rPr>
              <w:t>3U切换主箱体，支持4输入槽位，4输出槽位，最大支持16x16</w:t>
            </w:r>
            <w:r>
              <w:rPr>
                <w:rFonts w:hint="default" w:ascii="Times New Roman" w:hAnsi="Times New Roman" w:eastAsia="宋体" w:cs="Times New Roman"/>
                <w:kern w:val="0"/>
                <w:sz w:val="20"/>
                <w:szCs w:val="20"/>
                <w:lang w:bidi="ar"/>
              </w:rPr>
              <w:br w:type="textWrapping"/>
            </w:r>
            <w:r>
              <w:rPr>
                <w:rFonts w:hint="default" w:ascii="Times New Roman" w:hAnsi="Times New Roman" w:eastAsia="宋体" w:cs="Times New Roman"/>
                <w:kern w:val="0"/>
                <w:sz w:val="20"/>
                <w:szCs w:val="20"/>
                <w:lang w:bidi="ar"/>
              </w:rPr>
              <w:t>1.输入通道不少于16路，输出通道不少于16路。</w:t>
            </w:r>
            <w:r>
              <w:rPr>
                <w:rFonts w:hint="default" w:ascii="Times New Roman" w:hAnsi="Times New Roman" w:eastAsia="宋体" w:cs="Times New Roman"/>
                <w:kern w:val="0"/>
                <w:sz w:val="20"/>
                <w:szCs w:val="20"/>
                <w:lang w:bidi="ar"/>
              </w:rPr>
              <w:br w:type="textWrapping"/>
            </w:r>
            <w:r>
              <w:rPr>
                <w:rFonts w:hint="default" w:ascii="Times New Roman" w:hAnsi="Times New Roman" w:eastAsia="宋体" w:cs="Times New Roman"/>
                <w:kern w:val="0"/>
                <w:sz w:val="20"/>
                <w:szCs w:val="20"/>
                <w:lang w:bidi="ar"/>
              </w:rPr>
              <w:t>2.支持EDID管理功能；</w:t>
            </w:r>
            <w:r>
              <w:rPr>
                <w:rFonts w:hint="default" w:ascii="Times New Roman" w:hAnsi="Times New Roman" w:eastAsia="宋体" w:cs="Times New Roman"/>
                <w:kern w:val="0"/>
                <w:sz w:val="20"/>
                <w:szCs w:val="20"/>
                <w:lang w:bidi="ar"/>
              </w:rPr>
              <w:br w:type="textWrapping"/>
            </w:r>
            <w:r>
              <w:rPr>
                <w:rFonts w:hint="default" w:ascii="Times New Roman" w:hAnsi="Times New Roman" w:eastAsia="宋体" w:cs="Times New Roman"/>
                <w:kern w:val="0"/>
                <w:sz w:val="20"/>
                <w:szCs w:val="20"/>
                <w:lang w:bidi="ar"/>
              </w:rPr>
              <w:t>3.支持随路音频切换功能；</w:t>
            </w:r>
            <w:r>
              <w:rPr>
                <w:rFonts w:hint="default" w:ascii="Times New Roman" w:hAnsi="Times New Roman" w:eastAsia="宋体" w:cs="Times New Roman"/>
                <w:kern w:val="0"/>
                <w:sz w:val="20"/>
                <w:szCs w:val="20"/>
                <w:lang w:bidi="ar"/>
              </w:rPr>
              <w:br w:type="textWrapping"/>
            </w:r>
            <w:r>
              <w:rPr>
                <w:rFonts w:hint="default" w:ascii="Times New Roman" w:hAnsi="Times New Roman" w:eastAsia="宋体" w:cs="Times New Roman"/>
                <w:kern w:val="0"/>
                <w:sz w:val="20"/>
                <w:szCs w:val="20"/>
                <w:lang w:bidi="ar"/>
              </w:rPr>
              <w:t>4.支持音频解嵌功能；</w:t>
            </w:r>
            <w:r>
              <w:rPr>
                <w:rFonts w:hint="default" w:ascii="Times New Roman" w:hAnsi="Times New Roman" w:eastAsia="宋体" w:cs="Times New Roman"/>
                <w:kern w:val="0"/>
                <w:sz w:val="20"/>
                <w:szCs w:val="20"/>
                <w:lang w:bidi="ar"/>
              </w:rPr>
              <w:br w:type="textWrapping"/>
            </w:r>
            <w:r>
              <w:rPr>
                <w:rFonts w:hint="default" w:ascii="Times New Roman" w:hAnsi="Times New Roman" w:eastAsia="宋体" w:cs="Times New Roman"/>
                <w:kern w:val="0"/>
                <w:sz w:val="20"/>
                <w:szCs w:val="20"/>
                <w:lang w:bidi="ar"/>
              </w:rPr>
              <w:t>5.支持音频加嵌功能；</w:t>
            </w:r>
            <w:r>
              <w:rPr>
                <w:rFonts w:hint="default" w:ascii="Times New Roman" w:hAnsi="Times New Roman" w:eastAsia="宋体" w:cs="Times New Roman"/>
                <w:kern w:val="0"/>
                <w:sz w:val="20"/>
                <w:szCs w:val="20"/>
                <w:lang w:bidi="ar"/>
              </w:rPr>
              <w:br w:type="textWrapping"/>
            </w:r>
            <w:r>
              <w:rPr>
                <w:rFonts w:hint="default" w:ascii="Times New Roman" w:hAnsi="Times New Roman" w:eastAsia="宋体" w:cs="Times New Roman"/>
                <w:kern w:val="0"/>
                <w:sz w:val="20"/>
                <w:szCs w:val="20"/>
                <w:lang w:bidi="ar"/>
              </w:rPr>
              <w:t>6.支持在输入通道上叠加任意字符，可自定义字体、颜色、大小、位置、背景色、透明度等参数；</w:t>
            </w:r>
          </w:p>
          <w:p w14:paraId="6E470C07">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7.对各个输入通道采用纯硬件处理技术，采用独享带宽方式为每个输入通道分配带宽，切换过程对其他信号无影响，实现了对输入通道的实时处理功能；</w:t>
            </w:r>
            <w:r>
              <w:rPr>
                <w:rFonts w:hint="default" w:ascii="Times New Roman" w:hAnsi="Times New Roman" w:eastAsia="宋体" w:cs="Times New Roman"/>
                <w:kern w:val="0"/>
                <w:sz w:val="20"/>
                <w:szCs w:val="20"/>
                <w:lang w:bidi="ar"/>
              </w:rPr>
              <w:br w:type="textWrapping"/>
            </w:r>
            <w:r>
              <w:rPr>
                <w:rFonts w:hint="default" w:ascii="Times New Roman" w:hAnsi="Times New Roman" w:eastAsia="宋体" w:cs="Times New Roman"/>
                <w:kern w:val="0"/>
                <w:sz w:val="20"/>
                <w:szCs w:val="20"/>
                <w:lang w:bidi="ar"/>
              </w:rPr>
              <w:t>8.设备应支持SDI.HDMI.VGA.DVI.HDBaseT等信号的混合输入输出；</w:t>
            </w:r>
            <w:r>
              <w:rPr>
                <w:rFonts w:hint="default" w:ascii="Times New Roman" w:hAnsi="Times New Roman" w:eastAsia="宋体" w:cs="Times New Roman"/>
                <w:kern w:val="0"/>
                <w:sz w:val="20"/>
                <w:szCs w:val="20"/>
                <w:lang w:bidi="ar"/>
              </w:rPr>
              <w:br w:type="textWrapping"/>
            </w:r>
            <w:r>
              <w:rPr>
                <w:rFonts w:hint="default" w:ascii="Times New Roman" w:hAnsi="Times New Roman" w:eastAsia="宋体" w:cs="Times New Roman"/>
                <w:kern w:val="0"/>
                <w:sz w:val="20"/>
                <w:szCs w:val="20"/>
                <w:lang w:bidi="ar"/>
              </w:rPr>
              <w:t>9.输入板卡热插拔恢复时间&lt;2s，输出板卡热插拔恢复时间&lt;8s；</w:t>
            </w:r>
            <w:r>
              <w:rPr>
                <w:rFonts w:hint="default" w:ascii="Times New Roman" w:hAnsi="Times New Roman" w:eastAsia="宋体" w:cs="Times New Roman"/>
                <w:kern w:val="0"/>
                <w:sz w:val="20"/>
                <w:szCs w:val="20"/>
                <w:lang w:bidi="ar"/>
              </w:rPr>
              <w:br w:type="textWrapping"/>
            </w:r>
            <w:r>
              <w:rPr>
                <w:rFonts w:hint="default" w:ascii="Times New Roman" w:hAnsi="Times New Roman" w:eastAsia="宋体" w:cs="Times New Roman"/>
                <w:kern w:val="0"/>
                <w:sz w:val="20"/>
                <w:szCs w:val="20"/>
                <w:lang w:bidi="ar"/>
              </w:rPr>
              <w:t>10.无需添加第三方设备，即可实现滚动字幕的添加，字体的大小，格式均可修改；</w:t>
            </w:r>
            <w:r>
              <w:rPr>
                <w:rFonts w:hint="default" w:ascii="Times New Roman" w:hAnsi="Times New Roman" w:eastAsia="宋体" w:cs="Times New Roman"/>
                <w:kern w:val="0"/>
                <w:sz w:val="20"/>
                <w:szCs w:val="20"/>
                <w:lang w:bidi="ar"/>
              </w:rPr>
              <w:br w:type="textWrapping"/>
            </w:r>
            <w:r>
              <w:rPr>
                <w:rFonts w:hint="default" w:ascii="Times New Roman" w:hAnsi="Times New Roman" w:eastAsia="宋体" w:cs="Times New Roman"/>
                <w:kern w:val="0"/>
                <w:sz w:val="20"/>
                <w:szCs w:val="20"/>
                <w:lang w:bidi="ar"/>
              </w:rPr>
              <w:t>11.最高分辨率支持3840×2160@60Hz并向下兼容其他分辨率；</w:t>
            </w:r>
            <w:r>
              <w:rPr>
                <w:rFonts w:hint="default" w:ascii="Times New Roman" w:hAnsi="Times New Roman" w:eastAsia="宋体" w:cs="Times New Roman"/>
                <w:kern w:val="0"/>
                <w:sz w:val="20"/>
                <w:szCs w:val="20"/>
                <w:lang w:bidi="ar"/>
              </w:rPr>
              <w:br w:type="textWrapping"/>
            </w:r>
            <w:r>
              <w:rPr>
                <w:rFonts w:hint="default" w:ascii="Times New Roman" w:hAnsi="Times New Roman" w:eastAsia="宋体" w:cs="Times New Roman"/>
                <w:kern w:val="0"/>
                <w:sz w:val="20"/>
                <w:szCs w:val="20"/>
                <w:lang w:bidi="ar"/>
              </w:rPr>
              <w:t>12.信号源采集后经过高速背板总线到输出显示所用平均时间应≤20ms；</w:t>
            </w:r>
            <w:r>
              <w:rPr>
                <w:rFonts w:hint="default" w:ascii="Times New Roman" w:hAnsi="Times New Roman" w:eastAsia="宋体" w:cs="Times New Roman"/>
                <w:kern w:val="0"/>
                <w:sz w:val="20"/>
                <w:szCs w:val="20"/>
                <w:lang w:bidi="ar"/>
              </w:rPr>
              <w:br w:type="textWrapping"/>
            </w:r>
            <w:r>
              <w:rPr>
                <w:rFonts w:hint="default" w:ascii="Times New Roman" w:hAnsi="Times New Roman" w:eastAsia="宋体" w:cs="Times New Roman"/>
                <w:kern w:val="0"/>
                <w:sz w:val="20"/>
                <w:szCs w:val="20"/>
                <w:lang w:bidi="ar"/>
              </w:rPr>
              <w:t>13.设备采用抗高温低温设计，工作温度范围可达到-5℃~45℃；</w:t>
            </w:r>
            <w:r>
              <w:rPr>
                <w:rFonts w:hint="default" w:ascii="Times New Roman" w:hAnsi="Times New Roman" w:eastAsia="宋体" w:cs="Times New Roman"/>
                <w:kern w:val="0"/>
                <w:sz w:val="20"/>
                <w:szCs w:val="20"/>
                <w:lang w:bidi="ar"/>
              </w:rPr>
              <w:br w:type="textWrapping"/>
            </w:r>
            <w:r>
              <w:rPr>
                <w:rFonts w:hint="default" w:ascii="Times New Roman" w:hAnsi="Times New Roman" w:eastAsia="宋体" w:cs="Times New Roman"/>
                <w:kern w:val="0"/>
                <w:sz w:val="20"/>
                <w:szCs w:val="20"/>
                <w:lang w:bidi="ar"/>
              </w:rPr>
              <w:t>14.支持板卡热插拔功能。</w:t>
            </w:r>
          </w:p>
        </w:tc>
        <w:tc>
          <w:tcPr>
            <w:tcW w:w="208" w:type="pct"/>
            <w:tcBorders>
              <w:top w:val="single" w:color="000000" w:sz="4" w:space="0"/>
              <w:left w:val="single" w:color="000000" w:sz="4" w:space="0"/>
              <w:bottom w:val="single" w:color="000000" w:sz="4" w:space="0"/>
              <w:right w:val="single" w:color="000000" w:sz="4" w:space="0"/>
            </w:tcBorders>
            <w:vAlign w:val="center"/>
          </w:tcPr>
          <w:p w14:paraId="118DBBDB">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台</w:t>
            </w:r>
          </w:p>
        </w:tc>
        <w:tc>
          <w:tcPr>
            <w:tcW w:w="208" w:type="pct"/>
            <w:tcBorders>
              <w:top w:val="single" w:color="000000" w:sz="4" w:space="0"/>
              <w:left w:val="single" w:color="000000" w:sz="4" w:space="0"/>
              <w:bottom w:val="single" w:color="000000" w:sz="4" w:space="0"/>
              <w:right w:val="single" w:color="000000" w:sz="4" w:space="0"/>
            </w:tcBorders>
            <w:vAlign w:val="center"/>
          </w:tcPr>
          <w:p w14:paraId="208B2A56">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4</w:t>
            </w:r>
          </w:p>
        </w:tc>
      </w:tr>
    </w:tbl>
    <w:p w14:paraId="6EAF3074">
      <w:pPr>
        <w:keepNext w:val="0"/>
        <w:keepLines w:val="0"/>
        <w:pageBreakBefore w:val="0"/>
        <w:kinsoku/>
        <w:wordWrap/>
        <w:overflowPunct/>
        <w:topLinePunct w:val="0"/>
        <w:autoSpaceDE/>
        <w:autoSpaceDN/>
        <w:bidi w:val="0"/>
        <w:adjustRightInd/>
        <w:snapToGrid w:val="0"/>
        <w:spacing w:line="340" w:lineRule="atLeast"/>
        <w:textAlignment w:val="auto"/>
        <w:rPr>
          <w:rFonts w:hint="default" w:ascii="Times New Roman" w:hAnsi="Times New Roman" w:eastAsia="宋体" w:cs="Times New Roman"/>
          <w:sz w:val="20"/>
          <w:szCs w:val="20"/>
        </w:rPr>
      </w:pPr>
      <w:r>
        <w:rPr>
          <w:rFonts w:hint="default" w:ascii="Times New Roman" w:hAnsi="Times New Roman" w:eastAsia="宋体" w:cs="Times New Roman"/>
          <w:sz w:val="20"/>
          <w:szCs w:val="20"/>
        </w:rPr>
        <w:t>15、高清矩阵切换设备（8x8）（3台）</w:t>
      </w:r>
    </w:p>
    <w:p w14:paraId="19FF2D50">
      <w:pPr>
        <w:keepNext w:val="0"/>
        <w:keepLines w:val="0"/>
        <w:pageBreakBefore w:val="0"/>
        <w:kinsoku/>
        <w:wordWrap/>
        <w:overflowPunct/>
        <w:topLinePunct w:val="0"/>
        <w:autoSpaceDE/>
        <w:autoSpaceDN/>
        <w:bidi w:val="0"/>
        <w:adjustRightInd/>
        <w:snapToGrid w:val="0"/>
        <w:spacing w:line="340" w:lineRule="atLeast"/>
        <w:ind w:firstLine="400" w:firstLineChars="200"/>
        <w:textAlignment w:val="auto"/>
        <w:rPr>
          <w:rFonts w:hint="default" w:ascii="Times New Roman" w:hAnsi="Times New Roman" w:eastAsia="宋体" w:cs="Times New Roman"/>
          <w:sz w:val="20"/>
          <w:szCs w:val="20"/>
          <w:lang w:bidi="ar"/>
        </w:rPr>
      </w:pPr>
      <w:r>
        <w:rPr>
          <w:rFonts w:hint="default" w:ascii="Times New Roman" w:hAnsi="Times New Roman" w:eastAsia="宋体" w:cs="Times New Roman"/>
          <w:sz w:val="20"/>
          <w:szCs w:val="20"/>
          <w:lang w:bidi="ar"/>
        </w:rPr>
        <w:t>具体参数要求如下表所示：</w:t>
      </w:r>
    </w:p>
    <w:tbl>
      <w:tblPr>
        <w:tblStyle w:val="15"/>
        <w:tblW w:w="4997" w:type="pct"/>
        <w:tblInd w:w="0" w:type="dxa"/>
        <w:tblLayout w:type="autofit"/>
        <w:tblCellMar>
          <w:top w:w="0" w:type="dxa"/>
          <w:left w:w="108" w:type="dxa"/>
          <w:bottom w:w="0" w:type="dxa"/>
          <w:right w:w="108" w:type="dxa"/>
        </w:tblCellMar>
      </w:tblPr>
      <w:tblGrid>
        <w:gridCol w:w="636"/>
        <w:gridCol w:w="1298"/>
        <w:gridCol w:w="7190"/>
        <w:gridCol w:w="416"/>
        <w:gridCol w:w="416"/>
      </w:tblGrid>
      <w:tr w14:paraId="1C9A01CB">
        <w:tblPrEx>
          <w:tblCellMar>
            <w:top w:w="0" w:type="dxa"/>
            <w:left w:w="108" w:type="dxa"/>
            <w:bottom w:w="0" w:type="dxa"/>
            <w:right w:w="108" w:type="dxa"/>
          </w:tblCellMar>
        </w:tblPrEx>
        <w:trPr>
          <w:trHeight w:val="400" w:hRule="atLeast"/>
        </w:trPr>
        <w:tc>
          <w:tcPr>
            <w:tcW w:w="320" w:type="pct"/>
            <w:tcBorders>
              <w:top w:val="single" w:color="000000" w:sz="4" w:space="0"/>
              <w:left w:val="single" w:color="000000" w:sz="4" w:space="0"/>
              <w:bottom w:val="single" w:color="000000" w:sz="4" w:space="0"/>
              <w:right w:val="single" w:color="000000" w:sz="4" w:space="0"/>
            </w:tcBorders>
            <w:vAlign w:val="center"/>
          </w:tcPr>
          <w:p w14:paraId="23B836BE">
            <w:pPr>
              <w:keepNext w:val="0"/>
              <w:keepLines w:val="0"/>
              <w:pageBreakBefore w:val="0"/>
              <w:widowControl/>
              <w:kinsoku/>
              <w:wordWrap/>
              <w:overflowPunct/>
              <w:topLinePunct w:val="0"/>
              <w:autoSpaceDE/>
              <w:autoSpaceDN/>
              <w:bidi w:val="0"/>
              <w:adjustRightInd/>
              <w:snapToGrid w:val="0"/>
              <w:jc w:val="center"/>
              <w:textAlignment w:val="center"/>
              <w:rPr>
                <w:rFonts w:hint="default" w:ascii="Times New Roman" w:hAnsi="Times New Roman" w:eastAsia="黑体" w:cs="Times New Roman"/>
                <w:b w:val="0"/>
                <w:bCs w:val="0"/>
                <w:kern w:val="0"/>
                <w:sz w:val="20"/>
                <w:szCs w:val="20"/>
                <w:lang w:bidi="ar"/>
              </w:rPr>
            </w:pPr>
            <w:r>
              <w:rPr>
                <w:rFonts w:hint="default" w:ascii="Times New Roman" w:hAnsi="Times New Roman" w:eastAsia="黑体" w:cs="Times New Roman"/>
                <w:b w:val="0"/>
                <w:bCs w:val="0"/>
                <w:kern w:val="0"/>
                <w:sz w:val="20"/>
                <w:szCs w:val="20"/>
                <w:lang w:bidi="ar"/>
              </w:rPr>
              <w:t>序号</w:t>
            </w:r>
          </w:p>
        </w:tc>
        <w:tc>
          <w:tcPr>
            <w:tcW w:w="652" w:type="pct"/>
            <w:tcBorders>
              <w:top w:val="single" w:color="000000" w:sz="4" w:space="0"/>
              <w:left w:val="single" w:color="000000" w:sz="4" w:space="0"/>
              <w:bottom w:val="single" w:color="000000" w:sz="4" w:space="0"/>
              <w:right w:val="single" w:color="000000" w:sz="4" w:space="0"/>
            </w:tcBorders>
            <w:vAlign w:val="center"/>
          </w:tcPr>
          <w:p w14:paraId="7D35B05B">
            <w:pPr>
              <w:keepNext w:val="0"/>
              <w:keepLines w:val="0"/>
              <w:pageBreakBefore w:val="0"/>
              <w:widowControl/>
              <w:kinsoku/>
              <w:wordWrap/>
              <w:overflowPunct/>
              <w:topLinePunct w:val="0"/>
              <w:autoSpaceDE/>
              <w:autoSpaceDN/>
              <w:bidi w:val="0"/>
              <w:adjustRightInd/>
              <w:snapToGrid w:val="0"/>
              <w:jc w:val="center"/>
              <w:textAlignment w:val="center"/>
              <w:rPr>
                <w:rFonts w:hint="default" w:ascii="Times New Roman" w:hAnsi="Times New Roman" w:eastAsia="黑体" w:cs="Times New Roman"/>
                <w:b w:val="0"/>
                <w:bCs w:val="0"/>
                <w:kern w:val="0"/>
                <w:sz w:val="20"/>
                <w:szCs w:val="20"/>
                <w:lang w:bidi="ar"/>
              </w:rPr>
            </w:pPr>
            <w:r>
              <w:rPr>
                <w:rFonts w:hint="default" w:ascii="Times New Roman" w:hAnsi="Times New Roman" w:eastAsia="黑体" w:cs="Times New Roman"/>
                <w:b w:val="0"/>
                <w:bCs w:val="0"/>
                <w:kern w:val="0"/>
                <w:sz w:val="20"/>
                <w:szCs w:val="20"/>
                <w:lang w:bidi="ar"/>
              </w:rPr>
              <w:t>产品名称</w:t>
            </w:r>
          </w:p>
        </w:tc>
        <w:tc>
          <w:tcPr>
            <w:tcW w:w="3609" w:type="pct"/>
            <w:tcBorders>
              <w:top w:val="single" w:color="000000" w:sz="4" w:space="0"/>
              <w:left w:val="single" w:color="000000" w:sz="4" w:space="0"/>
              <w:bottom w:val="single" w:color="000000" w:sz="4" w:space="0"/>
              <w:right w:val="single" w:color="000000" w:sz="4" w:space="0"/>
            </w:tcBorders>
            <w:vAlign w:val="center"/>
          </w:tcPr>
          <w:p w14:paraId="41074A8D">
            <w:pPr>
              <w:keepNext w:val="0"/>
              <w:keepLines w:val="0"/>
              <w:pageBreakBefore w:val="0"/>
              <w:widowControl/>
              <w:kinsoku/>
              <w:wordWrap/>
              <w:overflowPunct/>
              <w:topLinePunct w:val="0"/>
              <w:autoSpaceDE/>
              <w:autoSpaceDN/>
              <w:bidi w:val="0"/>
              <w:adjustRightInd/>
              <w:snapToGrid w:val="0"/>
              <w:jc w:val="center"/>
              <w:textAlignment w:val="center"/>
              <w:rPr>
                <w:rFonts w:hint="default" w:ascii="Times New Roman" w:hAnsi="Times New Roman" w:eastAsia="黑体" w:cs="Times New Roman"/>
                <w:b w:val="0"/>
                <w:bCs w:val="0"/>
                <w:kern w:val="0"/>
                <w:sz w:val="20"/>
                <w:szCs w:val="20"/>
                <w:lang w:bidi="ar"/>
              </w:rPr>
            </w:pPr>
            <w:r>
              <w:rPr>
                <w:rFonts w:hint="default" w:ascii="Times New Roman" w:hAnsi="Times New Roman" w:eastAsia="黑体" w:cs="Times New Roman"/>
                <w:b w:val="0"/>
                <w:bCs w:val="0"/>
                <w:kern w:val="0"/>
                <w:sz w:val="20"/>
                <w:szCs w:val="20"/>
                <w:lang w:bidi="ar"/>
              </w:rPr>
              <w:t>主要规格</w:t>
            </w:r>
          </w:p>
        </w:tc>
        <w:tc>
          <w:tcPr>
            <w:tcW w:w="208" w:type="pct"/>
            <w:tcBorders>
              <w:top w:val="single" w:color="000000" w:sz="4" w:space="0"/>
              <w:left w:val="single" w:color="000000" w:sz="4" w:space="0"/>
              <w:bottom w:val="single" w:color="000000" w:sz="4" w:space="0"/>
              <w:right w:val="single" w:color="000000" w:sz="4" w:space="0"/>
            </w:tcBorders>
            <w:vAlign w:val="center"/>
          </w:tcPr>
          <w:p w14:paraId="01C3B617">
            <w:pPr>
              <w:keepNext w:val="0"/>
              <w:keepLines w:val="0"/>
              <w:pageBreakBefore w:val="0"/>
              <w:widowControl/>
              <w:kinsoku/>
              <w:wordWrap/>
              <w:overflowPunct/>
              <w:topLinePunct w:val="0"/>
              <w:autoSpaceDE/>
              <w:autoSpaceDN/>
              <w:bidi w:val="0"/>
              <w:adjustRightInd/>
              <w:snapToGrid w:val="0"/>
              <w:jc w:val="center"/>
              <w:textAlignment w:val="center"/>
              <w:rPr>
                <w:rFonts w:hint="default" w:ascii="Times New Roman" w:hAnsi="Times New Roman" w:eastAsia="黑体" w:cs="Times New Roman"/>
                <w:b w:val="0"/>
                <w:bCs w:val="0"/>
                <w:kern w:val="0"/>
                <w:sz w:val="20"/>
                <w:szCs w:val="20"/>
                <w:lang w:bidi="ar"/>
              </w:rPr>
            </w:pPr>
            <w:r>
              <w:rPr>
                <w:rFonts w:hint="default" w:ascii="Times New Roman" w:hAnsi="Times New Roman" w:eastAsia="黑体" w:cs="Times New Roman"/>
                <w:b w:val="0"/>
                <w:bCs w:val="0"/>
                <w:kern w:val="0"/>
                <w:sz w:val="20"/>
                <w:szCs w:val="20"/>
                <w:lang w:bidi="ar"/>
              </w:rPr>
              <w:t>单位</w:t>
            </w:r>
          </w:p>
        </w:tc>
        <w:tc>
          <w:tcPr>
            <w:tcW w:w="208" w:type="pct"/>
            <w:tcBorders>
              <w:top w:val="single" w:color="000000" w:sz="4" w:space="0"/>
              <w:left w:val="single" w:color="000000" w:sz="4" w:space="0"/>
              <w:bottom w:val="single" w:color="000000" w:sz="4" w:space="0"/>
              <w:right w:val="single" w:color="000000" w:sz="4" w:space="0"/>
            </w:tcBorders>
            <w:vAlign w:val="center"/>
          </w:tcPr>
          <w:p w14:paraId="1DD264B9">
            <w:pPr>
              <w:keepNext w:val="0"/>
              <w:keepLines w:val="0"/>
              <w:pageBreakBefore w:val="0"/>
              <w:widowControl/>
              <w:kinsoku/>
              <w:wordWrap/>
              <w:overflowPunct/>
              <w:topLinePunct w:val="0"/>
              <w:autoSpaceDE/>
              <w:autoSpaceDN/>
              <w:bidi w:val="0"/>
              <w:adjustRightInd/>
              <w:snapToGrid w:val="0"/>
              <w:jc w:val="center"/>
              <w:textAlignment w:val="center"/>
              <w:rPr>
                <w:rFonts w:hint="default" w:ascii="Times New Roman" w:hAnsi="Times New Roman" w:eastAsia="黑体" w:cs="Times New Roman"/>
                <w:b w:val="0"/>
                <w:bCs w:val="0"/>
                <w:kern w:val="0"/>
                <w:sz w:val="20"/>
                <w:szCs w:val="20"/>
                <w:lang w:bidi="ar"/>
              </w:rPr>
            </w:pPr>
            <w:r>
              <w:rPr>
                <w:rFonts w:hint="default" w:ascii="Times New Roman" w:hAnsi="Times New Roman" w:eastAsia="黑体" w:cs="Times New Roman"/>
                <w:b w:val="0"/>
                <w:bCs w:val="0"/>
                <w:kern w:val="0"/>
                <w:sz w:val="20"/>
                <w:szCs w:val="20"/>
                <w:lang w:bidi="ar"/>
              </w:rPr>
              <w:t>数量</w:t>
            </w:r>
          </w:p>
        </w:tc>
      </w:tr>
      <w:tr w14:paraId="7C17D8EF">
        <w:tblPrEx>
          <w:tblCellMar>
            <w:top w:w="0" w:type="dxa"/>
            <w:left w:w="108" w:type="dxa"/>
            <w:bottom w:w="0" w:type="dxa"/>
            <w:right w:w="108" w:type="dxa"/>
          </w:tblCellMar>
        </w:tblPrEx>
        <w:trPr>
          <w:trHeight w:val="400" w:hRule="atLeast"/>
        </w:trPr>
        <w:tc>
          <w:tcPr>
            <w:tcW w:w="320" w:type="pct"/>
            <w:tcBorders>
              <w:top w:val="single" w:color="000000" w:sz="4" w:space="0"/>
              <w:left w:val="single" w:color="000000" w:sz="4" w:space="0"/>
              <w:bottom w:val="single" w:color="000000" w:sz="4" w:space="0"/>
              <w:right w:val="single" w:color="000000" w:sz="4" w:space="0"/>
            </w:tcBorders>
            <w:vAlign w:val="center"/>
          </w:tcPr>
          <w:p w14:paraId="41C4379A">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1</w:t>
            </w:r>
          </w:p>
        </w:tc>
        <w:tc>
          <w:tcPr>
            <w:tcW w:w="652" w:type="pct"/>
            <w:tcBorders>
              <w:top w:val="single" w:color="000000" w:sz="4" w:space="0"/>
              <w:left w:val="single" w:color="000000" w:sz="4" w:space="0"/>
              <w:bottom w:val="single" w:color="000000" w:sz="4" w:space="0"/>
              <w:right w:val="single" w:color="000000" w:sz="4" w:space="0"/>
            </w:tcBorders>
            <w:vAlign w:val="center"/>
          </w:tcPr>
          <w:p w14:paraId="002748F2">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高清矩阵切换设备（8x8）</w:t>
            </w:r>
          </w:p>
        </w:tc>
        <w:tc>
          <w:tcPr>
            <w:tcW w:w="3609" w:type="pct"/>
            <w:tcBorders>
              <w:top w:val="single" w:color="000000" w:sz="4" w:space="0"/>
              <w:left w:val="single" w:color="000000" w:sz="4" w:space="0"/>
              <w:bottom w:val="single" w:color="000000" w:sz="4" w:space="0"/>
              <w:right w:val="single" w:color="000000" w:sz="4" w:space="0"/>
            </w:tcBorders>
            <w:vAlign w:val="center"/>
          </w:tcPr>
          <w:p w14:paraId="07492F06">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1.2U切换主箱体，支持4输入槽位，4输出槽位，最大支持8x8；</w:t>
            </w:r>
            <w:r>
              <w:rPr>
                <w:rFonts w:hint="default" w:ascii="Times New Roman" w:hAnsi="Times New Roman" w:eastAsia="宋体" w:cs="Times New Roman"/>
                <w:kern w:val="0"/>
                <w:sz w:val="20"/>
                <w:szCs w:val="20"/>
                <w:lang w:bidi="ar"/>
              </w:rPr>
              <w:br w:type="textWrapping"/>
            </w:r>
            <w:r>
              <w:rPr>
                <w:rFonts w:hint="default" w:ascii="Times New Roman" w:hAnsi="Times New Roman" w:eastAsia="宋体" w:cs="Times New Roman"/>
                <w:kern w:val="0"/>
                <w:sz w:val="20"/>
                <w:szCs w:val="20"/>
                <w:lang w:bidi="ar"/>
              </w:rPr>
              <w:t>2.输入通道不少于8路.输出通道不少于8路；</w:t>
            </w:r>
            <w:r>
              <w:rPr>
                <w:rFonts w:hint="default" w:ascii="Times New Roman" w:hAnsi="Times New Roman" w:eastAsia="宋体" w:cs="Times New Roman"/>
                <w:kern w:val="0"/>
                <w:sz w:val="20"/>
                <w:szCs w:val="20"/>
                <w:lang w:bidi="ar"/>
              </w:rPr>
              <w:br w:type="textWrapping"/>
            </w:r>
            <w:r>
              <w:rPr>
                <w:rFonts w:hint="default" w:ascii="Times New Roman" w:hAnsi="Times New Roman" w:eastAsia="宋体" w:cs="Times New Roman"/>
                <w:kern w:val="0"/>
                <w:sz w:val="20"/>
                <w:szCs w:val="20"/>
                <w:lang w:bidi="ar"/>
              </w:rPr>
              <w:t>3.支持EDID管理功能；</w:t>
            </w:r>
            <w:r>
              <w:rPr>
                <w:rFonts w:hint="default" w:ascii="Times New Roman" w:hAnsi="Times New Roman" w:eastAsia="宋体" w:cs="Times New Roman"/>
                <w:kern w:val="0"/>
                <w:sz w:val="20"/>
                <w:szCs w:val="20"/>
                <w:lang w:bidi="ar"/>
              </w:rPr>
              <w:br w:type="textWrapping"/>
            </w:r>
            <w:r>
              <w:rPr>
                <w:rFonts w:hint="default" w:ascii="Times New Roman" w:hAnsi="Times New Roman" w:eastAsia="宋体" w:cs="Times New Roman"/>
                <w:kern w:val="0"/>
                <w:sz w:val="20"/>
                <w:szCs w:val="20"/>
                <w:lang w:bidi="ar"/>
              </w:rPr>
              <w:t>4.支持随路音频切换功能；</w:t>
            </w:r>
            <w:r>
              <w:rPr>
                <w:rFonts w:hint="default" w:ascii="Times New Roman" w:hAnsi="Times New Roman" w:eastAsia="宋体" w:cs="Times New Roman"/>
                <w:kern w:val="0"/>
                <w:sz w:val="20"/>
                <w:szCs w:val="20"/>
                <w:lang w:bidi="ar"/>
              </w:rPr>
              <w:br w:type="textWrapping"/>
            </w:r>
            <w:r>
              <w:rPr>
                <w:rFonts w:hint="default" w:ascii="Times New Roman" w:hAnsi="Times New Roman" w:eastAsia="宋体" w:cs="Times New Roman"/>
                <w:kern w:val="0"/>
                <w:sz w:val="20"/>
                <w:szCs w:val="20"/>
                <w:lang w:bidi="ar"/>
              </w:rPr>
              <w:t>5.支持音频解嵌功能；</w:t>
            </w:r>
            <w:r>
              <w:rPr>
                <w:rFonts w:hint="default" w:ascii="Times New Roman" w:hAnsi="Times New Roman" w:eastAsia="宋体" w:cs="Times New Roman"/>
                <w:kern w:val="0"/>
                <w:sz w:val="20"/>
                <w:szCs w:val="20"/>
                <w:lang w:bidi="ar"/>
              </w:rPr>
              <w:br w:type="textWrapping"/>
            </w:r>
            <w:r>
              <w:rPr>
                <w:rFonts w:hint="default" w:ascii="Times New Roman" w:hAnsi="Times New Roman" w:eastAsia="宋体" w:cs="Times New Roman"/>
                <w:kern w:val="0"/>
                <w:sz w:val="20"/>
                <w:szCs w:val="20"/>
                <w:lang w:bidi="ar"/>
              </w:rPr>
              <w:t>6.支持音频加嵌功能；</w:t>
            </w:r>
            <w:r>
              <w:rPr>
                <w:rFonts w:hint="default" w:ascii="Times New Roman" w:hAnsi="Times New Roman" w:eastAsia="宋体" w:cs="Times New Roman"/>
                <w:kern w:val="0"/>
                <w:sz w:val="20"/>
                <w:szCs w:val="20"/>
                <w:lang w:bidi="ar"/>
              </w:rPr>
              <w:br w:type="textWrapping"/>
            </w:r>
            <w:r>
              <w:rPr>
                <w:rFonts w:hint="default" w:ascii="Times New Roman" w:hAnsi="Times New Roman" w:eastAsia="宋体" w:cs="Times New Roman"/>
                <w:kern w:val="0"/>
                <w:sz w:val="20"/>
                <w:szCs w:val="20"/>
                <w:lang w:bidi="ar"/>
              </w:rPr>
              <w:t>7.支持在输入通道上叠加任意字符，可自定义字体、颜色、大小、位置、背景色、透明度等参数；</w:t>
            </w:r>
            <w:r>
              <w:rPr>
                <w:rFonts w:hint="default" w:ascii="Times New Roman" w:hAnsi="Times New Roman" w:eastAsia="宋体" w:cs="Times New Roman"/>
                <w:kern w:val="0"/>
                <w:sz w:val="20"/>
                <w:szCs w:val="20"/>
                <w:lang w:bidi="ar"/>
              </w:rPr>
              <w:br w:type="textWrapping"/>
            </w:r>
            <w:r>
              <w:rPr>
                <w:rFonts w:hint="default" w:ascii="Times New Roman" w:hAnsi="Times New Roman" w:eastAsia="宋体" w:cs="Times New Roman"/>
                <w:kern w:val="0"/>
                <w:sz w:val="20"/>
                <w:szCs w:val="20"/>
                <w:lang w:bidi="ar"/>
              </w:rPr>
              <w:t>8.对各个输入通道采用纯硬件处理技术，采用独享带宽方式为每个输入通道分配带宽，切换过程对其他信号无影响，实现了对输入通道的实时处理功能；</w:t>
            </w:r>
            <w:r>
              <w:rPr>
                <w:rFonts w:hint="default" w:ascii="Times New Roman" w:hAnsi="Times New Roman" w:eastAsia="宋体" w:cs="Times New Roman"/>
                <w:kern w:val="0"/>
                <w:sz w:val="20"/>
                <w:szCs w:val="20"/>
                <w:lang w:bidi="ar"/>
              </w:rPr>
              <w:br w:type="textWrapping"/>
            </w:r>
            <w:r>
              <w:rPr>
                <w:rFonts w:hint="default" w:ascii="Times New Roman" w:hAnsi="Times New Roman" w:eastAsia="宋体" w:cs="Times New Roman"/>
                <w:kern w:val="0"/>
                <w:sz w:val="20"/>
                <w:szCs w:val="20"/>
                <w:lang w:bidi="ar"/>
              </w:rPr>
              <w:t>9.设备应支持SDI、HDMI、VGA、DV、HDBaseT等信号的混合输入输出；</w:t>
            </w:r>
            <w:r>
              <w:rPr>
                <w:rFonts w:hint="default" w:ascii="Times New Roman" w:hAnsi="Times New Roman" w:eastAsia="宋体" w:cs="Times New Roman"/>
                <w:kern w:val="0"/>
                <w:sz w:val="20"/>
                <w:szCs w:val="20"/>
                <w:lang w:bidi="ar"/>
              </w:rPr>
              <w:br w:type="textWrapping"/>
            </w:r>
            <w:r>
              <w:rPr>
                <w:rFonts w:hint="default" w:ascii="Times New Roman" w:hAnsi="Times New Roman" w:eastAsia="宋体" w:cs="Times New Roman"/>
                <w:kern w:val="0"/>
                <w:sz w:val="20"/>
                <w:szCs w:val="20"/>
                <w:lang w:bidi="ar"/>
              </w:rPr>
              <w:t>10.输入板卡热插拔恢复时间&lt;2s，输出板卡热插拔恢复时间&lt;8s；</w:t>
            </w:r>
            <w:r>
              <w:rPr>
                <w:rFonts w:hint="default" w:ascii="Times New Roman" w:hAnsi="Times New Roman" w:eastAsia="宋体" w:cs="Times New Roman"/>
                <w:kern w:val="0"/>
                <w:sz w:val="20"/>
                <w:szCs w:val="20"/>
                <w:lang w:bidi="ar"/>
              </w:rPr>
              <w:br w:type="textWrapping"/>
            </w:r>
            <w:r>
              <w:rPr>
                <w:rFonts w:hint="default" w:ascii="Times New Roman" w:hAnsi="Times New Roman" w:eastAsia="宋体" w:cs="Times New Roman"/>
                <w:kern w:val="0"/>
                <w:sz w:val="20"/>
                <w:szCs w:val="20"/>
                <w:lang w:bidi="ar"/>
              </w:rPr>
              <w:t>11.无需添加第三方设备，即可实现滚动字幕的添加，字体的大小，格式均可修改；</w:t>
            </w:r>
            <w:r>
              <w:rPr>
                <w:rFonts w:hint="default" w:ascii="Times New Roman" w:hAnsi="Times New Roman" w:eastAsia="宋体" w:cs="Times New Roman"/>
                <w:kern w:val="0"/>
                <w:sz w:val="20"/>
                <w:szCs w:val="20"/>
                <w:lang w:bidi="ar"/>
              </w:rPr>
              <w:br w:type="textWrapping"/>
            </w:r>
            <w:r>
              <w:rPr>
                <w:rFonts w:hint="default" w:ascii="Times New Roman" w:hAnsi="Times New Roman" w:eastAsia="宋体" w:cs="Times New Roman"/>
                <w:kern w:val="0"/>
                <w:sz w:val="20"/>
                <w:szCs w:val="20"/>
                <w:lang w:bidi="ar"/>
              </w:rPr>
              <w:t>12.最高分辨率支持3840×2160@60Hz并向下兼容其他分辨率；</w:t>
            </w:r>
            <w:r>
              <w:rPr>
                <w:rFonts w:hint="default" w:ascii="Times New Roman" w:hAnsi="Times New Roman" w:eastAsia="宋体" w:cs="Times New Roman"/>
                <w:kern w:val="0"/>
                <w:sz w:val="20"/>
                <w:szCs w:val="20"/>
                <w:lang w:bidi="ar"/>
              </w:rPr>
              <w:br w:type="textWrapping"/>
            </w:r>
            <w:r>
              <w:rPr>
                <w:rFonts w:hint="default" w:ascii="Times New Roman" w:hAnsi="Times New Roman" w:eastAsia="宋体" w:cs="Times New Roman"/>
                <w:kern w:val="0"/>
                <w:sz w:val="20"/>
                <w:szCs w:val="20"/>
                <w:lang w:bidi="ar"/>
              </w:rPr>
              <w:t>13.信号源采集后经过高速背板总线到输出显示所用平均时间应≤20ms；</w:t>
            </w:r>
            <w:r>
              <w:rPr>
                <w:rFonts w:hint="default" w:ascii="Times New Roman" w:hAnsi="Times New Roman" w:eastAsia="宋体" w:cs="Times New Roman"/>
                <w:kern w:val="0"/>
                <w:sz w:val="20"/>
                <w:szCs w:val="20"/>
                <w:lang w:bidi="ar"/>
              </w:rPr>
              <w:br w:type="textWrapping"/>
            </w:r>
            <w:r>
              <w:rPr>
                <w:rFonts w:hint="default" w:ascii="Times New Roman" w:hAnsi="Times New Roman" w:eastAsia="宋体" w:cs="Times New Roman"/>
                <w:kern w:val="0"/>
                <w:sz w:val="20"/>
                <w:szCs w:val="20"/>
                <w:lang w:bidi="ar"/>
              </w:rPr>
              <w:t>14.设备采用抗高温低温设计，工作温度范围可达到-5℃~45℃；</w:t>
            </w:r>
            <w:r>
              <w:rPr>
                <w:rFonts w:hint="default" w:ascii="Times New Roman" w:hAnsi="Times New Roman" w:eastAsia="宋体" w:cs="Times New Roman"/>
                <w:kern w:val="0"/>
                <w:sz w:val="20"/>
                <w:szCs w:val="20"/>
                <w:lang w:bidi="ar"/>
              </w:rPr>
              <w:br w:type="textWrapping"/>
            </w:r>
            <w:r>
              <w:rPr>
                <w:rFonts w:hint="default" w:ascii="Times New Roman" w:hAnsi="Times New Roman" w:eastAsia="宋体" w:cs="Times New Roman"/>
                <w:kern w:val="0"/>
                <w:sz w:val="20"/>
                <w:szCs w:val="20"/>
                <w:lang w:bidi="ar"/>
              </w:rPr>
              <w:t>15.支持板卡热插拔功能。</w:t>
            </w:r>
          </w:p>
        </w:tc>
        <w:tc>
          <w:tcPr>
            <w:tcW w:w="208" w:type="pct"/>
            <w:tcBorders>
              <w:top w:val="single" w:color="000000" w:sz="4" w:space="0"/>
              <w:left w:val="single" w:color="000000" w:sz="4" w:space="0"/>
              <w:bottom w:val="single" w:color="000000" w:sz="4" w:space="0"/>
              <w:right w:val="single" w:color="000000" w:sz="4" w:space="0"/>
            </w:tcBorders>
            <w:vAlign w:val="center"/>
          </w:tcPr>
          <w:p w14:paraId="2F390116">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台</w:t>
            </w:r>
          </w:p>
        </w:tc>
        <w:tc>
          <w:tcPr>
            <w:tcW w:w="208" w:type="pct"/>
            <w:tcBorders>
              <w:top w:val="single" w:color="000000" w:sz="4" w:space="0"/>
              <w:left w:val="single" w:color="000000" w:sz="4" w:space="0"/>
              <w:bottom w:val="single" w:color="000000" w:sz="4" w:space="0"/>
              <w:right w:val="single" w:color="000000" w:sz="4" w:space="0"/>
            </w:tcBorders>
            <w:vAlign w:val="center"/>
          </w:tcPr>
          <w:p w14:paraId="4840DF76">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3</w:t>
            </w:r>
          </w:p>
        </w:tc>
      </w:tr>
    </w:tbl>
    <w:p w14:paraId="77363F1D">
      <w:pPr>
        <w:keepNext w:val="0"/>
        <w:keepLines w:val="0"/>
        <w:pageBreakBefore w:val="0"/>
        <w:kinsoku/>
        <w:wordWrap/>
        <w:overflowPunct/>
        <w:topLinePunct w:val="0"/>
        <w:autoSpaceDE/>
        <w:autoSpaceDN/>
        <w:bidi w:val="0"/>
        <w:adjustRightInd/>
        <w:snapToGrid w:val="0"/>
        <w:spacing w:line="340" w:lineRule="atLeast"/>
        <w:textAlignment w:val="auto"/>
        <w:rPr>
          <w:rFonts w:hint="default" w:ascii="Times New Roman" w:hAnsi="Times New Roman" w:eastAsia="宋体" w:cs="Times New Roman"/>
          <w:sz w:val="20"/>
          <w:szCs w:val="20"/>
        </w:rPr>
      </w:pPr>
      <w:r>
        <w:rPr>
          <w:rFonts w:hint="default" w:ascii="Times New Roman" w:hAnsi="Times New Roman" w:eastAsia="宋体" w:cs="Times New Roman"/>
          <w:sz w:val="20"/>
          <w:szCs w:val="20"/>
        </w:rPr>
        <w:t>16、4K信号HDMI输入板卡（22张）</w:t>
      </w:r>
    </w:p>
    <w:p w14:paraId="2097D561">
      <w:pPr>
        <w:keepNext w:val="0"/>
        <w:keepLines w:val="0"/>
        <w:pageBreakBefore w:val="0"/>
        <w:kinsoku/>
        <w:wordWrap/>
        <w:overflowPunct/>
        <w:topLinePunct w:val="0"/>
        <w:autoSpaceDE/>
        <w:autoSpaceDN/>
        <w:bidi w:val="0"/>
        <w:adjustRightInd/>
        <w:snapToGrid w:val="0"/>
        <w:spacing w:line="340" w:lineRule="atLeast"/>
        <w:ind w:firstLine="400" w:firstLineChars="200"/>
        <w:textAlignment w:val="auto"/>
        <w:rPr>
          <w:rFonts w:hint="default" w:ascii="Times New Roman" w:hAnsi="Times New Roman" w:eastAsia="宋体" w:cs="Times New Roman"/>
          <w:sz w:val="20"/>
          <w:szCs w:val="20"/>
          <w:lang w:bidi="ar"/>
        </w:rPr>
      </w:pPr>
      <w:r>
        <w:rPr>
          <w:rFonts w:hint="default" w:ascii="Times New Roman" w:hAnsi="Times New Roman" w:eastAsia="宋体" w:cs="Times New Roman"/>
          <w:sz w:val="20"/>
          <w:szCs w:val="20"/>
          <w:lang w:bidi="ar"/>
        </w:rPr>
        <w:t>具体参数要求如下表所示：</w:t>
      </w:r>
    </w:p>
    <w:tbl>
      <w:tblPr>
        <w:tblStyle w:val="15"/>
        <w:tblW w:w="4998" w:type="pct"/>
        <w:tblInd w:w="0" w:type="dxa"/>
        <w:tblLayout w:type="autofit"/>
        <w:tblCellMar>
          <w:top w:w="0" w:type="dxa"/>
          <w:left w:w="108" w:type="dxa"/>
          <w:bottom w:w="0" w:type="dxa"/>
          <w:right w:w="108" w:type="dxa"/>
        </w:tblCellMar>
      </w:tblPr>
      <w:tblGrid>
        <w:gridCol w:w="639"/>
        <w:gridCol w:w="1656"/>
        <w:gridCol w:w="6831"/>
        <w:gridCol w:w="416"/>
        <w:gridCol w:w="416"/>
      </w:tblGrid>
      <w:tr w14:paraId="7D368F84">
        <w:tblPrEx>
          <w:tblCellMar>
            <w:top w:w="0" w:type="dxa"/>
            <w:left w:w="108" w:type="dxa"/>
            <w:bottom w:w="0" w:type="dxa"/>
            <w:right w:w="108" w:type="dxa"/>
          </w:tblCellMar>
        </w:tblPrEx>
        <w:trPr>
          <w:trHeight w:val="400" w:hRule="atLeast"/>
        </w:trPr>
        <w:tc>
          <w:tcPr>
            <w:tcW w:w="330" w:type="pct"/>
            <w:tcBorders>
              <w:top w:val="single" w:color="000000" w:sz="4" w:space="0"/>
              <w:left w:val="single" w:color="000000" w:sz="4" w:space="0"/>
              <w:bottom w:val="single" w:color="000000" w:sz="4" w:space="0"/>
              <w:right w:val="single" w:color="000000" w:sz="4" w:space="0"/>
            </w:tcBorders>
            <w:vAlign w:val="center"/>
          </w:tcPr>
          <w:p w14:paraId="38B60AAC">
            <w:pPr>
              <w:keepNext w:val="0"/>
              <w:keepLines w:val="0"/>
              <w:pageBreakBefore w:val="0"/>
              <w:widowControl/>
              <w:kinsoku/>
              <w:wordWrap/>
              <w:overflowPunct/>
              <w:topLinePunct w:val="0"/>
              <w:autoSpaceDE/>
              <w:autoSpaceDN/>
              <w:bidi w:val="0"/>
              <w:adjustRightInd/>
              <w:snapToGrid w:val="0"/>
              <w:jc w:val="center"/>
              <w:textAlignment w:val="center"/>
              <w:rPr>
                <w:rFonts w:hint="default" w:ascii="Times New Roman" w:hAnsi="Times New Roman" w:eastAsia="黑体" w:cs="Times New Roman"/>
                <w:b w:val="0"/>
                <w:bCs w:val="0"/>
                <w:kern w:val="0"/>
                <w:sz w:val="20"/>
                <w:szCs w:val="20"/>
                <w:lang w:bidi="ar"/>
              </w:rPr>
            </w:pPr>
            <w:r>
              <w:rPr>
                <w:rFonts w:hint="default" w:ascii="Times New Roman" w:hAnsi="Times New Roman" w:eastAsia="黑体" w:cs="Times New Roman"/>
                <w:b w:val="0"/>
                <w:bCs w:val="0"/>
                <w:kern w:val="0"/>
                <w:sz w:val="20"/>
                <w:szCs w:val="20"/>
                <w:lang w:bidi="ar"/>
              </w:rPr>
              <w:t>序号</w:t>
            </w:r>
          </w:p>
        </w:tc>
        <w:tc>
          <w:tcPr>
            <w:tcW w:w="840" w:type="pct"/>
            <w:tcBorders>
              <w:top w:val="single" w:color="000000" w:sz="4" w:space="0"/>
              <w:left w:val="single" w:color="000000" w:sz="4" w:space="0"/>
              <w:bottom w:val="single" w:color="000000" w:sz="4" w:space="0"/>
              <w:right w:val="single" w:color="000000" w:sz="4" w:space="0"/>
            </w:tcBorders>
            <w:vAlign w:val="center"/>
          </w:tcPr>
          <w:p w14:paraId="311FFA37">
            <w:pPr>
              <w:keepNext w:val="0"/>
              <w:keepLines w:val="0"/>
              <w:pageBreakBefore w:val="0"/>
              <w:widowControl/>
              <w:kinsoku/>
              <w:wordWrap/>
              <w:overflowPunct/>
              <w:topLinePunct w:val="0"/>
              <w:autoSpaceDE/>
              <w:autoSpaceDN/>
              <w:bidi w:val="0"/>
              <w:adjustRightInd/>
              <w:snapToGrid w:val="0"/>
              <w:jc w:val="center"/>
              <w:textAlignment w:val="center"/>
              <w:rPr>
                <w:rFonts w:hint="default" w:ascii="Times New Roman" w:hAnsi="Times New Roman" w:eastAsia="黑体" w:cs="Times New Roman"/>
                <w:b w:val="0"/>
                <w:bCs w:val="0"/>
                <w:kern w:val="0"/>
                <w:sz w:val="20"/>
                <w:szCs w:val="20"/>
                <w:lang w:bidi="ar"/>
              </w:rPr>
            </w:pPr>
            <w:r>
              <w:rPr>
                <w:rFonts w:hint="default" w:ascii="Times New Roman" w:hAnsi="Times New Roman" w:eastAsia="黑体" w:cs="Times New Roman"/>
                <w:b w:val="0"/>
                <w:bCs w:val="0"/>
                <w:kern w:val="0"/>
                <w:sz w:val="20"/>
                <w:szCs w:val="20"/>
                <w:lang w:bidi="ar"/>
              </w:rPr>
              <w:t>产品名称</w:t>
            </w:r>
          </w:p>
        </w:tc>
        <w:tc>
          <w:tcPr>
            <w:tcW w:w="3437" w:type="pct"/>
            <w:tcBorders>
              <w:top w:val="single" w:color="000000" w:sz="4" w:space="0"/>
              <w:left w:val="single" w:color="000000" w:sz="4" w:space="0"/>
              <w:bottom w:val="single" w:color="000000" w:sz="4" w:space="0"/>
              <w:right w:val="single" w:color="000000" w:sz="4" w:space="0"/>
            </w:tcBorders>
            <w:vAlign w:val="center"/>
          </w:tcPr>
          <w:p w14:paraId="4D7C746F">
            <w:pPr>
              <w:keepNext w:val="0"/>
              <w:keepLines w:val="0"/>
              <w:pageBreakBefore w:val="0"/>
              <w:widowControl/>
              <w:kinsoku/>
              <w:wordWrap/>
              <w:overflowPunct/>
              <w:topLinePunct w:val="0"/>
              <w:autoSpaceDE/>
              <w:autoSpaceDN/>
              <w:bidi w:val="0"/>
              <w:adjustRightInd/>
              <w:snapToGrid w:val="0"/>
              <w:jc w:val="center"/>
              <w:textAlignment w:val="center"/>
              <w:rPr>
                <w:rFonts w:hint="default" w:ascii="Times New Roman" w:hAnsi="Times New Roman" w:eastAsia="黑体" w:cs="Times New Roman"/>
                <w:b w:val="0"/>
                <w:bCs w:val="0"/>
                <w:kern w:val="0"/>
                <w:sz w:val="20"/>
                <w:szCs w:val="20"/>
                <w:lang w:bidi="ar"/>
              </w:rPr>
            </w:pPr>
            <w:r>
              <w:rPr>
                <w:rFonts w:hint="default" w:ascii="Times New Roman" w:hAnsi="Times New Roman" w:eastAsia="黑体" w:cs="Times New Roman"/>
                <w:b w:val="0"/>
                <w:bCs w:val="0"/>
                <w:kern w:val="0"/>
                <w:sz w:val="20"/>
                <w:szCs w:val="20"/>
                <w:lang w:bidi="ar"/>
              </w:rPr>
              <w:t>主要规格</w:t>
            </w:r>
          </w:p>
        </w:tc>
        <w:tc>
          <w:tcPr>
            <w:tcW w:w="200" w:type="pct"/>
            <w:tcBorders>
              <w:top w:val="single" w:color="000000" w:sz="4" w:space="0"/>
              <w:left w:val="single" w:color="000000" w:sz="4" w:space="0"/>
              <w:bottom w:val="single" w:color="000000" w:sz="4" w:space="0"/>
              <w:right w:val="single" w:color="000000" w:sz="4" w:space="0"/>
            </w:tcBorders>
            <w:vAlign w:val="center"/>
          </w:tcPr>
          <w:p w14:paraId="63744004">
            <w:pPr>
              <w:keepNext w:val="0"/>
              <w:keepLines w:val="0"/>
              <w:pageBreakBefore w:val="0"/>
              <w:widowControl/>
              <w:kinsoku/>
              <w:wordWrap/>
              <w:overflowPunct/>
              <w:topLinePunct w:val="0"/>
              <w:autoSpaceDE/>
              <w:autoSpaceDN/>
              <w:bidi w:val="0"/>
              <w:adjustRightInd/>
              <w:snapToGrid w:val="0"/>
              <w:jc w:val="center"/>
              <w:textAlignment w:val="center"/>
              <w:rPr>
                <w:rFonts w:hint="default" w:ascii="Times New Roman" w:hAnsi="Times New Roman" w:eastAsia="黑体" w:cs="Times New Roman"/>
                <w:b w:val="0"/>
                <w:bCs w:val="0"/>
                <w:kern w:val="0"/>
                <w:sz w:val="20"/>
                <w:szCs w:val="20"/>
                <w:lang w:bidi="ar"/>
              </w:rPr>
            </w:pPr>
            <w:r>
              <w:rPr>
                <w:rFonts w:hint="default" w:ascii="Times New Roman" w:hAnsi="Times New Roman" w:eastAsia="黑体" w:cs="Times New Roman"/>
                <w:b w:val="0"/>
                <w:bCs w:val="0"/>
                <w:kern w:val="0"/>
                <w:sz w:val="20"/>
                <w:szCs w:val="20"/>
                <w:lang w:bidi="ar"/>
              </w:rPr>
              <w:t>单位</w:t>
            </w:r>
          </w:p>
        </w:tc>
        <w:tc>
          <w:tcPr>
            <w:tcW w:w="190" w:type="pct"/>
            <w:tcBorders>
              <w:top w:val="single" w:color="000000" w:sz="4" w:space="0"/>
              <w:left w:val="single" w:color="000000" w:sz="4" w:space="0"/>
              <w:bottom w:val="single" w:color="000000" w:sz="4" w:space="0"/>
              <w:right w:val="single" w:color="000000" w:sz="4" w:space="0"/>
            </w:tcBorders>
            <w:vAlign w:val="center"/>
          </w:tcPr>
          <w:p w14:paraId="4CB5AF65">
            <w:pPr>
              <w:keepNext w:val="0"/>
              <w:keepLines w:val="0"/>
              <w:pageBreakBefore w:val="0"/>
              <w:widowControl/>
              <w:kinsoku/>
              <w:wordWrap/>
              <w:overflowPunct/>
              <w:topLinePunct w:val="0"/>
              <w:autoSpaceDE/>
              <w:autoSpaceDN/>
              <w:bidi w:val="0"/>
              <w:adjustRightInd/>
              <w:snapToGrid w:val="0"/>
              <w:jc w:val="center"/>
              <w:textAlignment w:val="center"/>
              <w:rPr>
                <w:rFonts w:hint="default" w:ascii="Times New Roman" w:hAnsi="Times New Roman" w:eastAsia="黑体" w:cs="Times New Roman"/>
                <w:b w:val="0"/>
                <w:bCs w:val="0"/>
                <w:kern w:val="0"/>
                <w:sz w:val="20"/>
                <w:szCs w:val="20"/>
                <w:lang w:bidi="ar"/>
              </w:rPr>
            </w:pPr>
            <w:r>
              <w:rPr>
                <w:rFonts w:hint="default" w:ascii="Times New Roman" w:hAnsi="Times New Roman" w:eastAsia="黑体" w:cs="Times New Roman"/>
                <w:b w:val="0"/>
                <w:bCs w:val="0"/>
                <w:kern w:val="0"/>
                <w:sz w:val="20"/>
                <w:szCs w:val="20"/>
                <w:lang w:bidi="ar"/>
              </w:rPr>
              <w:t>数量</w:t>
            </w:r>
          </w:p>
        </w:tc>
      </w:tr>
      <w:tr w14:paraId="30AA4772">
        <w:tblPrEx>
          <w:tblCellMar>
            <w:top w:w="0" w:type="dxa"/>
            <w:left w:w="108" w:type="dxa"/>
            <w:bottom w:w="0" w:type="dxa"/>
            <w:right w:w="108" w:type="dxa"/>
          </w:tblCellMar>
        </w:tblPrEx>
        <w:trPr>
          <w:trHeight w:val="945" w:hRule="atLeast"/>
        </w:trPr>
        <w:tc>
          <w:tcPr>
            <w:tcW w:w="330" w:type="pct"/>
            <w:tcBorders>
              <w:top w:val="single" w:color="000000" w:sz="4" w:space="0"/>
              <w:left w:val="single" w:color="000000" w:sz="4" w:space="0"/>
              <w:bottom w:val="single" w:color="000000" w:sz="4" w:space="0"/>
              <w:right w:val="single" w:color="000000" w:sz="4" w:space="0"/>
            </w:tcBorders>
            <w:vAlign w:val="center"/>
          </w:tcPr>
          <w:p w14:paraId="52CC8C2C">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1</w:t>
            </w:r>
          </w:p>
        </w:tc>
        <w:tc>
          <w:tcPr>
            <w:tcW w:w="840" w:type="pct"/>
            <w:tcBorders>
              <w:top w:val="single" w:color="000000" w:sz="4" w:space="0"/>
              <w:left w:val="single" w:color="000000" w:sz="4" w:space="0"/>
              <w:bottom w:val="single" w:color="000000" w:sz="4" w:space="0"/>
              <w:right w:val="single" w:color="000000" w:sz="4" w:space="0"/>
            </w:tcBorders>
            <w:vAlign w:val="center"/>
          </w:tcPr>
          <w:p w14:paraId="5A1759F5">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4K信号HDMI输入板卡</w:t>
            </w:r>
          </w:p>
        </w:tc>
        <w:tc>
          <w:tcPr>
            <w:tcW w:w="3437" w:type="pct"/>
            <w:tcBorders>
              <w:top w:val="single" w:color="000000" w:sz="4" w:space="0"/>
              <w:left w:val="single" w:color="000000" w:sz="4" w:space="0"/>
              <w:bottom w:val="single" w:color="000000" w:sz="4" w:space="0"/>
              <w:right w:val="single" w:color="000000" w:sz="4" w:space="0"/>
            </w:tcBorders>
            <w:vAlign w:val="center"/>
          </w:tcPr>
          <w:p w14:paraId="35212CDF">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1.支持4通道HDMI信号输入；</w:t>
            </w:r>
            <w:r>
              <w:rPr>
                <w:rFonts w:hint="default" w:ascii="Times New Roman" w:hAnsi="Times New Roman" w:eastAsia="宋体" w:cs="Times New Roman"/>
                <w:kern w:val="0"/>
                <w:sz w:val="20"/>
                <w:szCs w:val="20"/>
                <w:lang w:bidi="ar"/>
              </w:rPr>
              <w:br w:type="textWrapping"/>
            </w:r>
            <w:r>
              <w:rPr>
                <w:rFonts w:hint="default" w:ascii="Times New Roman" w:hAnsi="Times New Roman" w:eastAsia="宋体" w:cs="Times New Roman"/>
                <w:kern w:val="0"/>
                <w:sz w:val="20"/>
                <w:szCs w:val="20"/>
                <w:lang w:bidi="ar"/>
              </w:rPr>
              <w:t>2.最大支持分辨率3840x2160@60Hz；</w:t>
            </w:r>
            <w:r>
              <w:rPr>
                <w:rFonts w:hint="default" w:ascii="Times New Roman" w:hAnsi="Times New Roman" w:eastAsia="宋体" w:cs="Times New Roman"/>
                <w:kern w:val="0"/>
                <w:sz w:val="20"/>
                <w:szCs w:val="20"/>
                <w:lang w:bidi="ar"/>
              </w:rPr>
              <w:br w:type="textWrapping"/>
            </w:r>
            <w:r>
              <w:rPr>
                <w:rFonts w:hint="default" w:ascii="Times New Roman" w:hAnsi="Times New Roman" w:eastAsia="宋体" w:cs="Times New Roman"/>
                <w:kern w:val="0"/>
                <w:sz w:val="20"/>
                <w:szCs w:val="20"/>
                <w:lang w:bidi="ar"/>
              </w:rPr>
              <w:t>3.支持独立音频及内嵌音频。</w:t>
            </w:r>
          </w:p>
        </w:tc>
        <w:tc>
          <w:tcPr>
            <w:tcW w:w="200" w:type="pct"/>
            <w:tcBorders>
              <w:top w:val="single" w:color="000000" w:sz="4" w:space="0"/>
              <w:left w:val="single" w:color="000000" w:sz="4" w:space="0"/>
              <w:bottom w:val="single" w:color="000000" w:sz="4" w:space="0"/>
              <w:right w:val="single" w:color="000000" w:sz="4" w:space="0"/>
            </w:tcBorders>
            <w:vAlign w:val="center"/>
          </w:tcPr>
          <w:p w14:paraId="67B5A2CA">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张</w:t>
            </w:r>
          </w:p>
        </w:tc>
        <w:tc>
          <w:tcPr>
            <w:tcW w:w="190" w:type="pct"/>
            <w:tcBorders>
              <w:top w:val="single" w:color="000000" w:sz="4" w:space="0"/>
              <w:left w:val="single" w:color="000000" w:sz="4" w:space="0"/>
              <w:bottom w:val="single" w:color="000000" w:sz="4" w:space="0"/>
              <w:right w:val="single" w:color="000000" w:sz="4" w:space="0"/>
            </w:tcBorders>
            <w:vAlign w:val="center"/>
          </w:tcPr>
          <w:p w14:paraId="0893791D">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22</w:t>
            </w:r>
          </w:p>
        </w:tc>
      </w:tr>
    </w:tbl>
    <w:p w14:paraId="27B2C952">
      <w:pPr>
        <w:keepNext w:val="0"/>
        <w:keepLines w:val="0"/>
        <w:pageBreakBefore w:val="0"/>
        <w:kinsoku/>
        <w:wordWrap/>
        <w:overflowPunct/>
        <w:topLinePunct w:val="0"/>
        <w:autoSpaceDE/>
        <w:autoSpaceDN/>
        <w:bidi w:val="0"/>
        <w:adjustRightInd/>
        <w:snapToGrid w:val="0"/>
        <w:spacing w:line="340" w:lineRule="atLeast"/>
        <w:textAlignment w:val="auto"/>
        <w:rPr>
          <w:rFonts w:hint="default" w:ascii="Times New Roman" w:hAnsi="Times New Roman" w:eastAsia="宋体" w:cs="Times New Roman"/>
          <w:sz w:val="20"/>
          <w:szCs w:val="20"/>
        </w:rPr>
      </w:pPr>
      <w:r>
        <w:rPr>
          <w:rFonts w:hint="default" w:ascii="Times New Roman" w:hAnsi="Times New Roman" w:eastAsia="宋体" w:cs="Times New Roman"/>
          <w:sz w:val="20"/>
          <w:szCs w:val="20"/>
        </w:rPr>
        <w:t>17、4K信号HDMI输出板卡（22张）</w:t>
      </w:r>
    </w:p>
    <w:p w14:paraId="5F52237E">
      <w:pPr>
        <w:keepNext w:val="0"/>
        <w:keepLines w:val="0"/>
        <w:pageBreakBefore w:val="0"/>
        <w:kinsoku/>
        <w:wordWrap/>
        <w:overflowPunct/>
        <w:topLinePunct w:val="0"/>
        <w:autoSpaceDE/>
        <w:autoSpaceDN/>
        <w:bidi w:val="0"/>
        <w:adjustRightInd/>
        <w:snapToGrid w:val="0"/>
        <w:spacing w:line="340" w:lineRule="atLeast"/>
        <w:ind w:firstLine="400" w:firstLineChars="200"/>
        <w:textAlignment w:val="auto"/>
        <w:rPr>
          <w:rFonts w:hint="default" w:ascii="Times New Roman" w:hAnsi="Times New Roman" w:eastAsia="宋体" w:cs="Times New Roman"/>
          <w:sz w:val="20"/>
          <w:szCs w:val="20"/>
          <w:lang w:bidi="ar"/>
        </w:rPr>
      </w:pPr>
      <w:r>
        <w:rPr>
          <w:rFonts w:hint="default" w:ascii="Times New Roman" w:hAnsi="Times New Roman" w:eastAsia="宋体" w:cs="Times New Roman"/>
          <w:sz w:val="20"/>
          <w:szCs w:val="20"/>
          <w:lang w:bidi="ar"/>
        </w:rPr>
        <w:t>具体参数要求如下表所示：</w:t>
      </w:r>
    </w:p>
    <w:tbl>
      <w:tblPr>
        <w:tblStyle w:val="15"/>
        <w:tblW w:w="4998" w:type="pct"/>
        <w:tblInd w:w="0" w:type="dxa"/>
        <w:tblLayout w:type="autofit"/>
        <w:tblCellMar>
          <w:top w:w="0" w:type="dxa"/>
          <w:left w:w="108" w:type="dxa"/>
          <w:bottom w:w="0" w:type="dxa"/>
          <w:right w:w="108" w:type="dxa"/>
        </w:tblCellMar>
      </w:tblPr>
      <w:tblGrid>
        <w:gridCol w:w="639"/>
        <w:gridCol w:w="1656"/>
        <w:gridCol w:w="6831"/>
        <w:gridCol w:w="416"/>
        <w:gridCol w:w="416"/>
      </w:tblGrid>
      <w:tr w14:paraId="384C5874">
        <w:tblPrEx>
          <w:tblCellMar>
            <w:top w:w="0" w:type="dxa"/>
            <w:left w:w="108" w:type="dxa"/>
            <w:bottom w:w="0" w:type="dxa"/>
            <w:right w:w="108" w:type="dxa"/>
          </w:tblCellMar>
        </w:tblPrEx>
        <w:trPr>
          <w:trHeight w:val="400" w:hRule="atLeast"/>
        </w:trPr>
        <w:tc>
          <w:tcPr>
            <w:tcW w:w="330" w:type="pct"/>
            <w:tcBorders>
              <w:top w:val="single" w:color="000000" w:sz="4" w:space="0"/>
              <w:left w:val="single" w:color="000000" w:sz="4" w:space="0"/>
              <w:bottom w:val="single" w:color="000000" w:sz="4" w:space="0"/>
              <w:right w:val="single" w:color="000000" w:sz="4" w:space="0"/>
            </w:tcBorders>
            <w:vAlign w:val="center"/>
          </w:tcPr>
          <w:p w14:paraId="3A4801E7">
            <w:pPr>
              <w:keepNext w:val="0"/>
              <w:keepLines w:val="0"/>
              <w:pageBreakBefore w:val="0"/>
              <w:widowControl/>
              <w:kinsoku/>
              <w:wordWrap/>
              <w:overflowPunct/>
              <w:topLinePunct w:val="0"/>
              <w:autoSpaceDE/>
              <w:autoSpaceDN/>
              <w:bidi w:val="0"/>
              <w:adjustRightInd/>
              <w:snapToGrid w:val="0"/>
              <w:jc w:val="center"/>
              <w:textAlignment w:val="center"/>
              <w:rPr>
                <w:rFonts w:hint="default" w:ascii="Times New Roman" w:hAnsi="Times New Roman" w:eastAsia="黑体" w:cs="Times New Roman"/>
                <w:b w:val="0"/>
                <w:bCs w:val="0"/>
                <w:kern w:val="0"/>
                <w:sz w:val="20"/>
                <w:szCs w:val="20"/>
                <w:lang w:bidi="ar"/>
              </w:rPr>
            </w:pPr>
            <w:r>
              <w:rPr>
                <w:rFonts w:hint="default" w:ascii="Times New Roman" w:hAnsi="Times New Roman" w:eastAsia="黑体" w:cs="Times New Roman"/>
                <w:b w:val="0"/>
                <w:bCs w:val="0"/>
                <w:kern w:val="0"/>
                <w:sz w:val="20"/>
                <w:szCs w:val="20"/>
                <w:lang w:bidi="ar"/>
              </w:rPr>
              <w:t>序号</w:t>
            </w:r>
          </w:p>
        </w:tc>
        <w:tc>
          <w:tcPr>
            <w:tcW w:w="840" w:type="pct"/>
            <w:tcBorders>
              <w:top w:val="single" w:color="000000" w:sz="4" w:space="0"/>
              <w:left w:val="single" w:color="000000" w:sz="4" w:space="0"/>
              <w:bottom w:val="single" w:color="000000" w:sz="4" w:space="0"/>
              <w:right w:val="single" w:color="000000" w:sz="4" w:space="0"/>
            </w:tcBorders>
            <w:vAlign w:val="center"/>
          </w:tcPr>
          <w:p w14:paraId="48AE7A79">
            <w:pPr>
              <w:keepNext w:val="0"/>
              <w:keepLines w:val="0"/>
              <w:pageBreakBefore w:val="0"/>
              <w:widowControl/>
              <w:kinsoku/>
              <w:wordWrap/>
              <w:overflowPunct/>
              <w:topLinePunct w:val="0"/>
              <w:autoSpaceDE/>
              <w:autoSpaceDN/>
              <w:bidi w:val="0"/>
              <w:adjustRightInd/>
              <w:snapToGrid w:val="0"/>
              <w:jc w:val="center"/>
              <w:textAlignment w:val="center"/>
              <w:rPr>
                <w:rFonts w:hint="default" w:ascii="Times New Roman" w:hAnsi="Times New Roman" w:eastAsia="黑体" w:cs="Times New Roman"/>
                <w:b w:val="0"/>
                <w:bCs w:val="0"/>
                <w:kern w:val="0"/>
                <w:sz w:val="20"/>
                <w:szCs w:val="20"/>
                <w:lang w:bidi="ar"/>
              </w:rPr>
            </w:pPr>
            <w:r>
              <w:rPr>
                <w:rFonts w:hint="default" w:ascii="Times New Roman" w:hAnsi="Times New Roman" w:eastAsia="黑体" w:cs="Times New Roman"/>
                <w:b w:val="0"/>
                <w:bCs w:val="0"/>
                <w:kern w:val="0"/>
                <w:sz w:val="20"/>
                <w:szCs w:val="20"/>
                <w:lang w:bidi="ar"/>
              </w:rPr>
              <w:t>产品名称</w:t>
            </w:r>
          </w:p>
        </w:tc>
        <w:tc>
          <w:tcPr>
            <w:tcW w:w="3437" w:type="pct"/>
            <w:tcBorders>
              <w:top w:val="single" w:color="000000" w:sz="4" w:space="0"/>
              <w:left w:val="single" w:color="000000" w:sz="4" w:space="0"/>
              <w:bottom w:val="single" w:color="000000" w:sz="4" w:space="0"/>
              <w:right w:val="single" w:color="000000" w:sz="4" w:space="0"/>
            </w:tcBorders>
            <w:vAlign w:val="center"/>
          </w:tcPr>
          <w:p w14:paraId="25DADE72">
            <w:pPr>
              <w:keepNext w:val="0"/>
              <w:keepLines w:val="0"/>
              <w:pageBreakBefore w:val="0"/>
              <w:widowControl/>
              <w:kinsoku/>
              <w:wordWrap/>
              <w:overflowPunct/>
              <w:topLinePunct w:val="0"/>
              <w:autoSpaceDE/>
              <w:autoSpaceDN/>
              <w:bidi w:val="0"/>
              <w:adjustRightInd/>
              <w:snapToGrid w:val="0"/>
              <w:jc w:val="center"/>
              <w:textAlignment w:val="center"/>
              <w:rPr>
                <w:rFonts w:hint="default" w:ascii="Times New Roman" w:hAnsi="Times New Roman" w:eastAsia="黑体" w:cs="Times New Roman"/>
                <w:b w:val="0"/>
                <w:bCs w:val="0"/>
                <w:kern w:val="0"/>
                <w:sz w:val="20"/>
                <w:szCs w:val="20"/>
                <w:lang w:bidi="ar"/>
              </w:rPr>
            </w:pPr>
            <w:r>
              <w:rPr>
                <w:rFonts w:hint="default" w:ascii="Times New Roman" w:hAnsi="Times New Roman" w:eastAsia="黑体" w:cs="Times New Roman"/>
                <w:b w:val="0"/>
                <w:bCs w:val="0"/>
                <w:kern w:val="0"/>
                <w:sz w:val="20"/>
                <w:szCs w:val="20"/>
                <w:lang w:bidi="ar"/>
              </w:rPr>
              <w:t>主要规格</w:t>
            </w:r>
          </w:p>
        </w:tc>
        <w:tc>
          <w:tcPr>
            <w:tcW w:w="200" w:type="pct"/>
            <w:tcBorders>
              <w:top w:val="single" w:color="000000" w:sz="4" w:space="0"/>
              <w:left w:val="single" w:color="000000" w:sz="4" w:space="0"/>
              <w:bottom w:val="single" w:color="000000" w:sz="4" w:space="0"/>
              <w:right w:val="single" w:color="000000" w:sz="4" w:space="0"/>
            </w:tcBorders>
            <w:vAlign w:val="center"/>
          </w:tcPr>
          <w:p w14:paraId="0787A21C">
            <w:pPr>
              <w:keepNext w:val="0"/>
              <w:keepLines w:val="0"/>
              <w:pageBreakBefore w:val="0"/>
              <w:widowControl/>
              <w:kinsoku/>
              <w:wordWrap/>
              <w:overflowPunct/>
              <w:topLinePunct w:val="0"/>
              <w:autoSpaceDE/>
              <w:autoSpaceDN/>
              <w:bidi w:val="0"/>
              <w:adjustRightInd/>
              <w:snapToGrid w:val="0"/>
              <w:jc w:val="center"/>
              <w:textAlignment w:val="center"/>
              <w:rPr>
                <w:rFonts w:hint="default" w:ascii="Times New Roman" w:hAnsi="Times New Roman" w:eastAsia="黑体" w:cs="Times New Roman"/>
                <w:b w:val="0"/>
                <w:bCs w:val="0"/>
                <w:kern w:val="0"/>
                <w:sz w:val="20"/>
                <w:szCs w:val="20"/>
                <w:lang w:bidi="ar"/>
              </w:rPr>
            </w:pPr>
            <w:r>
              <w:rPr>
                <w:rFonts w:hint="default" w:ascii="Times New Roman" w:hAnsi="Times New Roman" w:eastAsia="黑体" w:cs="Times New Roman"/>
                <w:b w:val="0"/>
                <w:bCs w:val="0"/>
                <w:kern w:val="0"/>
                <w:sz w:val="20"/>
                <w:szCs w:val="20"/>
                <w:lang w:bidi="ar"/>
              </w:rPr>
              <w:t>单位</w:t>
            </w:r>
          </w:p>
        </w:tc>
        <w:tc>
          <w:tcPr>
            <w:tcW w:w="190" w:type="pct"/>
            <w:tcBorders>
              <w:top w:val="single" w:color="000000" w:sz="4" w:space="0"/>
              <w:left w:val="single" w:color="000000" w:sz="4" w:space="0"/>
              <w:bottom w:val="single" w:color="000000" w:sz="4" w:space="0"/>
              <w:right w:val="single" w:color="000000" w:sz="4" w:space="0"/>
            </w:tcBorders>
            <w:vAlign w:val="center"/>
          </w:tcPr>
          <w:p w14:paraId="356BE632">
            <w:pPr>
              <w:keepNext w:val="0"/>
              <w:keepLines w:val="0"/>
              <w:pageBreakBefore w:val="0"/>
              <w:widowControl/>
              <w:kinsoku/>
              <w:wordWrap/>
              <w:overflowPunct/>
              <w:topLinePunct w:val="0"/>
              <w:autoSpaceDE/>
              <w:autoSpaceDN/>
              <w:bidi w:val="0"/>
              <w:adjustRightInd/>
              <w:snapToGrid w:val="0"/>
              <w:jc w:val="center"/>
              <w:textAlignment w:val="center"/>
              <w:rPr>
                <w:rFonts w:hint="default" w:ascii="Times New Roman" w:hAnsi="Times New Roman" w:eastAsia="黑体" w:cs="Times New Roman"/>
                <w:b w:val="0"/>
                <w:bCs w:val="0"/>
                <w:kern w:val="0"/>
                <w:sz w:val="20"/>
                <w:szCs w:val="20"/>
                <w:lang w:bidi="ar"/>
              </w:rPr>
            </w:pPr>
            <w:r>
              <w:rPr>
                <w:rFonts w:hint="default" w:ascii="Times New Roman" w:hAnsi="Times New Roman" w:eastAsia="黑体" w:cs="Times New Roman"/>
                <w:b w:val="0"/>
                <w:bCs w:val="0"/>
                <w:kern w:val="0"/>
                <w:sz w:val="20"/>
                <w:szCs w:val="20"/>
                <w:lang w:bidi="ar"/>
              </w:rPr>
              <w:t>数量</w:t>
            </w:r>
          </w:p>
        </w:tc>
      </w:tr>
      <w:tr w14:paraId="4B960ECC">
        <w:tblPrEx>
          <w:tblCellMar>
            <w:top w:w="0" w:type="dxa"/>
            <w:left w:w="108" w:type="dxa"/>
            <w:bottom w:w="0" w:type="dxa"/>
            <w:right w:w="108" w:type="dxa"/>
          </w:tblCellMar>
        </w:tblPrEx>
        <w:trPr>
          <w:trHeight w:val="945" w:hRule="atLeast"/>
        </w:trPr>
        <w:tc>
          <w:tcPr>
            <w:tcW w:w="330" w:type="pct"/>
            <w:tcBorders>
              <w:top w:val="single" w:color="000000" w:sz="4" w:space="0"/>
              <w:left w:val="single" w:color="000000" w:sz="4" w:space="0"/>
              <w:bottom w:val="single" w:color="000000" w:sz="4" w:space="0"/>
              <w:right w:val="single" w:color="000000" w:sz="4" w:space="0"/>
            </w:tcBorders>
            <w:vAlign w:val="center"/>
          </w:tcPr>
          <w:p w14:paraId="07D22848">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1</w:t>
            </w:r>
          </w:p>
        </w:tc>
        <w:tc>
          <w:tcPr>
            <w:tcW w:w="840" w:type="pct"/>
            <w:tcBorders>
              <w:top w:val="single" w:color="000000" w:sz="4" w:space="0"/>
              <w:left w:val="single" w:color="000000" w:sz="4" w:space="0"/>
              <w:bottom w:val="single" w:color="000000" w:sz="4" w:space="0"/>
              <w:right w:val="single" w:color="000000" w:sz="4" w:space="0"/>
            </w:tcBorders>
            <w:vAlign w:val="center"/>
          </w:tcPr>
          <w:p w14:paraId="5BD7ABAF">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4K信号HDMI输出板卡</w:t>
            </w:r>
          </w:p>
        </w:tc>
        <w:tc>
          <w:tcPr>
            <w:tcW w:w="3437" w:type="pct"/>
            <w:tcBorders>
              <w:top w:val="single" w:color="000000" w:sz="4" w:space="0"/>
              <w:left w:val="single" w:color="000000" w:sz="4" w:space="0"/>
              <w:bottom w:val="single" w:color="000000" w:sz="4" w:space="0"/>
              <w:right w:val="single" w:color="000000" w:sz="4" w:space="0"/>
            </w:tcBorders>
            <w:vAlign w:val="center"/>
          </w:tcPr>
          <w:p w14:paraId="4EFEC5B4">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1.支持4通道HDMI信号输出；</w:t>
            </w:r>
            <w:r>
              <w:rPr>
                <w:rFonts w:hint="default" w:ascii="Times New Roman" w:hAnsi="Times New Roman" w:eastAsia="宋体" w:cs="Times New Roman"/>
                <w:kern w:val="0"/>
                <w:sz w:val="20"/>
                <w:szCs w:val="20"/>
                <w:lang w:bidi="ar"/>
              </w:rPr>
              <w:br w:type="textWrapping"/>
            </w:r>
            <w:r>
              <w:rPr>
                <w:rFonts w:hint="default" w:ascii="Times New Roman" w:hAnsi="Times New Roman" w:eastAsia="宋体" w:cs="Times New Roman"/>
                <w:kern w:val="0"/>
                <w:sz w:val="20"/>
                <w:szCs w:val="20"/>
                <w:lang w:bidi="ar"/>
              </w:rPr>
              <w:t>2.最大支持分辨率3840x2160@60Hz；</w:t>
            </w:r>
            <w:r>
              <w:rPr>
                <w:rFonts w:hint="default" w:ascii="Times New Roman" w:hAnsi="Times New Roman" w:eastAsia="宋体" w:cs="Times New Roman"/>
                <w:kern w:val="0"/>
                <w:sz w:val="20"/>
                <w:szCs w:val="20"/>
                <w:lang w:bidi="ar"/>
              </w:rPr>
              <w:br w:type="textWrapping"/>
            </w:r>
            <w:r>
              <w:rPr>
                <w:rFonts w:hint="default" w:ascii="Times New Roman" w:hAnsi="Times New Roman" w:eastAsia="宋体" w:cs="Times New Roman"/>
                <w:kern w:val="0"/>
                <w:sz w:val="20"/>
                <w:szCs w:val="20"/>
                <w:lang w:bidi="ar"/>
              </w:rPr>
              <w:t>3.支持独立音频及内嵌音频。</w:t>
            </w:r>
          </w:p>
        </w:tc>
        <w:tc>
          <w:tcPr>
            <w:tcW w:w="200" w:type="pct"/>
            <w:tcBorders>
              <w:top w:val="single" w:color="000000" w:sz="4" w:space="0"/>
              <w:left w:val="single" w:color="000000" w:sz="4" w:space="0"/>
              <w:bottom w:val="single" w:color="000000" w:sz="4" w:space="0"/>
              <w:right w:val="single" w:color="000000" w:sz="4" w:space="0"/>
            </w:tcBorders>
            <w:vAlign w:val="center"/>
          </w:tcPr>
          <w:p w14:paraId="183E0BFE">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张</w:t>
            </w:r>
          </w:p>
        </w:tc>
        <w:tc>
          <w:tcPr>
            <w:tcW w:w="190" w:type="pct"/>
            <w:tcBorders>
              <w:top w:val="single" w:color="000000" w:sz="4" w:space="0"/>
              <w:left w:val="single" w:color="000000" w:sz="4" w:space="0"/>
              <w:bottom w:val="single" w:color="000000" w:sz="4" w:space="0"/>
              <w:right w:val="single" w:color="000000" w:sz="4" w:space="0"/>
            </w:tcBorders>
            <w:vAlign w:val="center"/>
          </w:tcPr>
          <w:p w14:paraId="7F915AF8">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22</w:t>
            </w:r>
          </w:p>
        </w:tc>
      </w:tr>
    </w:tbl>
    <w:p w14:paraId="56669852">
      <w:pPr>
        <w:keepNext w:val="0"/>
        <w:keepLines w:val="0"/>
        <w:pageBreakBefore w:val="0"/>
        <w:kinsoku/>
        <w:wordWrap/>
        <w:overflowPunct/>
        <w:topLinePunct w:val="0"/>
        <w:autoSpaceDE/>
        <w:autoSpaceDN/>
        <w:bidi w:val="0"/>
        <w:adjustRightInd/>
        <w:snapToGrid w:val="0"/>
        <w:spacing w:line="340" w:lineRule="atLeast"/>
        <w:textAlignment w:val="auto"/>
        <w:rPr>
          <w:rFonts w:hint="default" w:ascii="Times New Roman" w:hAnsi="Times New Roman" w:eastAsia="宋体" w:cs="Times New Roman"/>
          <w:sz w:val="20"/>
          <w:szCs w:val="20"/>
        </w:rPr>
      </w:pPr>
      <w:r>
        <w:rPr>
          <w:rFonts w:hint="default" w:ascii="Times New Roman" w:hAnsi="Times New Roman" w:eastAsia="宋体" w:cs="Times New Roman"/>
          <w:sz w:val="20"/>
          <w:szCs w:val="20"/>
        </w:rPr>
        <w:t>18、高性能工作站（8台）</w:t>
      </w:r>
    </w:p>
    <w:p w14:paraId="1E2EB53F">
      <w:pPr>
        <w:keepNext w:val="0"/>
        <w:keepLines w:val="0"/>
        <w:pageBreakBefore w:val="0"/>
        <w:kinsoku/>
        <w:wordWrap/>
        <w:overflowPunct/>
        <w:topLinePunct w:val="0"/>
        <w:autoSpaceDE/>
        <w:autoSpaceDN/>
        <w:bidi w:val="0"/>
        <w:adjustRightInd/>
        <w:snapToGrid w:val="0"/>
        <w:spacing w:line="340" w:lineRule="atLeast"/>
        <w:ind w:firstLine="400" w:firstLineChars="200"/>
        <w:textAlignment w:val="auto"/>
        <w:rPr>
          <w:rFonts w:hint="default" w:ascii="Times New Roman" w:hAnsi="Times New Roman" w:eastAsia="宋体" w:cs="Times New Roman"/>
          <w:sz w:val="20"/>
          <w:szCs w:val="20"/>
          <w:lang w:bidi="ar"/>
        </w:rPr>
      </w:pPr>
      <w:r>
        <w:rPr>
          <w:rFonts w:hint="default" w:ascii="Times New Roman" w:hAnsi="Times New Roman" w:eastAsia="宋体" w:cs="Times New Roman"/>
          <w:sz w:val="20"/>
          <w:szCs w:val="20"/>
          <w:lang w:bidi="ar"/>
        </w:rPr>
        <w:t>具体参数要求如下表所示：</w:t>
      </w:r>
    </w:p>
    <w:tbl>
      <w:tblPr>
        <w:tblStyle w:val="15"/>
        <w:tblW w:w="4998" w:type="pct"/>
        <w:tblInd w:w="0" w:type="dxa"/>
        <w:tblLayout w:type="autofit"/>
        <w:tblCellMar>
          <w:top w:w="0" w:type="dxa"/>
          <w:left w:w="108" w:type="dxa"/>
          <w:bottom w:w="0" w:type="dxa"/>
          <w:right w:w="108" w:type="dxa"/>
        </w:tblCellMar>
      </w:tblPr>
      <w:tblGrid>
        <w:gridCol w:w="639"/>
        <w:gridCol w:w="1656"/>
        <w:gridCol w:w="6831"/>
        <w:gridCol w:w="416"/>
        <w:gridCol w:w="416"/>
      </w:tblGrid>
      <w:tr w14:paraId="035D2267">
        <w:tblPrEx>
          <w:tblCellMar>
            <w:top w:w="0" w:type="dxa"/>
            <w:left w:w="108" w:type="dxa"/>
            <w:bottom w:w="0" w:type="dxa"/>
            <w:right w:w="108" w:type="dxa"/>
          </w:tblCellMar>
        </w:tblPrEx>
        <w:trPr>
          <w:trHeight w:val="400" w:hRule="atLeast"/>
        </w:trPr>
        <w:tc>
          <w:tcPr>
            <w:tcW w:w="330" w:type="pct"/>
            <w:tcBorders>
              <w:top w:val="single" w:color="000000" w:sz="4" w:space="0"/>
              <w:left w:val="single" w:color="000000" w:sz="4" w:space="0"/>
              <w:bottom w:val="single" w:color="000000" w:sz="4" w:space="0"/>
              <w:right w:val="single" w:color="000000" w:sz="4" w:space="0"/>
            </w:tcBorders>
            <w:vAlign w:val="center"/>
          </w:tcPr>
          <w:p w14:paraId="0F886DF9">
            <w:pPr>
              <w:keepNext w:val="0"/>
              <w:keepLines w:val="0"/>
              <w:pageBreakBefore w:val="0"/>
              <w:widowControl/>
              <w:kinsoku/>
              <w:wordWrap/>
              <w:overflowPunct/>
              <w:topLinePunct w:val="0"/>
              <w:autoSpaceDE/>
              <w:autoSpaceDN/>
              <w:bidi w:val="0"/>
              <w:adjustRightInd/>
              <w:snapToGrid w:val="0"/>
              <w:jc w:val="center"/>
              <w:textAlignment w:val="center"/>
              <w:rPr>
                <w:rFonts w:hint="default" w:ascii="Times New Roman" w:hAnsi="Times New Roman" w:eastAsia="黑体" w:cs="Times New Roman"/>
                <w:b w:val="0"/>
                <w:bCs w:val="0"/>
                <w:kern w:val="0"/>
                <w:sz w:val="20"/>
                <w:szCs w:val="20"/>
                <w:lang w:bidi="ar"/>
              </w:rPr>
            </w:pPr>
            <w:r>
              <w:rPr>
                <w:rFonts w:hint="default" w:ascii="Times New Roman" w:hAnsi="Times New Roman" w:eastAsia="黑体" w:cs="Times New Roman"/>
                <w:b w:val="0"/>
                <w:bCs w:val="0"/>
                <w:kern w:val="0"/>
                <w:sz w:val="20"/>
                <w:szCs w:val="20"/>
                <w:lang w:bidi="ar"/>
              </w:rPr>
              <w:t>序号</w:t>
            </w:r>
          </w:p>
        </w:tc>
        <w:tc>
          <w:tcPr>
            <w:tcW w:w="840" w:type="pct"/>
            <w:tcBorders>
              <w:top w:val="single" w:color="000000" w:sz="4" w:space="0"/>
              <w:left w:val="single" w:color="000000" w:sz="4" w:space="0"/>
              <w:bottom w:val="single" w:color="000000" w:sz="4" w:space="0"/>
              <w:right w:val="single" w:color="000000" w:sz="4" w:space="0"/>
            </w:tcBorders>
            <w:vAlign w:val="center"/>
          </w:tcPr>
          <w:p w14:paraId="026EB57E">
            <w:pPr>
              <w:keepNext w:val="0"/>
              <w:keepLines w:val="0"/>
              <w:pageBreakBefore w:val="0"/>
              <w:widowControl/>
              <w:kinsoku/>
              <w:wordWrap/>
              <w:overflowPunct/>
              <w:topLinePunct w:val="0"/>
              <w:autoSpaceDE/>
              <w:autoSpaceDN/>
              <w:bidi w:val="0"/>
              <w:adjustRightInd/>
              <w:snapToGrid w:val="0"/>
              <w:jc w:val="center"/>
              <w:textAlignment w:val="center"/>
              <w:rPr>
                <w:rFonts w:hint="default" w:ascii="Times New Roman" w:hAnsi="Times New Roman" w:eastAsia="黑体" w:cs="Times New Roman"/>
                <w:b w:val="0"/>
                <w:bCs w:val="0"/>
                <w:kern w:val="0"/>
                <w:sz w:val="20"/>
                <w:szCs w:val="20"/>
                <w:lang w:bidi="ar"/>
              </w:rPr>
            </w:pPr>
            <w:r>
              <w:rPr>
                <w:rFonts w:hint="default" w:ascii="Times New Roman" w:hAnsi="Times New Roman" w:eastAsia="黑体" w:cs="Times New Roman"/>
                <w:b w:val="0"/>
                <w:bCs w:val="0"/>
                <w:kern w:val="0"/>
                <w:sz w:val="20"/>
                <w:szCs w:val="20"/>
                <w:lang w:bidi="ar"/>
              </w:rPr>
              <w:t>产品名称</w:t>
            </w:r>
          </w:p>
        </w:tc>
        <w:tc>
          <w:tcPr>
            <w:tcW w:w="3437" w:type="pct"/>
            <w:tcBorders>
              <w:top w:val="single" w:color="000000" w:sz="4" w:space="0"/>
              <w:left w:val="single" w:color="000000" w:sz="4" w:space="0"/>
              <w:bottom w:val="single" w:color="000000" w:sz="4" w:space="0"/>
              <w:right w:val="single" w:color="000000" w:sz="4" w:space="0"/>
            </w:tcBorders>
            <w:vAlign w:val="center"/>
          </w:tcPr>
          <w:p w14:paraId="688F2C36">
            <w:pPr>
              <w:keepNext w:val="0"/>
              <w:keepLines w:val="0"/>
              <w:pageBreakBefore w:val="0"/>
              <w:widowControl/>
              <w:kinsoku/>
              <w:wordWrap/>
              <w:overflowPunct/>
              <w:topLinePunct w:val="0"/>
              <w:autoSpaceDE/>
              <w:autoSpaceDN/>
              <w:bidi w:val="0"/>
              <w:adjustRightInd/>
              <w:snapToGrid w:val="0"/>
              <w:jc w:val="center"/>
              <w:textAlignment w:val="center"/>
              <w:rPr>
                <w:rFonts w:hint="default" w:ascii="Times New Roman" w:hAnsi="Times New Roman" w:eastAsia="黑体" w:cs="Times New Roman"/>
                <w:b w:val="0"/>
                <w:bCs w:val="0"/>
                <w:kern w:val="0"/>
                <w:sz w:val="20"/>
                <w:szCs w:val="20"/>
                <w:lang w:bidi="ar"/>
              </w:rPr>
            </w:pPr>
            <w:r>
              <w:rPr>
                <w:rFonts w:hint="default" w:ascii="Times New Roman" w:hAnsi="Times New Roman" w:eastAsia="黑体" w:cs="Times New Roman"/>
                <w:b w:val="0"/>
                <w:bCs w:val="0"/>
                <w:kern w:val="0"/>
                <w:sz w:val="20"/>
                <w:szCs w:val="20"/>
                <w:lang w:bidi="ar"/>
              </w:rPr>
              <w:t>主要规格</w:t>
            </w:r>
          </w:p>
        </w:tc>
        <w:tc>
          <w:tcPr>
            <w:tcW w:w="200" w:type="pct"/>
            <w:tcBorders>
              <w:top w:val="single" w:color="000000" w:sz="4" w:space="0"/>
              <w:left w:val="single" w:color="000000" w:sz="4" w:space="0"/>
              <w:bottom w:val="single" w:color="000000" w:sz="4" w:space="0"/>
              <w:right w:val="single" w:color="000000" w:sz="4" w:space="0"/>
            </w:tcBorders>
            <w:vAlign w:val="center"/>
          </w:tcPr>
          <w:p w14:paraId="0FAB4E50">
            <w:pPr>
              <w:keepNext w:val="0"/>
              <w:keepLines w:val="0"/>
              <w:pageBreakBefore w:val="0"/>
              <w:widowControl/>
              <w:kinsoku/>
              <w:wordWrap/>
              <w:overflowPunct/>
              <w:topLinePunct w:val="0"/>
              <w:autoSpaceDE/>
              <w:autoSpaceDN/>
              <w:bidi w:val="0"/>
              <w:adjustRightInd/>
              <w:snapToGrid w:val="0"/>
              <w:jc w:val="center"/>
              <w:textAlignment w:val="center"/>
              <w:rPr>
                <w:rFonts w:hint="default" w:ascii="Times New Roman" w:hAnsi="Times New Roman" w:eastAsia="黑体" w:cs="Times New Roman"/>
                <w:b w:val="0"/>
                <w:bCs w:val="0"/>
                <w:kern w:val="0"/>
                <w:sz w:val="20"/>
                <w:szCs w:val="20"/>
                <w:lang w:bidi="ar"/>
              </w:rPr>
            </w:pPr>
            <w:r>
              <w:rPr>
                <w:rFonts w:hint="default" w:ascii="Times New Roman" w:hAnsi="Times New Roman" w:eastAsia="黑体" w:cs="Times New Roman"/>
                <w:b w:val="0"/>
                <w:bCs w:val="0"/>
                <w:kern w:val="0"/>
                <w:sz w:val="20"/>
                <w:szCs w:val="20"/>
                <w:lang w:bidi="ar"/>
              </w:rPr>
              <w:t>单位</w:t>
            </w:r>
          </w:p>
        </w:tc>
        <w:tc>
          <w:tcPr>
            <w:tcW w:w="190" w:type="pct"/>
            <w:tcBorders>
              <w:top w:val="single" w:color="000000" w:sz="4" w:space="0"/>
              <w:left w:val="single" w:color="000000" w:sz="4" w:space="0"/>
              <w:bottom w:val="single" w:color="000000" w:sz="4" w:space="0"/>
              <w:right w:val="single" w:color="000000" w:sz="4" w:space="0"/>
            </w:tcBorders>
            <w:vAlign w:val="center"/>
          </w:tcPr>
          <w:p w14:paraId="3540F908">
            <w:pPr>
              <w:keepNext w:val="0"/>
              <w:keepLines w:val="0"/>
              <w:pageBreakBefore w:val="0"/>
              <w:widowControl/>
              <w:kinsoku/>
              <w:wordWrap/>
              <w:overflowPunct/>
              <w:topLinePunct w:val="0"/>
              <w:autoSpaceDE/>
              <w:autoSpaceDN/>
              <w:bidi w:val="0"/>
              <w:adjustRightInd/>
              <w:snapToGrid w:val="0"/>
              <w:jc w:val="center"/>
              <w:textAlignment w:val="center"/>
              <w:rPr>
                <w:rFonts w:hint="default" w:ascii="Times New Roman" w:hAnsi="Times New Roman" w:eastAsia="黑体" w:cs="Times New Roman"/>
                <w:b w:val="0"/>
                <w:bCs w:val="0"/>
                <w:kern w:val="0"/>
                <w:sz w:val="20"/>
                <w:szCs w:val="20"/>
                <w:lang w:bidi="ar"/>
              </w:rPr>
            </w:pPr>
            <w:r>
              <w:rPr>
                <w:rFonts w:hint="default" w:ascii="Times New Roman" w:hAnsi="Times New Roman" w:eastAsia="黑体" w:cs="Times New Roman"/>
                <w:b w:val="0"/>
                <w:bCs w:val="0"/>
                <w:kern w:val="0"/>
                <w:sz w:val="20"/>
                <w:szCs w:val="20"/>
                <w:lang w:bidi="ar"/>
              </w:rPr>
              <w:t>数量</w:t>
            </w:r>
          </w:p>
        </w:tc>
      </w:tr>
      <w:tr w14:paraId="06BA5867">
        <w:tblPrEx>
          <w:tblCellMar>
            <w:top w:w="0" w:type="dxa"/>
            <w:left w:w="108" w:type="dxa"/>
            <w:bottom w:w="0" w:type="dxa"/>
            <w:right w:w="108" w:type="dxa"/>
          </w:tblCellMar>
        </w:tblPrEx>
        <w:trPr>
          <w:trHeight w:val="400" w:hRule="atLeast"/>
        </w:trPr>
        <w:tc>
          <w:tcPr>
            <w:tcW w:w="330" w:type="pct"/>
            <w:tcBorders>
              <w:top w:val="single" w:color="000000" w:sz="4" w:space="0"/>
              <w:left w:val="single" w:color="000000" w:sz="4" w:space="0"/>
              <w:bottom w:val="single" w:color="000000" w:sz="4" w:space="0"/>
              <w:right w:val="single" w:color="000000" w:sz="4" w:space="0"/>
            </w:tcBorders>
            <w:vAlign w:val="center"/>
          </w:tcPr>
          <w:p w14:paraId="384CA211">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sz w:val="20"/>
                <w:szCs w:val="20"/>
              </w:rPr>
              <w:t>1</w:t>
            </w:r>
          </w:p>
        </w:tc>
        <w:tc>
          <w:tcPr>
            <w:tcW w:w="840" w:type="pct"/>
            <w:tcBorders>
              <w:top w:val="single" w:color="000000" w:sz="4" w:space="0"/>
              <w:left w:val="single" w:color="000000" w:sz="4" w:space="0"/>
              <w:bottom w:val="single" w:color="000000" w:sz="4" w:space="0"/>
              <w:right w:val="single" w:color="000000" w:sz="4" w:space="0"/>
            </w:tcBorders>
            <w:vAlign w:val="center"/>
          </w:tcPr>
          <w:p w14:paraId="4E0DE72B">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高性能工作站</w:t>
            </w:r>
          </w:p>
        </w:tc>
        <w:tc>
          <w:tcPr>
            <w:tcW w:w="3437" w:type="pct"/>
            <w:tcBorders>
              <w:top w:val="single" w:color="000000" w:sz="4" w:space="0"/>
              <w:left w:val="single" w:color="000000" w:sz="4" w:space="0"/>
              <w:bottom w:val="single" w:color="000000" w:sz="4" w:space="0"/>
              <w:right w:val="single" w:color="000000" w:sz="4" w:space="0"/>
            </w:tcBorders>
            <w:vAlign w:val="center"/>
          </w:tcPr>
          <w:p w14:paraId="0EC58225">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kern w:val="0"/>
                <w:sz w:val="20"/>
                <w:szCs w:val="20"/>
                <w:lang w:bidi="ar"/>
              </w:rPr>
            </w:pPr>
            <w:r>
              <w:rPr>
                <w:rFonts w:hint="default" w:ascii="Times New Roman" w:hAnsi="Times New Roman" w:eastAsia="宋体" w:cs="Times New Roman"/>
                <w:kern w:val="0"/>
                <w:sz w:val="20"/>
                <w:szCs w:val="20"/>
                <w:lang w:bidi="ar"/>
              </w:rPr>
              <w:t>1.CPU：本国化架构,核数≥8,主频≥2.5Ghz；</w:t>
            </w:r>
            <w:r>
              <w:rPr>
                <w:rFonts w:hint="default" w:ascii="Times New Roman" w:hAnsi="Times New Roman" w:eastAsia="宋体" w:cs="Times New Roman"/>
                <w:kern w:val="0"/>
                <w:sz w:val="20"/>
                <w:szCs w:val="20"/>
                <w:lang w:bidi="ar"/>
              </w:rPr>
              <w:br w:type="textWrapping"/>
            </w:r>
            <w:r>
              <w:rPr>
                <w:rFonts w:hint="default" w:ascii="Times New Roman" w:hAnsi="Times New Roman" w:eastAsia="宋体" w:cs="Times New Roman"/>
                <w:kern w:val="0"/>
                <w:sz w:val="20"/>
                <w:szCs w:val="20"/>
                <w:lang w:bidi="ar"/>
              </w:rPr>
              <w:t>2.内存：不低于32G；</w:t>
            </w:r>
            <w:r>
              <w:rPr>
                <w:rFonts w:hint="default" w:ascii="Times New Roman" w:hAnsi="Times New Roman" w:eastAsia="宋体" w:cs="Times New Roman"/>
                <w:kern w:val="0"/>
                <w:sz w:val="20"/>
                <w:szCs w:val="20"/>
                <w:lang w:bidi="ar"/>
              </w:rPr>
              <w:br w:type="textWrapping"/>
            </w:r>
            <w:r>
              <w:rPr>
                <w:rFonts w:hint="default" w:ascii="Times New Roman" w:hAnsi="Times New Roman" w:eastAsia="宋体" w:cs="Times New Roman"/>
                <w:kern w:val="0"/>
                <w:sz w:val="20"/>
                <w:szCs w:val="20"/>
                <w:lang w:bidi="ar"/>
              </w:rPr>
              <w:t>3.硬盘：不低于512GSSD固态硬盘和2T机械硬盘；</w:t>
            </w:r>
            <w:r>
              <w:rPr>
                <w:rFonts w:hint="default" w:ascii="Times New Roman" w:hAnsi="Times New Roman" w:eastAsia="宋体" w:cs="Times New Roman"/>
                <w:kern w:val="0"/>
                <w:sz w:val="20"/>
                <w:szCs w:val="20"/>
                <w:lang w:bidi="ar"/>
              </w:rPr>
              <w:br w:type="textWrapping"/>
            </w:r>
            <w:r>
              <w:rPr>
                <w:rFonts w:hint="default" w:ascii="Times New Roman" w:hAnsi="Times New Roman" w:eastAsia="宋体" w:cs="Times New Roman"/>
                <w:kern w:val="0"/>
                <w:sz w:val="20"/>
                <w:szCs w:val="20"/>
                <w:lang w:bidi="ar"/>
              </w:rPr>
              <w:t>4.显卡：独立显卡，不低于8G显存，分辨率不低于1920x1080；</w:t>
            </w:r>
            <w:r>
              <w:rPr>
                <w:rFonts w:hint="default" w:ascii="Times New Roman" w:hAnsi="Times New Roman" w:eastAsia="宋体" w:cs="Times New Roman"/>
                <w:kern w:val="0"/>
                <w:sz w:val="20"/>
                <w:szCs w:val="20"/>
                <w:lang w:bidi="ar"/>
              </w:rPr>
              <w:br w:type="textWrapping"/>
            </w:r>
            <w:r>
              <w:rPr>
                <w:rFonts w:hint="default" w:ascii="Times New Roman" w:hAnsi="Times New Roman" w:eastAsia="宋体" w:cs="Times New Roman"/>
                <w:kern w:val="0"/>
                <w:sz w:val="20"/>
                <w:szCs w:val="20"/>
                <w:lang w:bidi="ar"/>
              </w:rPr>
              <w:t>5.系统：支持并配置麒麟/统信等本国化系统；</w:t>
            </w:r>
            <w:r>
              <w:rPr>
                <w:rFonts w:hint="default" w:ascii="Times New Roman" w:hAnsi="Times New Roman" w:eastAsia="宋体" w:cs="Times New Roman"/>
                <w:kern w:val="0"/>
                <w:sz w:val="20"/>
                <w:szCs w:val="20"/>
                <w:lang w:bidi="ar"/>
              </w:rPr>
              <w:br w:type="textWrapping"/>
            </w:r>
            <w:r>
              <w:rPr>
                <w:rFonts w:hint="default" w:ascii="Times New Roman" w:hAnsi="Times New Roman" w:eastAsia="宋体" w:cs="Times New Roman"/>
                <w:kern w:val="0"/>
                <w:sz w:val="20"/>
                <w:szCs w:val="20"/>
                <w:lang w:bidi="ar"/>
              </w:rPr>
              <w:t>6.显示器：不低于27英寸；</w:t>
            </w:r>
            <w:r>
              <w:rPr>
                <w:rFonts w:hint="default" w:ascii="Times New Roman" w:hAnsi="Times New Roman" w:eastAsia="宋体" w:cs="Times New Roman"/>
                <w:kern w:val="0"/>
                <w:sz w:val="20"/>
                <w:szCs w:val="20"/>
                <w:lang w:bidi="ar"/>
              </w:rPr>
              <w:br w:type="textWrapping"/>
            </w:r>
            <w:r>
              <w:rPr>
                <w:rFonts w:hint="default" w:ascii="Times New Roman" w:hAnsi="Times New Roman" w:eastAsia="宋体" w:cs="Times New Roman"/>
                <w:kern w:val="0"/>
                <w:sz w:val="20"/>
                <w:szCs w:val="20"/>
                <w:lang w:bidi="ar"/>
              </w:rPr>
              <w:t>7.配套键鼠、电源线等。</w:t>
            </w:r>
          </w:p>
          <w:p w14:paraId="54303F5D">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kern w:val="0"/>
                <w:sz w:val="20"/>
                <w:szCs w:val="20"/>
                <w:lang w:bidi="ar"/>
              </w:rPr>
            </w:pPr>
            <w:r>
              <w:rPr>
                <w:rFonts w:hint="default" w:ascii="Times New Roman" w:hAnsi="Times New Roman" w:eastAsia="宋体" w:cs="Times New Roman"/>
                <w:kern w:val="0"/>
                <w:sz w:val="20"/>
                <w:szCs w:val="20"/>
                <w:lang w:bidi="ar"/>
              </w:rPr>
              <w:t>8.★所投产品需满足或优于财政部、工业和信息化部印发的《工作站政府采购需求标准（2023年版）》的带“*”的实质性指标要求，投标文件内提供承诺函，格式自拟。</w:t>
            </w:r>
          </w:p>
        </w:tc>
        <w:tc>
          <w:tcPr>
            <w:tcW w:w="200" w:type="pct"/>
            <w:tcBorders>
              <w:top w:val="single" w:color="000000" w:sz="4" w:space="0"/>
              <w:left w:val="single" w:color="000000" w:sz="4" w:space="0"/>
              <w:bottom w:val="single" w:color="000000" w:sz="4" w:space="0"/>
              <w:right w:val="single" w:color="000000" w:sz="4" w:space="0"/>
            </w:tcBorders>
            <w:vAlign w:val="center"/>
          </w:tcPr>
          <w:p w14:paraId="6F896105">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台</w:t>
            </w:r>
          </w:p>
        </w:tc>
        <w:tc>
          <w:tcPr>
            <w:tcW w:w="190" w:type="pct"/>
            <w:tcBorders>
              <w:top w:val="single" w:color="000000" w:sz="4" w:space="0"/>
              <w:left w:val="single" w:color="000000" w:sz="4" w:space="0"/>
              <w:bottom w:val="single" w:color="000000" w:sz="4" w:space="0"/>
              <w:right w:val="single" w:color="000000" w:sz="4" w:space="0"/>
            </w:tcBorders>
            <w:vAlign w:val="center"/>
          </w:tcPr>
          <w:p w14:paraId="34CD992B">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8</w:t>
            </w:r>
          </w:p>
        </w:tc>
      </w:tr>
    </w:tbl>
    <w:p w14:paraId="3BE30B9F">
      <w:pPr>
        <w:keepNext w:val="0"/>
        <w:keepLines w:val="0"/>
        <w:pageBreakBefore w:val="0"/>
        <w:kinsoku/>
        <w:wordWrap/>
        <w:overflowPunct/>
        <w:topLinePunct w:val="0"/>
        <w:autoSpaceDE/>
        <w:autoSpaceDN/>
        <w:bidi w:val="0"/>
        <w:adjustRightInd/>
        <w:snapToGrid w:val="0"/>
        <w:spacing w:line="340" w:lineRule="atLeast"/>
        <w:textAlignment w:val="auto"/>
        <w:rPr>
          <w:rFonts w:hint="default" w:ascii="Times New Roman" w:hAnsi="Times New Roman" w:eastAsia="宋体" w:cs="Times New Roman"/>
          <w:sz w:val="20"/>
          <w:szCs w:val="20"/>
        </w:rPr>
      </w:pPr>
      <w:r>
        <w:rPr>
          <w:rFonts w:hint="default" w:ascii="Times New Roman" w:hAnsi="Times New Roman" w:eastAsia="宋体" w:cs="Times New Roman"/>
          <w:sz w:val="20"/>
          <w:szCs w:val="20"/>
        </w:rPr>
        <w:t>19、22U机柜（2套）</w:t>
      </w:r>
    </w:p>
    <w:p w14:paraId="50670C67">
      <w:pPr>
        <w:keepNext w:val="0"/>
        <w:keepLines w:val="0"/>
        <w:pageBreakBefore w:val="0"/>
        <w:kinsoku/>
        <w:wordWrap/>
        <w:overflowPunct/>
        <w:topLinePunct w:val="0"/>
        <w:autoSpaceDE/>
        <w:autoSpaceDN/>
        <w:bidi w:val="0"/>
        <w:adjustRightInd/>
        <w:snapToGrid w:val="0"/>
        <w:spacing w:line="340" w:lineRule="atLeast"/>
        <w:ind w:firstLine="400" w:firstLineChars="200"/>
        <w:textAlignment w:val="auto"/>
        <w:rPr>
          <w:rFonts w:hint="default" w:ascii="Times New Roman" w:hAnsi="Times New Roman" w:eastAsia="宋体" w:cs="Times New Roman"/>
          <w:sz w:val="20"/>
          <w:szCs w:val="20"/>
          <w:lang w:bidi="ar"/>
        </w:rPr>
      </w:pPr>
      <w:r>
        <w:rPr>
          <w:rFonts w:hint="default" w:ascii="Times New Roman" w:hAnsi="Times New Roman" w:eastAsia="宋体" w:cs="Times New Roman"/>
          <w:sz w:val="20"/>
          <w:szCs w:val="20"/>
          <w:lang w:bidi="ar"/>
        </w:rPr>
        <w:t>具体参数要求如下表所示：</w:t>
      </w:r>
    </w:p>
    <w:tbl>
      <w:tblPr>
        <w:tblStyle w:val="15"/>
        <w:tblW w:w="4998" w:type="pct"/>
        <w:tblInd w:w="0" w:type="dxa"/>
        <w:tblLayout w:type="autofit"/>
        <w:tblCellMar>
          <w:top w:w="0" w:type="dxa"/>
          <w:left w:w="108" w:type="dxa"/>
          <w:bottom w:w="0" w:type="dxa"/>
          <w:right w:w="108" w:type="dxa"/>
        </w:tblCellMar>
      </w:tblPr>
      <w:tblGrid>
        <w:gridCol w:w="639"/>
        <w:gridCol w:w="1656"/>
        <w:gridCol w:w="6831"/>
        <w:gridCol w:w="416"/>
        <w:gridCol w:w="416"/>
      </w:tblGrid>
      <w:tr w14:paraId="1C5E16C4">
        <w:tblPrEx>
          <w:tblCellMar>
            <w:top w:w="0" w:type="dxa"/>
            <w:left w:w="108" w:type="dxa"/>
            <w:bottom w:w="0" w:type="dxa"/>
            <w:right w:w="108" w:type="dxa"/>
          </w:tblCellMar>
        </w:tblPrEx>
        <w:trPr>
          <w:trHeight w:val="400" w:hRule="atLeast"/>
        </w:trPr>
        <w:tc>
          <w:tcPr>
            <w:tcW w:w="330" w:type="pct"/>
            <w:tcBorders>
              <w:top w:val="single" w:color="000000" w:sz="4" w:space="0"/>
              <w:left w:val="single" w:color="000000" w:sz="4" w:space="0"/>
              <w:bottom w:val="single" w:color="000000" w:sz="4" w:space="0"/>
              <w:right w:val="single" w:color="000000" w:sz="4" w:space="0"/>
            </w:tcBorders>
            <w:vAlign w:val="center"/>
          </w:tcPr>
          <w:p w14:paraId="15362B26">
            <w:pPr>
              <w:keepNext w:val="0"/>
              <w:keepLines w:val="0"/>
              <w:pageBreakBefore w:val="0"/>
              <w:widowControl/>
              <w:kinsoku/>
              <w:wordWrap/>
              <w:overflowPunct/>
              <w:topLinePunct w:val="0"/>
              <w:autoSpaceDE/>
              <w:autoSpaceDN/>
              <w:bidi w:val="0"/>
              <w:adjustRightInd/>
              <w:snapToGrid w:val="0"/>
              <w:jc w:val="center"/>
              <w:textAlignment w:val="center"/>
              <w:rPr>
                <w:rFonts w:hint="default" w:ascii="Times New Roman" w:hAnsi="Times New Roman" w:eastAsia="黑体" w:cs="Times New Roman"/>
                <w:b w:val="0"/>
                <w:bCs w:val="0"/>
                <w:kern w:val="0"/>
                <w:sz w:val="20"/>
                <w:szCs w:val="20"/>
                <w:lang w:bidi="ar"/>
              </w:rPr>
            </w:pPr>
            <w:r>
              <w:rPr>
                <w:rFonts w:hint="default" w:ascii="Times New Roman" w:hAnsi="Times New Roman" w:eastAsia="黑体" w:cs="Times New Roman"/>
                <w:b w:val="0"/>
                <w:bCs w:val="0"/>
                <w:kern w:val="0"/>
                <w:sz w:val="20"/>
                <w:szCs w:val="20"/>
                <w:lang w:bidi="ar"/>
              </w:rPr>
              <w:t>序号</w:t>
            </w:r>
          </w:p>
        </w:tc>
        <w:tc>
          <w:tcPr>
            <w:tcW w:w="840" w:type="pct"/>
            <w:tcBorders>
              <w:top w:val="single" w:color="000000" w:sz="4" w:space="0"/>
              <w:left w:val="single" w:color="000000" w:sz="4" w:space="0"/>
              <w:bottom w:val="single" w:color="000000" w:sz="4" w:space="0"/>
              <w:right w:val="single" w:color="000000" w:sz="4" w:space="0"/>
            </w:tcBorders>
            <w:vAlign w:val="center"/>
          </w:tcPr>
          <w:p w14:paraId="3325AAD6">
            <w:pPr>
              <w:keepNext w:val="0"/>
              <w:keepLines w:val="0"/>
              <w:pageBreakBefore w:val="0"/>
              <w:widowControl/>
              <w:kinsoku/>
              <w:wordWrap/>
              <w:overflowPunct/>
              <w:topLinePunct w:val="0"/>
              <w:autoSpaceDE/>
              <w:autoSpaceDN/>
              <w:bidi w:val="0"/>
              <w:adjustRightInd/>
              <w:snapToGrid w:val="0"/>
              <w:jc w:val="center"/>
              <w:textAlignment w:val="center"/>
              <w:rPr>
                <w:rFonts w:hint="default" w:ascii="Times New Roman" w:hAnsi="Times New Roman" w:eastAsia="黑体" w:cs="Times New Roman"/>
                <w:b w:val="0"/>
                <w:bCs w:val="0"/>
                <w:kern w:val="0"/>
                <w:sz w:val="20"/>
                <w:szCs w:val="20"/>
                <w:lang w:bidi="ar"/>
              </w:rPr>
            </w:pPr>
            <w:r>
              <w:rPr>
                <w:rFonts w:hint="default" w:ascii="Times New Roman" w:hAnsi="Times New Roman" w:eastAsia="黑体" w:cs="Times New Roman"/>
                <w:b w:val="0"/>
                <w:bCs w:val="0"/>
                <w:kern w:val="0"/>
                <w:sz w:val="20"/>
                <w:szCs w:val="20"/>
                <w:lang w:bidi="ar"/>
              </w:rPr>
              <w:t>产品名称</w:t>
            </w:r>
          </w:p>
        </w:tc>
        <w:tc>
          <w:tcPr>
            <w:tcW w:w="3437" w:type="pct"/>
            <w:tcBorders>
              <w:top w:val="single" w:color="000000" w:sz="4" w:space="0"/>
              <w:left w:val="single" w:color="000000" w:sz="4" w:space="0"/>
              <w:bottom w:val="single" w:color="000000" w:sz="4" w:space="0"/>
              <w:right w:val="single" w:color="000000" w:sz="4" w:space="0"/>
            </w:tcBorders>
            <w:vAlign w:val="center"/>
          </w:tcPr>
          <w:p w14:paraId="24FD75C7">
            <w:pPr>
              <w:keepNext w:val="0"/>
              <w:keepLines w:val="0"/>
              <w:pageBreakBefore w:val="0"/>
              <w:widowControl/>
              <w:kinsoku/>
              <w:wordWrap/>
              <w:overflowPunct/>
              <w:topLinePunct w:val="0"/>
              <w:autoSpaceDE/>
              <w:autoSpaceDN/>
              <w:bidi w:val="0"/>
              <w:adjustRightInd/>
              <w:snapToGrid w:val="0"/>
              <w:jc w:val="center"/>
              <w:textAlignment w:val="center"/>
              <w:rPr>
                <w:rFonts w:hint="default" w:ascii="Times New Roman" w:hAnsi="Times New Roman" w:eastAsia="黑体" w:cs="Times New Roman"/>
                <w:b w:val="0"/>
                <w:bCs w:val="0"/>
                <w:kern w:val="0"/>
                <w:sz w:val="20"/>
                <w:szCs w:val="20"/>
                <w:lang w:bidi="ar"/>
              </w:rPr>
            </w:pPr>
            <w:r>
              <w:rPr>
                <w:rFonts w:hint="default" w:ascii="Times New Roman" w:hAnsi="Times New Roman" w:eastAsia="黑体" w:cs="Times New Roman"/>
                <w:b w:val="0"/>
                <w:bCs w:val="0"/>
                <w:kern w:val="0"/>
                <w:sz w:val="20"/>
                <w:szCs w:val="20"/>
                <w:lang w:bidi="ar"/>
              </w:rPr>
              <w:t>主要规格</w:t>
            </w:r>
          </w:p>
        </w:tc>
        <w:tc>
          <w:tcPr>
            <w:tcW w:w="200" w:type="pct"/>
            <w:tcBorders>
              <w:top w:val="single" w:color="000000" w:sz="4" w:space="0"/>
              <w:left w:val="single" w:color="000000" w:sz="4" w:space="0"/>
              <w:bottom w:val="single" w:color="000000" w:sz="4" w:space="0"/>
              <w:right w:val="single" w:color="000000" w:sz="4" w:space="0"/>
            </w:tcBorders>
            <w:vAlign w:val="center"/>
          </w:tcPr>
          <w:p w14:paraId="6A441290">
            <w:pPr>
              <w:keepNext w:val="0"/>
              <w:keepLines w:val="0"/>
              <w:pageBreakBefore w:val="0"/>
              <w:widowControl/>
              <w:kinsoku/>
              <w:wordWrap/>
              <w:overflowPunct/>
              <w:topLinePunct w:val="0"/>
              <w:autoSpaceDE/>
              <w:autoSpaceDN/>
              <w:bidi w:val="0"/>
              <w:adjustRightInd/>
              <w:snapToGrid w:val="0"/>
              <w:jc w:val="center"/>
              <w:textAlignment w:val="center"/>
              <w:rPr>
                <w:rFonts w:hint="default" w:ascii="Times New Roman" w:hAnsi="Times New Roman" w:eastAsia="黑体" w:cs="Times New Roman"/>
                <w:b w:val="0"/>
                <w:bCs w:val="0"/>
                <w:kern w:val="0"/>
                <w:sz w:val="20"/>
                <w:szCs w:val="20"/>
                <w:lang w:bidi="ar"/>
              </w:rPr>
            </w:pPr>
            <w:r>
              <w:rPr>
                <w:rFonts w:hint="default" w:ascii="Times New Roman" w:hAnsi="Times New Roman" w:eastAsia="黑体" w:cs="Times New Roman"/>
                <w:b w:val="0"/>
                <w:bCs w:val="0"/>
                <w:kern w:val="0"/>
                <w:sz w:val="20"/>
                <w:szCs w:val="20"/>
                <w:lang w:bidi="ar"/>
              </w:rPr>
              <w:t>单位</w:t>
            </w:r>
          </w:p>
        </w:tc>
        <w:tc>
          <w:tcPr>
            <w:tcW w:w="190" w:type="pct"/>
            <w:tcBorders>
              <w:top w:val="single" w:color="000000" w:sz="4" w:space="0"/>
              <w:left w:val="single" w:color="000000" w:sz="4" w:space="0"/>
              <w:bottom w:val="single" w:color="000000" w:sz="4" w:space="0"/>
              <w:right w:val="single" w:color="000000" w:sz="4" w:space="0"/>
            </w:tcBorders>
            <w:vAlign w:val="center"/>
          </w:tcPr>
          <w:p w14:paraId="707FD8A4">
            <w:pPr>
              <w:keepNext w:val="0"/>
              <w:keepLines w:val="0"/>
              <w:pageBreakBefore w:val="0"/>
              <w:widowControl/>
              <w:kinsoku/>
              <w:wordWrap/>
              <w:overflowPunct/>
              <w:topLinePunct w:val="0"/>
              <w:autoSpaceDE/>
              <w:autoSpaceDN/>
              <w:bidi w:val="0"/>
              <w:adjustRightInd/>
              <w:snapToGrid w:val="0"/>
              <w:jc w:val="center"/>
              <w:textAlignment w:val="center"/>
              <w:rPr>
                <w:rFonts w:hint="default" w:ascii="Times New Roman" w:hAnsi="Times New Roman" w:eastAsia="黑体" w:cs="Times New Roman"/>
                <w:b w:val="0"/>
                <w:bCs w:val="0"/>
                <w:kern w:val="0"/>
                <w:sz w:val="20"/>
                <w:szCs w:val="20"/>
                <w:lang w:bidi="ar"/>
              </w:rPr>
            </w:pPr>
            <w:r>
              <w:rPr>
                <w:rFonts w:hint="default" w:ascii="Times New Roman" w:hAnsi="Times New Roman" w:eastAsia="黑体" w:cs="Times New Roman"/>
                <w:b w:val="0"/>
                <w:bCs w:val="0"/>
                <w:kern w:val="0"/>
                <w:sz w:val="20"/>
                <w:szCs w:val="20"/>
                <w:lang w:bidi="ar"/>
              </w:rPr>
              <w:t>数量</w:t>
            </w:r>
          </w:p>
        </w:tc>
      </w:tr>
      <w:tr w14:paraId="0E3FE5BE">
        <w:tblPrEx>
          <w:tblCellMar>
            <w:top w:w="0" w:type="dxa"/>
            <w:left w:w="108" w:type="dxa"/>
            <w:bottom w:w="0" w:type="dxa"/>
            <w:right w:w="108" w:type="dxa"/>
          </w:tblCellMar>
        </w:tblPrEx>
        <w:trPr>
          <w:trHeight w:val="400" w:hRule="atLeast"/>
        </w:trPr>
        <w:tc>
          <w:tcPr>
            <w:tcW w:w="330" w:type="pct"/>
            <w:tcBorders>
              <w:top w:val="single" w:color="000000" w:sz="4" w:space="0"/>
              <w:left w:val="single" w:color="000000" w:sz="4" w:space="0"/>
              <w:bottom w:val="single" w:color="000000" w:sz="4" w:space="0"/>
              <w:right w:val="single" w:color="000000" w:sz="4" w:space="0"/>
            </w:tcBorders>
            <w:vAlign w:val="center"/>
          </w:tcPr>
          <w:p w14:paraId="3628AE8F">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1</w:t>
            </w:r>
          </w:p>
        </w:tc>
        <w:tc>
          <w:tcPr>
            <w:tcW w:w="840" w:type="pct"/>
            <w:tcBorders>
              <w:top w:val="single" w:color="000000" w:sz="4" w:space="0"/>
              <w:left w:val="single" w:color="000000" w:sz="4" w:space="0"/>
              <w:bottom w:val="single" w:color="000000" w:sz="4" w:space="0"/>
              <w:right w:val="single" w:color="000000" w:sz="4" w:space="0"/>
            </w:tcBorders>
            <w:vAlign w:val="center"/>
          </w:tcPr>
          <w:p w14:paraId="6B7EC26A">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机柜（22U）</w:t>
            </w:r>
          </w:p>
        </w:tc>
        <w:tc>
          <w:tcPr>
            <w:tcW w:w="3437" w:type="pct"/>
            <w:tcBorders>
              <w:top w:val="single" w:color="000000" w:sz="4" w:space="0"/>
              <w:left w:val="single" w:color="000000" w:sz="4" w:space="0"/>
              <w:bottom w:val="single" w:color="000000" w:sz="4" w:space="0"/>
              <w:right w:val="single" w:color="000000" w:sz="4" w:space="0"/>
            </w:tcBorders>
            <w:vAlign w:val="center"/>
          </w:tcPr>
          <w:p w14:paraId="4D7CC0C9">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1.采用钢板；表面脱脂、防锈磷化、喷塑处理，外型美观。（含不低于8位国标二三插的PDU）；</w:t>
            </w:r>
            <w:r>
              <w:rPr>
                <w:rFonts w:hint="default" w:ascii="Times New Roman" w:hAnsi="Times New Roman" w:eastAsia="宋体" w:cs="Times New Roman"/>
                <w:kern w:val="0"/>
                <w:sz w:val="20"/>
                <w:szCs w:val="20"/>
                <w:lang w:bidi="ar"/>
              </w:rPr>
              <w:br w:type="textWrapping"/>
            </w:r>
            <w:r>
              <w:rPr>
                <w:rFonts w:hint="default" w:ascii="Times New Roman" w:hAnsi="Times New Roman" w:eastAsia="宋体" w:cs="Times New Roman"/>
                <w:kern w:val="0"/>
                <w:sz w:val="20"/>
                <w:szCs w:val="20"/>
                <w:lang w:bidi="ar"/>
              </w:rPr>
              <w:t>2.所有可选配件统一为 19 英寸标准安装尺寸，适配通用 19 英寸机架，兼容公制、ETIS 等各类标准设备机柜；</w:t>
            </w:r>
            <w:r>
              <w:rPr>
                <w:rFonts w:hint="default" w:ascii="Times New Roman" w:hAnsi="Times New Roman" w:eastAsia="宋体" w:cs="Times New Roman"/>
                <w:kern w:val="0"/>
                <w:sz w:val="20"/>
                <w:szCs w:val="20"/>
                <w:lang w:bidi="ar"/>
              </w:rPr>
              <w:br w:type="textWrapping"/>
            </w:r>
            <w:r>
              <w:rPr>
                <w:rFonts w:hint="default" w:ascii="Times New Roman" w:hAnsi="Times New Roman" w:eastAsia="宋体" w:cs="Times New Roman"/>
                <w:kern w:val="0"/>
                <w:sz w:val="20"/>
                <w:szCs w:val="20"/>
                <w:lang w:bidi="ar"/>
              </w:rPr>
              <w:t>3.材质：SPCC优质冷轧钢板、镀锌钢；</w:t>
            </w:r>
            <w:r>
              <w:rPr>
                <w:rFonts w:hint="default" w:ascii="Times New Roman" w:hAnsi="Times New Roman" w:eastAsia="宋体" w:cs="Times New Roman"/>
                <w:kern w:val="0"/>
                <w:sz w:val="20"/>
                <w:szCs w:val="20"/>
                <w:lang w:bidi="ar"/>
              </w:rPr>
              <w:br w:type="textWrapping"/>
            </w:r>
            <w:r>
              <w:rPr>
                <w:rFonts w:hint="default" w:ascii="Times New Roman" w:hAnsi="Times New Roman" w:eastAsia="宋体" w:cs="Times New Roman"/>
                <w:kern w:val="0"/>
                <w:sz w:val="20"/>
                <w:szCs w:val="20"/>
                <w:lang w:bidi="ar"/>
              </w:rPr>
              <w:t>4.表面处理：脱脂、除锈、防锈磷化、喷塑；</w:t>
            </w:r>
            <w:r>
              <w:rPr>
                <w:rFonts w:hint="default" w:ascii="Times New Roman" w:hAnsi="Times New Roman" w:eastAsia="宋体" w:cs="Times New Roman"/>
                <w:kern w:val="0"/>
                <w:sz w:val="20"/>
                <w:szCs w:val="20"/>
                <w:lang w:bidi="ar"/>
              </w:rPr>
              <w:br w:type="textWrapping"/>
            </w:r>
            <w:r>
              <w:rPr>
                <w:rFonts w:hint="default" w:ascii="Times New Roman" w:hAnsi="Times New Roman" w:eastAsia="宋体" w:cs="Times New Roman"/>
                <w:kern w:val="0"/>
                <w:sz w:val="20"/>
                <w:szCs w:val="20"/>
                <w:lang w:bidi="ar"/>
              </w:rPr>
              <w:t>5.柜门类型：标配网孔前门，通风率超过72%，可选玻璃门；</w:t>
            </w:r>
            <w:r>
              <w:rPr>
                <w:rFonts w:hint="default" w:ascii="Times New Roman" w:hAnsi="Times New Roman" w:eastAsia="宋体" w:cs="Times New Roman"/>
                <w:kern w:val="0"/>
                <w:sz w:val="20"/>
                <w:szCs w:val="20"/>
                <w:lang w:bidi="ar"/>
              </w:rPr>
              <w:br w:type="textWrapping"/>
            </w:r>
            <w:r>
              <w:rPr>
                <w:rFonts w:hint="default" w:ascii="Times New Roman" w:hAnsi="Times New Roman" w:eastAsia="宋体" w:cs="Times New Roman"/>
                <w:kern w:val="0"/>
                <w:sz w:val="20"/>
                <w:szCs w:val="20"/>
                <w:lang w:bidi="ar"/>
              </w:rPr>
              <w:t>6.厚度：不低于立柱2.0mm，横梁1.2mm，侧门顶底框1.0mm；</w:t>
            </w:r>
            <w:r>
              <w:rPr>
                <w:rFonts w:hint="default" w:ascii="Times New Roman" w:hAnsi="Times New Roman" w:eastAsia="宋体" w:cs="Times New Roman"/>
                <w:kern w:val="0"/>
                <w:sz w:val="20"/>
                <w:szCs w:val="20"/>
                <w:lang w:bidi="ar"/>
              </w:rPr>
              <w:br w:type="textWrapping"/>
            </w:r>
            <w:r>
              <w:rPr>
                <w:rFonts w:hint="default" w:ascii="Times New Roman" w:hAnsi="Times New Roman" w:eastAsia="宋体" w:cs="Times New Roman"/>
                <w:kern w:val="0"/>
                <w:sz w:val="20"/>
                <w:szCs w:val="20"/>
                <w:lang w:bidi="ar"/>
              </w:rPr>
              <w:t>7.承重：不少于1000Kg；</w:t>
            </w:r>
            <w:r>
              <w:rPr>
                <w:rFonts w:hint="default" w:ascii="Times New Roman" w:hAnsi="Times New Roman" w:eastAsia="宋体" w:cs="Times New Roman"/>
                <w:kern w:val="0"/>
                <w:sz w:val="20"/>
                <w:szCs w:val="20"/>
                <w:lang w:bidi="ar"/>
              </w:rPr>
              <w:br w:type="textWrapping"/>
            </w:r>
            <w:r>
              <w:rPr>
                <w:rFonts w:hint="default" w:ascii="Times New Roman" w:hAnsi="Times New Roman" w:eastAsia="宋体" w:cs="Times New Roman"/>
                <w:kern w:val="0"/>
                <w:sz w:val="20"/>
                <w:szCs w:val="20"/>
                <w:lang w:bidi="ar"/>
              </w:rPr>
              <w:t>8.可同时安装脚轮和支撑脚，方便移动；</w:t>
            </w:r>
            <w:r>
              <w:rPr>
                <w:rFonts w:hint="default" w:ascii="Times New Roman" w:hAnsi="Times New Roman" w:eastAsia="宋体" w:cs="Times New Roman"/>
                <w:kern w:val="0"/>
                <w:sz w:val="20"/>
                <w:szCs w:val="20"/>
                <w:lang w:bidi="ar"/>
              </w:rPr>
              <w:br w:type="textWrapping"/>
            </w:r>
            <w:r>
              <w:rPr>
                <w:rFonts w:hint="default" w:ascii="Times New Roman" w:hAnsi="Times New Roman" w:eastAsia="宋体" w:cs="Times New Roman"/>
                <w:kern w:val="0"/>
                <w:sz w:val="20"/>
                <w:szCs w:val="20"/>
                <w:lang w:bidi="ar"/>
              </w:rPr>
              <w:t>9.机柜规格：22U；</w:t>
            </w:r>
            <w:r>
              <w:rPr>
                <w:rFonts w:hint="default" w:ascii="Times New Roman" w:hAnsi="Times New Roman" w:eastAsia="宋体" w:cs="Times New Roman"/>
                <w:kern w:val="0"/>
                <w:sz w:val="20"/>
                <w:szCs w:val="20"/>
                <w:lang w:bidi="ar"/>
              </w:rPr>
              <w:br w:type="textWrapping"/>
            </w:r>
            <w:r>
              <w:rPr>
                <w:rFonts w:hint="default" w:ascii="Times New Roman" w:hAnsi="Times New Roman" w:eastAsia="宋体" w:cs="Times New Roman"/>
                <w:kern w:val="0"/>
                <w:sz w:val="20"/>
                <w:szCs w:val="20"/>
                <w:lang w:bidi="ar"/>
              </w:rPr>
              <w:t>10.宽度：600mm；</w:t>
            </w:r>
            <w:r>
              <w:rPr>
                <w:rFonts w:hint="default" w:ascii="Times New Roman" w:hAnsi="Times New Roman" w:eastAsia="宋体" w:cs="Times New Roman"/>
                <w:kern w:val="0"/>
                <w:sz w:val="20"/>
                <w:szCs w:val="20"/>
                <w:lang w:bidi="ar"/>
              </w:rPr>
              <w:br w:type="textWrapping"/>
            </w:r>
            <w:r>
              <w:rPr>
                <w:rFonts w:hint="default" w:ascii="Times New Roman" w:hAnsi="Times New Roman" w:eastAsia="宋体" w:cs="Times New Roman"/>
                <w:kern w:val="0"/>
                <w:sz w:val="20"/>
                <w:szCs w:val="20"/>
                <w:lang w:bidi="ar"/>
              </w:rPr>
              <w:t>11.执行标准：符合IEC 60297-3-100、 ANSI/EIA RS-310-D标准。</w:t>
            </w:r>
          </w:p>
        </w:tc>
        <w:tc>
          <w:tcPr>
            <w:tcW w:w="200" w:type="pct"/>
            <w:tcBorders>
              <w:top w:val="single" w:color="000000" w:sz="4" w:space="0"/>
              <w:left w:val="single" w:color="000000" w:sz="4" w:space="0"/>
              <w:bottom w:val="single" w:color="000000" w:sz="4" w:space="0"/>
              <w:right w:val="single" w:color="000000" w:sz="4" w:space="0"/>
            </w:tcBorders>
            <w:noWrap/>
            <w:vAlign w:val="center"/>
          </w:tcPr>
          <w:p w14:paraId="5F6C170B">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套</w:t>
            </w:r>
          </w:p>
        </w:tc>
        <w:tc>
          <w:tcPr>
            <w:tcW w:w="190" w:type="pct"/>
            <w:tcBorders>
              <w:top w:val="single" w:color="000000" w:sz="4" w:space="0"/>
              <w:left w:val="single" w:color="000000" w:sz="4" w:space="0"/>
              <w:bottom w:val="single" w:color="000000" w:sz="4" w:space="0"/>
              <w:right w:val="single" w:color="000000" w:sz="4" w:space="0"/>
            </w:tcBorders>
            <w:noWrap/>
            <w:vAlign w:val="center"/>
          </w:tcPr>
          <w:p w14:paraId="63431134">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2</w:t>
            </w:r>
          </w:p>
        </w:tc>
      </w:tr>
    </w:tbl>
    <w:p w14:paraId="2B7858AB">
      <w:pPr>
        <w:keepNext w:val="0"/>
        <w:keepLines w:val="0"/>
        <w:pageBreakBefore w:val="0"/>
        <w:kinsoku/>
        <w:wordWrap/>
        <w:overflowPunct/>
        <w:topLinePunct w:val="0"/>
        <w:autoSpaceDE/>
        <w:autoSpaceDN/>
        <w:bidi w:val="0"/>
        <w:adjustRightInd/>
        <w:snapToGrid w:val="0"/>
        <w:spacing w:line="340" w:lineRule="atLeast"/>
        <w:textAlignment w:val="auto"/>
        <w:rPr>
          <w:rFonts w:hint="default" w:ascii="Times New Roman" w:hAnsi="Times New Roman" w:eastAsia="宋体" w:cs="Times New Roman"/>
          <w:sz w:val="20"/>
          <w:szCs w:val="20"/>
        </w:rPr>
      </w:pPr>
      <w:r>
        <w:rPr>
          <w:rFonts w:hint="default" w:ascii="Times New Roman" w:hAnsi="Times New Roman" w:eastAsia="宋体" w:cs="Times New Roman"/>
          <w:sz w:val="20"/>
          <w:szCs w:val="20"/>
        </w:rPr>
        <w:t>20、其他硬件集成实施服务（1项）</w:t>
      </w:r>
    </w:p>
    <w:p w14:paraId="6A55E718">
      <w:pPr>
        <w:keepNext w:val="0"/>
        <w:keepLines w:val="0"/>
        <w:pageBreakBefore w:val="0"/>
        <w:kinsoku/>
        <w:wordWrap/>
        <w:overflowPunct/>
        <w:topLinePunct w:val="0"/>
        <w:autoSpaceDE/>
        <w:autoSpaceDN/>
        <w:bidi w:val="0"/>
        <w:adjustRightInd/>
        <w:snapToGrid w:val="0"/>
        <w:spacing w:line="340" w:lineRule="atLeast"/>
        <w:ind w:firstLine="400" w:firstLineChars="200"/>
        <w:textAlignment w:val="auto"/>
        <w:rPr>
          <w:rFonts w:hint="default" w:ascii="Times New Roman" w:hAnsi="Times New Roman" w:eastAsia="宋体" w:cs="Times New Roman"/>
          <w:sz w:val="20"/>
          <w:szCs w:val="20"/>
          <w:lang w:bidi="ar"/>
        </w:rPr>
      </w:pPr>
      <w:r>
        <w:rPr>
          <w:rFonts w:hint="default" w:ascii="Times New Roman" w:hAnsi="Times New Roman" w:eastAsia="宋体" w:cs="Times New Roman"/>
          <w:sz w:val="20"/>
          <w:szCs w:val="20"/>
          <w:lang w:bidi="ar"/>
        </w:rPr>
        <w:t>具体参数要求如下表所示：</w:t>
      </w:r>
    </w:p>
    <w:tbl>
      <w:tblPr>
        <w:tblStyle w:val="15"/>
        <w:tblW w:w="4998" w:type="pct"/>
        <w:tblInd w:w="0" w:type="dxa"/>
        <w:tblLayout w:type="autofit"/>
        <w:tblCellMar>
          <w:top w:w="0" w:type="dxa"/>
          <w:left w:w="108" w:type="dxa"/>
          <w:bottom w:w="0" w:type="dxa"/>
          <w:right w:w="108" w:type="dxa"/>
        </w:tblCellMar>
      </w:tblPr>
      <w:tblGrid>
        <w:gridCol w:w="639"/>
        <w:gridCol w:w="1656"/>
        <w:gridCol w:w="6831"/>
        <w:gridCol w:w="416"/>
        <w:gridCol w:w="416"/>
      </w:tblGrid>
      <w:tr w14:paraId="09CD7C27">
        <w:tblPrEx>
          <w:tblCellMar>
            <w:top w:w="0" w:type="dxa"/>
            <w:left w:w="108" w:type="dxa"/>
            <w:bottom w:w="0" w:type="dxa"/>
            <w:right w:w="108" w:type="dxa"/>
          </w:tblCellMar>
        </w:tblPrEx>
        <w:trPr>
          <w:trHeight w:val="400" w:hRule="atLeast"/>
        </w:trPr>
        <w:tc>
          <w:tcPr>
            <w:tcW w:w="330" w:type="pct"/>
            <w:tcBorders>
              <w:top w:val="single" w:color="000000" w:sz="4" w:space="0"/>
              <w:left w:val="single" w:color="000000" w:sz="4" w:space="0"/>
              <w:bottom w:val="single" w:color="000000" w:sz="4" w:space="0"/>
              <w:right w:val="single" w:color="000000" w:sz="4" w:space="0"/>
            </w:tcBorders>
            <w:vAlign w:val="center"/>
          </w:tcPr>
          <w:p w14:paraId="004A70BD">
            <w:pPr>
              <w:keepNext w:val="0"/>
              <w:keepLines w:val="0"/>
              <w:pageBreakBefore w:val="0"/>
              <w:widowControl/>
              <w:kinsoku/>
              <w:wordWrap/>
              <w:overflowPunct/>
              <w:topLinePunct w:val="0"/>
              <w:autoSpaceDE/>
              <w:autoSpaceDN/>
              <w:bidi w:val="0"/>
              <w:adjustRightInd/>
              <w:snapToGrid w:val="0"/>
              <w:jc w:val="center"/>
              <w:textAlignment w:val="center"/>
              <w:rPr>
                <w:rFonts w:hint="default" w:ascii="Times New Roman" w:hAnsi="Times New Roman" w:eastAsia="黑体" w:cs="Times New Roman"/>
                <w:b w:val="0"/>
                <w:bCs w:val="0"/>
                <w:kern w:val="0"/>
                <w:sz w:val="20"/>
                <w:szCs w:val="20"/>
                <w:lang w:bidi="ar"/>
              </w:rPr>
            </w:pPr>
            <w:r>
              <w:rPr>
                <w:rFonts w:hint="default" w:ascii="Times New Roman" w:hAnsi="Times New Roman" w:eastAsia="黑体" w:cs="Times New Roman"/>
                <w:b w:val="0"/>
                <w:bCs w:val="0"/>
                <w:kern w:val="0"/>
                <w:sz w:val="20"/>
                <w:szCs w:val="20"/>
                <w:lang w:bidi="ar"/>
              </w:rPr>
              <w:t>序号</w:t>
            </w:r>
          </w:p>
        </w:tc>
        <w:tc>
          <w:tcPr>
            <w:tcW w:w="840" w:type="pct"/>
            <w:tcBorders>
              <w:top w:val="single" w:color="000000" w:sz="4" w:space="0"/>
              <w:left w:val="single" w:color="000000" w:sz="4" w:space="0"/>
              <w:bottom w:val="single" w:color="000000" w:sz="4" w:space="0"/>
              <w:right w:val="single" w:color="000000" w:sz="4" w:space="0"/>
            </w:tcBorders>
            <w:vAlign w:val="center"/>
          </w:tcPr>
          <w:p w14:paraId="2680BA1A">
            <w:pPr>
              <w:keepNext w:val="0"/>
              <w:keepLines w:val="0"/>
              <w:pageBreakBefore w:val="0"/>
              <w:widowControl/>
              <w:kinsoku/>
              <w:wordWrap/>
              <w:overflowPunct/>
              <w:topLinePunct w:val="0"/>
              <w:autoSpaceDE/>
              <w:autoSpaceDN/>
              <w:bidi w:val="0"/>
              <w:adjustRightInd/>
              <w:snapToGrid w:val="0"/>
              <w:jc w:val="center"/>
              <w:textAlignment w:val="center"/>
              <w:rPr>
                <w:rFonts w:hint="default" w:ascii="Times New Roman" w:hAnsi="Times New Roman" w:eastAsia="黑体" w:cs="Times New Roman"/>
                <w:b w:val="0"/>
                <w:bCs w:val="0"/>
                <w:kern w:val="0"/>
                <w:sz w:val="20"/>
                <w:szCs w:val="20"/>
                <w:lang w:bidi="ar"/>
              </w:rPr>
            </w:pPr>
            <w:r>
              <w:rPr>
                <w:rFonts w:hint="default" w:ascii="Times New Roman" w:hAnsi="Times New Roman" w:eastAsia="黑体" w:cs="Times New Roman"/>
                <w:b w:val="0"/>
                <w:bCs w:val="0"/>
                <w:kern w:val="0"/>
                <w:sz w:val="20"/>
                <w:szCs w:val="20"/>
                <w:lang w:bidi="ar"/>
              </w:rPr>
              <w:t>产品名称</w:t>
            </w:r>
          </w:p>
        </w:tc>
        <w:tc>
          <w:tcPr>
            <w:tcW w:w="3437" w:type="pct"/>
            <w:tcBorders>
              <w:top w:val="single" w:color="000000" w:sz="4" w:space="0"/>
              <w:left w:val="single" w:color="000000" w:sz="4" w:space="0"/>
              <w:bottom w:val="single" w:color="000000" w:sz="4" w:space="0"/>
              <w:right w:val="single" w:color="000000" w:sz="4" w:space="0"/>
            </w:tcBorders>
            <w:vAlign w:val="center"/>
          </w:tcPr>
          <w:p w14:paraId="0F3125A6">
            <w:pPr>
              <w:keepNext w:val="0"/>
              <w:keepLines w:val="0"/>
              <w:pageBreakBefore w:val="0"/>
              <w:widowControl/>
              <w:kinsoku/>
              <w:wordWrap/>
              <w:overflowPunct/>
              <w:topLinePunct w:val="0"/>
              <w:autoSpaceDE/>
              <w:autoSpaceDN/>
              <w:bidi w:val="0"/>
              <w:adjustRightInd/>
              <w:snapToGrid w:val="0"/>
              <w:jc w:val="center"/>
              <w:textAlignment w:val="center"/>
              <w:rPr>
                <w:rFonts w:hint="default" w:ascii="Times New Roman" w:hAnsi="Times New Roman" w:eastAsia="黑体" w:cs="Times New Roman"/>
                <w:b w:val="0"/>
                <w:bCs w:val="0"/>
                <w:kern w:val="0"/>
                <w:sz w:val="20"/>
                <w:szCs w:val="20"/>
                <w:lang w:bidi="ar"/>
              </w:rPr>
            </w:pPr>
            <w:r>
              <w:rPr>
                <w:rFonts w:hint="default" w:ascii="Times New Roman" w:hAnsi="Times New Roman" w:eastAsia="黑体" w:cs="Times New Roman"/>
                <w:b w:val="0"/>
                <w:bCs w:val="0"/>
                <w:kern w:val="0"/>
                <w:sz w:val="20"/>
                <w:szCs w:val="20"/>
                <w:lang w:bidi="ar"/>
              </w:rPr>
              <w:t>主要规格</w:t>
            </w:r>
          </w:p>
        </w:tc>
        <w:tc>
          <w:tcPr>
            <w:tcW w:w="200" w:type="pct"/>
            <w:tcBorders>
              <w:top w:val="single" w:color="000000" w:sz="4" w:space="0"/>
              <w:left w:val="single" w:color="000000" w:sz="4" w:space="0"/>
              <w:bottom w:val="single" w:color="000000" w:sz="4" w:space="0"/>
              <w:right w:val="single" w:color="000000" w:sz="4" w:space="0"/>
            </w:tcBorders>
            <w:vAlign w:val="center"/>
          </w:tcPr>
          <w:p w14:paraId="0CBE45CD">
            <w:pPr>
              <w:keepNext w:val="0"/>
              <w:keepLines w:val="0"/>
              <w:pageBreakBefore w:val="0"/>
              <w:widowControl/>
              <w:kinsoku/>
              <w:wordWrap/>
              <w:overflowPunct/>
              <w:topLinePunct w:val="0"/>
              <w:autoSpaceDE/>
              <w:autoSpaceDN/>
              <w:bidi w:val="0"/>
              <w:adjustRightInd/>
              <w:snapToGrid w:val="0"/>
              <w:jc w:val="center"/>
              <w:textAlignment w:val="center"/>
              <w:rPr>
                <w:rFonts w:hint="default" w:ascii="Times New Roman" w:hAnsi="Times New Roman" w:eastAsia="黑体" w:cs="Times New Roman"/>
                <w:b w:val="0"/>
                <w:bCs w:val="0"/>
                <w:kern w:val="0"/>
                <w:sz w:val="20"/>
                <w:szCs w:val="20"/>
                <w:lang w:bidi="ar"/>
              </w:rPr>
            </w:pPr>
            <w:r>
              <w:rPr>
                <w:rFonts w:hint="default" w:ascii="Times New Roman" w:hAnsi="Times New Roman" w:eastAsia="黑体" w:cs="Times New Roman"/>
                <w:b w:val="0"/>
                <w:bCs w:val="0"/>
                <w:kern w:val="0"/>
                <w:sz w:val="20"/>
                <w:szCs w:val="20"/>
                <w:lang w:bidi="ar"/>
              </w:rPr>
              <w:t>单位</w:t>
            </w:r>
          </w:p>
        </w:tc>
        <w:tc>
          <w:tcPr>
            <w:tcW w:w="190" w:type="pct"/>
            <w:tcBorders>
              <w:top w:val="single" w:color="000000" w:sz="4" w:space="0"/>
              <w:left w:val="single" w:color="000000" w:sz="4" w:space="0"/>
              <w:bottom w:val="single" w:color="000000" w:sz="4" w:space="0"/>
              <w:right w:val="single" w:color="000000" w:sz="4" w:space="0"/>
            </w:tcBorders>
            <w:vAlign w:val="center"/>
          </w:tcPr>
          <w:p w14:paraId="7C1A6449">
            <w:pPr>
              <w:keepNext w:val="0"/>
              <w:keepLines w:val="0"/>
              <w:pageBreakBefore w:val="0"/>
              <w:widowControl/>
              <w:kinsoku/>
              <w:wordWrap/>
              <w:overflowPunct/>
              <w:topLinePunct w:val="0"/>
              <w:autoSpaceDE/>
              <w:autoSpaceDN/>
              <w:bidi w:val="0"/>
              <w:adjustRightInd/>
              <w:snapToGrid w:val="0"/>
              <w:jc w:val="center"/>
              <w:textAlignment w:val="center"/>
              <w:rPr>
                <w:rFonts w:hint="default" w:ascii="Times New Roman" w:hAnsi="Times New Roman" w:eastAsia="黑体" w:cs="Times New Roman"/>
                <w:b w:val="0"/>
                <w:bCs w:val="0"/>
                <w:kern w:val="0"/>
                <w:sz w:val="20"/>
                <w:szCs w:val="20"/>
                <w:lang w:bidi="ar"/>
              </w:rPr>
            </w:pPr>
            <w:r>
              <w:rPr>
                <w:rFonts w:hint="default" w:ascii="Times New Roman" w:hAnsi="Times New Roman" w:eastAsia="黑体" w:cs="Times New Roman"/>
                <w:b w:val="0"/>
                <w:bCs w:val="0"/>
                <w:kern w:val="0"/>
                <w:sz w:val="20"/>
                <w:szCs w:val="20"/>
                <w:lang w:bidi="ar"/>
              </w:rPr>
              <w:t>数量</w:t>
            </w:r>
          </w:p>
        </w:tc>
      </w:tr>
      <w:tr w14:paraId="10BE0BD2">
        <w:tblPrEx>
          <w:tblCellMar>
            <w:top w:w="0" w:type="dxa"/>
            <w:left w:w="108" w:type="dxa"/>
            <w:bottom w:w="0" w:type="dxa"/>
            <w:right w:w="108" w:type="dxa"/>
          </w:tblCellMar>
        </w:tblPrEx>
        <w:trPr>
          <w:trHeight w:val="400" w:hRule="atLeast"/>
        </w:trPr>
        <w:tc>
          <w:tcPr>
            <w:tcW w:w="330" w:type="pct"/>
            <w:tcBorders>
              <w:top w:val="single" w:color="000000" w:sz="4" w:space="0"/>
              <w:left w:val="single" w:color="000000" w:sz="4" w:space="0"/>
              <w:bottom w:val="single" w:color="000000" w:sz="4" w:space="0"/>
              <w:right w:val="single" w:color="000000" w:sz="4" w:space="0"/>
            </w:tcBorders>
            <w:vAlign w:val="center"/>
          </w:tcPr>
          <w:p w14:paraId="0C0036FE">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1</w:t>
            </w:r>
          </w:p>
        </w:tc>
        <w:tc>
          <w:tcPr>
            <w:tcW w:w="840" w:type="pct"/>
            <w:tcBorders>
              <w:top w:val="single" w:color="000000" w:sz="4" w:space="0"/>
              <w:left w:val="single" w:color="000000" w:sz="4" w:space="0"/>
              <w:bottom w:val="single" w:color="000000" w:sz="4" w:space="0"/>
              <w:right w:val="single" w:color="000000" w:sz="4" w:space="0"/>
            </w:tcBorders>
            <w:vAlign w:val="center"/>
          </w:tcPr>
          <w:p w14:paraId="5E34DEFF">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cs="Times New Roman"/>
                <w:kern w:val="0"/>
                <w:sz w:val="20"/>
                <w:szCs w:val="20"/>
              </w:rPr>
              <w:t>其他硬件集成实施服务</w:t>
            </w:r>
          </w:p>
        </w:tc>
        <w:tc>
          <w:tcPr>
            <w:tcW w:w="3437" w:type="pct"/>
            <w:tcBorders>
              <w:top w:val="single" w:color="000000" w:sz="4" w:space="0"/>
              <w:left w:val="single" w:color="000000" w:sz="4" w:space="0"/>
              <w:bottom w:val="single" w:color="000000" w:sz="4" w:space="0"/>
              <w:right w:val="single" w:color="000000" w:sz="4" w:space="0"/>
            </w:tcBorders>
            <w:vAlign w:val="center"/>
          </w:tcPr>
          <w:p w14:paraId="2B84D372">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实施过程中，将硬件、软件整合为统一协调系统的专业服务费用。</w:t>
            </w:r>
          </w:p>
        </w:tc>
        <w:tc>
          <w:tcPr>
            <w:tcW w:w="200" w:type="pct"/>
            <w:tcBorders>
              <w:top w:val="single" w:color="000000" w:sz="4" w:space="0"/>
              <w:left w:val="single" w:color="000000" w:sz="4" w:space="0"/>
              <w:bottom w:val="single" w:color="000000" w:sz="4" w:space="0"/>
              <w:right w:val="single" w:color="000000" w:sz="4" w:space="0"/>
            </w:tcBorders>
            <w:noWrap/>
            <w:vAlign w:val="center"/>
          </w:tcPr>
          <w:p w14:paraId="3D8274FB">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项</w:t>
            </w:r>
          </w:p>
        </w:tc>
        <w:tc>
          <w:tcPr>
            <w:tcW w:w="190" w:type="pct"/>
            <w:tcBorders>
              <w:top w:val="single" w:color="000000" w:sz="4" w:space="0"/>
              <w:left w:val="single" w:color="000000" w:sz="4" w:space="0"/>
              <w:bottom w:val="single" w:color="000000" w:sz="4" w:space="0"/>
              <w:right w:val="single" w:color="000000" w:sz="4" w:space="0"/>
            </w:tcBorders>
            <w:noWrap/>
            <w:vAlign w:val="center"/>
          </w:tcPr>
          <w:p w14:paraId="47606CD9">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sz w:val="20"/>
                <w:szCs w:val="20"/>
              </w:rPr>
            </w:pPr>
            <w:r>
              <w:rPr>
                <w:rFonts w:hint="default" w:ascii="Times New Roman" w:hAnsi="Times New Roman" w:eastAsia="宋体" w:cs="Times New Roman"/>
                <w:kern w:val="0"/>
                <w:sz w:val="20"/>
                <w:szCs w:val="20"/>
                <w:lang w:bidi="ar"/>
              </w:rPr>
              <w:t>1</w:t>
            </w:r>
          </w:p>
        </w:tc>
      </w:tr>
    </w:tbl>
    <w:p w14:paraId="2882DDE3">
      <w:pPr>
        <w:pStyle w:val="5"/>
        <w:rPr>
          <w:rFonts w:hint="default" w:ascii="Times New Roman" w:hAnsi="Times New Roman" w:eastAsia="宋体" w:cs="Times New Roman"/>
          <w:b/>
          <w:bCs w:val="0"/>
          <w:sz w:val="20"/>
          <w:szCs w:val="20"/>
        </w:rPr>
      </w:pPr>
      <w:r>
        <w:rPr>
          <w:rFonts w:hint="default" w:ascii="Times New Roman" w:hAnsi="Times New Roman" w:eastAsia="宋体" w:cs="Times New Roman"/>
          <w:b/>
          <w:bCs w:val="0"/>
          <w:sz w:val="20"/>
          <w:szCs w:val="20"/>
        </w:rPr>
        <w:t>三、服务要求</w:t>
      </w:r>
    </w:p>
    <w:p w14:paraId="6E0F2765">
      <w:pPr>
        <w:pStyle w:val="6"/>
        <w:numPr>
          <w:ilvl w:val="2"/>
          <w:numId w:val="0"/>
        </w:numPr>
        <w:spacing w:before="156" w:after="156"/>
        <w:rPr>
          <w:rFonts w:hint="default" w:ascii="Times New Roman" w:hAnsi="Times New Roman" w:eastAsia="宋体" w:cs="Times New Roman"/>
          <w:sz w:val="20"/>
          <w:szCs w:val="20"/>
        </w:rPr>
      </w:pPr>
      <w:r>
        <w:rPr>
          <w:rFonts w:hint="default" w:ascii="Times New Roman" w:hAnsi="Times New Roman" w:eastAsia="宋体" w:cs="Times New Roman"/>
          <w:sz w:val="20"/>
          <w:szCs w:val="20"/>
        </w:rPr>
        <w:t>（一）技术要求</w:t>
      </w:r>
    </w:p>
    <w:p w14:paraId="528A4764">
      <w:pPr>
        <w:keepNext w:val="0"/>
        <w:keepLines w:val="0"/>
        <w:pageBreakBefore w:val="0"/>
        <w:kinsoku/>
        <w:wordWrap/>
        <w:overflowPunct/>
        <w:topLinePunct w:val="0"/>
        <w:autoSpaceDE/>
        <w:autoSpaceDN/>
        <w:bidi w:val="0"/>
        <w:adjustRightInd/>
        <w:snapToGrid w:val="0"/>
        <w:spacing w:line="340" w:lineRule="atLeast"/>
        <w:ind w:firstLine="400" w:firstLineChars="200"/>
        <w:textAlignment w:val="auto"/>
        <w:rPr>
          <w:rFonts w:hint="default" w:ascii="Times New Roman" w:hAnsi="Times New Roman" w:eastAsia="宋体" w:cs="Times New Roman"/>
          <w:iCs/>
          <w:sz w:val="20"/>
          <w:szCs w:val="20"/>
          <w:lang w:bidi="ar"/>
        </w:rPr>
      </w:pPr>
      <w:r>
        <w:rPr>
          <w:rFonts w:hint="default" w:ascii="Times New Roman" w:hAnsi="Times New Roman" w:eastAsia="宋体" w:cs="Times New Roman"/>
          <w:iCs/>
          <w:sz w:val="20"/>
          <w:szCs w:val="20"/>
          <w:lang w:bidi="ar"/>
        </w:rPr>
        <w:t>视频会议系统依托政务外网建设，政府大院主会场通过政务外网实现与街道的视频会议连接，会议系统设备分别部署于天河区政务信息机房、区政府大院主会场、各街道分会场。具体需满足下列要求：</w:t>
      </w:r>
    </w:p>
    <w:p w14:paraId="3E74CAED">
      <w:pPr>
        <w:keepNext w:val="0"/>
        <w:keepLines w:val="0"/>
        <w:pageBreakBefore w:val="0"/>
        <w:kinsoku/>
        <w:wordWrap/>
        <w:overflowPunct/>
        <w:topLinePunct w:val="0"/>
        <w:autoSpaceDE/>
        <w:autoSpaceDN/>
        <w:bidi w:val="0"/>
        <w:adjustRightInd/>
        <w:snapToGrid w:val="0"/>
        <w:spacing w:line="340" w:lineRule="atLeast"/>
        <w:textAlignment w:val="auto"/>
        <w:rPr>
          <w:rFonts w:hint="default" w:ascii="Times New Roman" w:hAnsi="Times New Roman" w:eastAsia="宋体" w:cs="Times New Roman"/>
          <w:sz w:val="20"/>
          <w:szCs w:val="20"/>
        </w:rPr>
      </w:pPr>
      <w:r>
        <w:rPr>
          <w:rFonts w:hint="default" w:ascii="Times New Roman" w:hAnsi="Times New Roman" w:eastAsia="宋体" w:cs="Times New Roman"/>
          <w:b/>
          <w:sz w:val="20"/>
          <w:szCs w:val="20"/>
        </w:rPr>
        <w:t>1、</w:t>
      </w:r>
      <w:r>
        <w:rPr>
          <w:rFonts w:hint="default" w:ascii="Times New Roman" w:hAnsi="Times New Roman" w:eastAsia="宋体" w:cs="Times New Roman"/>
          <w:sz w:val="20"/>
          <w:szCs w:val="20"/>
        </w:rPr>
        <w:t>总体技术要求</w:t>
      </w:r>
    </w:p>
    <w:p w14:paraId="51FE1288">
      <w:pPr>
        <w:keepNext w:val="0"/>
        <w:keepLines w:val="0"/>
        <w:pageBreakBefore w:val="0"/>
        <w:kinsoku/>
        <w:wordWrap/>
        <w:overflowPunct/>
        <w:topLinePunct w:val="0"/>
        <w:autoSpaceDE/>
        <w:autoSpaceDN/>
        <w:bidi w:val="0"/>
        <w:adjustRightInd/>
        <w:snapToGrid w:val="0"/>
        <w:spacing w:line="340" w:lineRule="atLeast"/>
        <w:ind w:firstLine="400" w:firstLineChars="200"/>
        <w:textAlignment w:val="auto"/>
        <w:rPr>
          <w:rFonts w:hint="default" w:ascii="Times New Roman" w:hAnsi="Times New Roman" w:eastAsia="宋体" w:cs="Times New Roman"/>
          <w:sz w:val="20"/>
          <w:szCs w:val="20"/>
        </w:rPr>
      </w:pPr>
      <w:r>
        <w:rPr>
          <w:rFonts w:hint="default" w:ascii="Times New Roman" w:hAnsi="Times New Roman" w:eastAsia="宋体" w:cs="Times New Roman"/>
          <w:sz w:val="20"/>
          <w:szCs w:val="20"/>
        </w:rPr>
        <w:t>整套视频会议系统设备均需采用本国化主控、媒体芯片及本国化操作系统，可实现全栈接入（H.323、SIP、RTC）、会议全兼容（全编全解，SVC）、全媒体性能（H.265、H.264编解码），符合本国化信息系统的建设要求。</w:t>
      </w:r>
    </w:p>
    <w:p w14:paraId="4F35AB62">
      <w:pPr>
        <w:keepNext w:val="0"/>
        <w:keepLines w:val="0"/>
        <w:pageBreakBefore w:val="0"/>
        <w:kinsoku/>
        <w:wordWrap/>
        <w:overflowPunct/>
        <w:topLinePunct w:val="0"/>
        <w:autoSpaceDE/>
        <w:autoSpaceDN/>
        <w:bidi w:val="0"/>
        <w:adjustRightInd/>
        <w:snapToGrid w:val="0"/>
        <w:spacing w:line="340" w:lineRule="atLeast"/>
        <w:textAlignment w:val="auto"/>
        <w:rPr>
          <w:rFonts w:hint="default" w:ascii="Times New Roman" w:hAnsi="Times New Roman" w:eastAsia="宋体" w:cs="Times New Roman"/>
          <w:sz w:val="20"/>
          <w:szCs w:val="20"/>
        </w:rPr>
      </w:pPr>
      <w:r>
        <w:rPr>
          <w:rFonts w:hint="default" w:ascii="Times New Roman" w:hAnsi="Times New Roman" w:eastAsia="宋体" w:cs="Times New Roman"/>
          <w:b/>
          <w:sz w:val="20"/>
          <w:szCs w:val="20"/>
        </w:rPr>
        <w:t>2、</w:t>
      </w:r>
      <w:r>
        <w:rPr>
          <w:rFonts w:hint="default" w:ascii="Times New Roman" w:hAnsi="Times New Roman" w:eastAsia="宋体" w:cs="Times New Roman"/>
          <w:sz w:val="20"/>
          <w:szCs w:val="20"/>
        </w:rPr>
        <w:t>技术路线</w:t>
      </w:r>
    </w:p>
    <w:p w14:paraId="7D9C1E9F">
      <w:pPr>
        <w:keepNext w:val="0"/>
        <w:keepLines w:val="0"/>
        <w:pageBreakBefore w:val="0"/>
        <w:kinsoku/>
        <w:wordWrap/>
        <w:overflowPunct/>
        <w:topLinePunct w:val="0"/>
        <w:autoSpaceDE/>
        <w:autoSpaceDN/>
        <w:bidi w:val="0"/>
        <w:adjustRightInd/>
        <w:snapToGrid w:val="0"/>
        <w:spacing w:line="340" w:lineRule="atLeast"/>
        <w:ind w:firstLine="400" w:firstLineChars="200"/>
        <w:textAlignment w:val="auto"/>
        <w:rPr>
          <w:rFonts w:hint="default" w:ascii="Times New Roman" w:hAnsi="Times New Roman" w:eastAsia="宋体" w:cs="Times New Roman"/>
          <w:iCs/>
          <w:sz w:val="20"/>
          <w:szCs w:val="20"/>
          <w:lang w:bidi="ar"/>
        </w:rPr>
      </w:pPr>
      <w:r>
        <w:rPr>
          <w:rFonts w:hint="default" w:ascii="Times New Roman" w:hAnsi="Times New Roman" w:eastAsia="宋体" w:cs="Times New Roman"/>
          <w:sz w:val="20"/>
          <w:szCs w:val="20"/>
        </w:rPr>
        <w:t>本项目视频会议系统严格遵循国家信息安全与自主可控建设要求，全面采用本国化技术路线与本国硬件设备，坚持信息技术应用创新路线。系统技术架构领先，核心设备实现全栈本国化，并支持国密算法，构建端到端安全可信的通信能力。同时，系统保持开放生态，支持多类型设备全场景接入与互联互通，能够兼容省、市现有视频会议系统，满足跨层级、跨地域的协同需求。</w:t>
      </w:r>
    </w:p>
    <w:p w14:paraId="26CABEA1">
      <w:pPr>
        <w:keepNext w:val="0"/>
        <w:keepLines w:val="0"/>
        <w:pageBreakBefore w:val="0"/>
        <w:kinsoku/>
        <w:wordWrap/>
        <w:overflowPunct/>
        <w:topLinePunct w:val="0"/>
        <w:autoSpaceDE/>
        <w:autoSpaceDN/>
        <w:bidi w:val="0"/>
        <w:adjustRightInd/>
        <w:snapToGrid w:val="0"/>
        <w:spacing w:line="340" w:lineRule="atLeast"/>
        <w:textAlignment w:val="auto"/>
        <w:rPr>
          <w:rFonts w:hint="default" w:ascii="Times New Roman" w:hAnsi="Times New Roman" w:eastAsia="宋体" w:cs="Times New Roman"/>
          <w:sz w:val="20"/>
          <w:szCs w:val="20"/>
        </w:rPr>
      </w:pPr>
      <w:r>
        <w:rPr>
          <w:rFonts w:hint="default" w:ascii="Times New Roman" w:hAnsi="Times New Roman" w:eastAsia="宋体" w:cs="Times New Roman"/>
          <w:b/>
          <w:sz w:val="20"/>
          <w:szCs w:val="20"/>
        </w:rPr>
        <w:t>3、</w:t>
      </w:r>
      <w:r>
        <w:rPr>
          <w:rFonts w:hint="default" w:ascii="Times New Roman" w:hAnsi="Times New Roman" w:eastAsia="宋体" w:cs="Times New Roman"/>
          <w:sz w:val="20"/>
          <w:szCs w:val="20"/>
        </w:rPr>
        <w:t>兼容性要求</w:t>
      </w:r>
    </w:p>
    <w:p w14:paraId="4D2A729D">
      <w:pPr>
        <w:ind w:firstLine="400" w:firstLineChars="200"/>
        <w:rPr>
          <w:rFonts w:hint="default" w:ascii="Times New Roman" w:hAnsi="Times New Roman" w:eastAsia="宋体" w:cs="Times New Roman"/>
          <w:iCs/>
          <w:sz w:val="20"/>
          <w:szCs w:val="20"/>
        </w:rPr>
      </w:pPr>
      <w:r>
        <w:rPr>
          <w:rFonts w:hint="default" w:ascii="Times New Roman" w:hAnsi="Times New Roman" w:eastAsia="宋体" w:cs="Times New Roman"/>
          <w:sz w:val="20"/>
          <w:szCs w:val="20"/>
        </w:rPr>
        <w:t>视频会议系统需全面兼容主流操作系统及浏览器，支持SIP、H.323等标准会议协议以实现与各类常见平台的互联互通；同时须适配主流音视频外设与文件共享格式，保障不同客户端版本及复杂网络环境（含防火墙/NAT穿透）下录制、加密等核心功能的稳定一致。此外，系统必须能对接上级广州市政府视频会议系统，确保从设备层、协议层到应用层的完全兼容与双向互通。</w:t>
      </w:r>
    </w:p>
    <w:p w14:paraId="0A47768A">
      <w:pPr>
        <w:rPr>
          <w:rFonts w:hint="default" w:ascii="Times New Roman" w:hAnsi="Times New Roman" w:eastAsia="宋体" w:cs="Times New Roman"/>
          <w:sz w:val="20"/>
          <w:szCs w:val="20"/>
        </w:rPr>
      </w:pPr>
      <w:r>
        <w:rPr>
          <w:rFonts w:hint="default" w:ascii="Times New Roman" w:hAnsi="Times New Roman" w:eastAsia="黑体" w:cs="Times New Roman"/>
          <w:b/>
          <w:sz w:val="20"/>
          <w:szCs w:val="20"/>
        </w:rPr>
        <w:t>4、</w:t>
      </w:r>
      <w:r>
        <w:rPr>
          <w:rFonts w:hint="default" w:ascii="Times New Roman" w:hAnsi="Times New Roman" w:eastAsia="宋体" w:cs="Times New Roman"/>
          <w:sz w:val="20"/>
          <w:szCs w:val="20"/>
        </w:rPr>
        <w:t>应用场景要求</w:t>
      </w:r>
    </w:p>
    <w:p w14:paraId="21FAEE23">
      <w:pPr>
        <w:keepNext w:val="0"/>
        <w:keepLines w:val="0"/>
        <w:pageBreakBefore w:val="0"/>
        <w:kinsoku/>
        <w:wordWrap/>
        <w:overflowPunct/>
        <w:topLinePunct w:val="0"/>
        <w:autoSpaceDE/>
        <w:autoSpaceDN/>
        <w:bidi w:val="0"/>
        <w:adjustRightInd/>
        <w:snapToGrid w:val="0"/>
        <w:spacing w:line="340" w:lineRule="atLeast"/>
        <w:ind w:firstLine="400" w:firstLineChars="200"/>
        <w:textAlignment w:val="auto"/>
        <w:rPr>
          <w:rFonts w:hint="default" w:ascii="Times New Roman" w:hAnsi="Times New Roman" w:eastAsia="宋体" w:cs="Times New Roman"/>
          <w:sz w:val="20"/>
          <w:szCs w:val="20"/>
        </w:rPr>
      </w:pPr>
      <w:r>
        <w:rPr>
          <w:rFonts w:hint="default" w:ascii="Times New Roman" w:hAnsi="Times New Roman" w:eastAsia="宋体" w:cs="Times New Roman"/>
          <w:sz w:val="20"/>
          <w:szCs w:val="20"/>
        </w:rPr>
        <w:t>天河区视频会议需要系统支持区、街道单位快速召开多点会议、分组会议等多种会议形式，满足政务视频会议、政策宣贯、会议会商、远程培训、指挥调度等应用场景需求，实现市-区两级、区-街道两级分级分权会议，也支持市、区、街道三级会议。具体如下：</w:t>
      </w:r>
    </w:p>
    <w:p w14:paraId="5EED3482">
      <w:pPr>
        <w:keepNext w:val="0"/>
        <w:keepLines w:val="0"/>
        <w:pageBreakBefore w:val="0"/>
        <w:kinsoku/>
        <w:wordWrap/>
        <w:overflowPunct/>
        <w:topLinePunct w:val="0"/>
        <w:autoSpaceDE/>
        <w:autoSpaceDN/>
        <w:bidi w:val="0"/>
        <w:adjustRightInd/>
        <w:snapToGrid w:val="0"/>
        <w:spacing w:line="340" w:lineRule="atLeast"/>
        <w:ind w:firstLine="400" w:firstLineChars="200"/>
        <w:textAlignment w:val="auto"/>
        <w:rPr>
          <w:rFonts w:hint="default" w:ascii="Times New Roman" w:hAnsi="Times New Roman" w:eastAsia="宋体" w:cs="Times New Roman"/>
          <w:sz w:val="20"/>
          <w:szCs w:val="20"/>
        </w:rPr>
      </w:pPr>
      <w:r>
        <w:rPr>
          <w:rFonts w:hint="default" w:ascii="Times New Roman" w:hAnsi="Times New Roman" w:eastAsia="宋体" w:cs="Times New Roman"/>
          <w:sz w:val="20"/>
          <w:szCs w:val="20"/>
        </w:rPr>
        <w:t>1.市-区两级会议场景</w:t>
      </w:r>
    </w:p>
    <w:p w14:paraId="763F6AE2">
      <w:pPr>
        <w:keepNext w:val="0"/>
        <w:keepLines w:val="0"/>
        <w:pageBreakBefore w:val="0"/>
        <w:kinsoku/>
        <w:wordWrap/>
        <w:overflowPunct/>
        <w:topLinePunct w:val="0"/>
        <w:autoSpaceDE/>
        <w:autoSpaceDN/>
        <w:bidi w:val="0"/>
        <w:adjustRightInd/>
        <w:snapToGrid w:val="0"/>
        <w:spacing w:line="340" w:lineRule="atLeast"/>
        <w:ind w:firstLine="400" w:firstLineChars="200"/>
        <w:textAlignment w:val="auto"/>
        <w:rPr>
          <w:rFonts w:hint="default" w:ascii="Times New Roman" w:hAnsi="Times New Roman" w:eastAsia="宋体" w:cs="Times New Roman"/>
          <w:sz w:val="20"/>
          <w:szCs w:val="20"/>
        </w:rPr>
      </w:pPr>
      <w:r>
        <w:rPr>
          <w:rFonts w:hint="default" w:ascii="Times New Roman" w:hAnsi="Times New Roman" w:eastAsia="宋体" w:cs="Times New Roman"/>
          <w:sz w:val="20"/>
          <w:szCs w:val="20"/>
        </w:rPr>
        <w:t>市级为主席会场，区级会议管理员通过会场终端，依据市会议管理员提供的区会议室会场终端号码呼叫接入。</w:t>
      </w:r>
    </w:p>
    <w:p w14:paraId="285367D5">
      <w:pPr>
        <w:keepNext w:val="0"/>
        <w:keepLines w:val="0"/>
        <w:pageBreakBefore w:val="0"/>
        <w:kinsoku/>
        <w:wordWrap/>
        <w:overflowPunct/>
        <w:topLinePunct w:val="0"/>
        <w:autoSpaceDE/>
        <w:autoSpaceDN/>
        <w:bidi w:val="0"/>
        <w:adjustRightInd/>
        <w:snapToGrid w:val="0"/>
        <w:spacing w:line="340" w:lineRule="atLeast"/>
        <w:ind w:firstLine="400" w:firstLineChars="200"/>
        <w:textAlignment w:val="auto"/>
        <w:rPr>
          <w:rFonts w:hint="default" w:ascii="Times New Roman" w:hAnsi="Times New Roman" w:eastAsia="宋体" w:cs="Times New Roman"/>
          <w:sz w:val="20"/>
          <w:szCs w:val="20"/>
        </w:rPr>
      </w:pPr>
      <w:r>
        <w:rPr>
          <w:rFonts w:hint="default" w:ascii="Times New Roman" w:hAnsi="Times New Roman" w:eastAsia="宋体" w:cs="Times New Roman"/>
          <w:sz w:val="20"/>
          <w:szCs w:val="20"/>
        </w:rPr>
        <w:t>2.区-街道两级会议场景</w:t>
      </w:r>
    </w:p>
    <w:p w14:paraId="1FE8965F">
      <w:pPr>
        <w:keepNext w:val="0"/>
        <w:keepLines w:val="0"/>
        <w:pageBreakBefore w:val="0"/>
        <w:kinsoku/>
        <w:wordWrap/>
        <w:overflowPunct/>
        <w:topLinePunct w:val="0"/>
        <w:autoSpaceDE/>
        <w:autoSpaceDN/>
        <w:bidi w:val="0"/>
        <w:adjustRightInd/>
        <w:snapToGrid w:val="0"/>
        <w:spacing w:line="340" w:lineRule="atLeast"/>
        <w:ind w:firstLine="400" w:firstLineChars="200"/>
        <w:textAlignment w:val="auto"/>
        <w:rPr>
          <w:rFonts w:hint="default" w:ascii="Times New Roman" w:hAnsi="Times New Roman" w:eastAsia="宋体" w:cs="Times New Roman"/>
          <w:sz w:val="20"/>
          <w:szCs w:val="20"/>
        </w:rPr>
      </w:pPr>
      <w:r>
        <w:rPr>
          <w:rFonts w:hint="default" w:ascii="Times New Roman" w:hAnsi="Times New Roman" w:eastAsia="宋体" w:cs="Times New Roman"/>
          <w:sz w:val="20"/>
          <w:szCs w:val="20"/>
        </w:rPr>
        <w:t>区级作为主席会场，区级会议管理员负责会议调度与广播视频画面下发。街道级会议管理员只需开启视频会议终端设备，区级会议管理员呼叫街道会场终端即可接入。</w:t>
      </w:r>
    </w:p>
    <w:p w14:paraId="66997329">
      <w:pPr>
        <w:keepNext w:val="0"/>
        <w:keepLines w:val="0"/>
        <w:pageBreakBefore w:val="0"/>
        <w:kinsoku/>
        <w:wordWrap/>
        <w:overflowPunct/>
        <w:topLinePunct w:val="0"/>
        <w:autoSpaceDE/>
        <w:autoSpaceDN/>
        <w:bidi w:val="0"/>
        <w:adjustRightInd/>
        <w:snapToGrid w:val="0"/>
        <w:spacing w:line="340" w:lineRule="atLeast"/>
        <w:ind w:firstLine="400" w:firstLineChars="200"/>
        <w:textAlignment w:val="auto"/>
        <w:rPr>
          <w:rFonts w:hint="default" w:ascii="Times New Roman" w:hAnsi="Times New Roman" w:eastAsia="宋体" w:cs="Times New Roman"/>
          <w:sz w:val="20"/>
          <w:szCs w:val="20"/>
        </w:rPr>
      </w:pPr>
      <w:r>
        <w:rPr>
          <w:rFonts w:hint="default" w:ascii="Times New Roman" w:hAnsi="Times New Roman" w:eastAsia="宋体" w:cs="Times New Roman"/>
          <w:sz w:val="20"/>
          <w:szCs w:val="20"/>
        </w:rPr>
        <w:t>3.市、区、街道三级会议场景</w:t>
      </w:r>
    </w:p>
    <w:p w14:paraId="32A934D9">
      <w:pPr>
        <w:keepNext w:val="0"/>
        <w:keepLines w:val="0"/>
        <w:pageBreakBefore w:val="0"/>
        <w:kinsoku/>
        <w:wordWrap/>
        <w:overflowPunct/>
        <w:topLinePunct w:val="0"/>
        <w:autoSpaceDE/>
        <w:autoSpaceDN/>
        <w:bidi w:val="0"/>
        <w:adjustRightInd/>
        <w:snapToGrid w:val="0"/>
        <w:spacing w:line="340" w:lineRule="atLeast"/>
        <w:ind w:firstLine="400" w:firstLineChars="200"/>
        <w:textAlignment w:val="auto"/>
        <w:rPr>
          <w:rFonts w:hint="default" w:ascii="Times New Roman" w:hAnsi="Times New Roman" w:eastAsia="宋体" w:cs="Times New Roman"/>
          <w:sz w:val="20"/>
          <w:szCs w:val="20"/>
        </w:rPr>
      </w:pPr>
      <w:r>
        <w:rPr>
          <w:rFonts w:hint="default" w:ascii="Times New Roman" w:hAnsi="Times New Roman" w:eastAsia="宋体" w:cs="Times New Roman"/>
          <w:sz w:val="20"/>
          <w:szCs w:val="20"/>
        </w:rPr>
        <w:t>场景为视频会议转播。市级会议信号传至区级后，经视频矩阵、调音台分发音视频信号至区级会议终端，再通过多点控制单元广播终端，实现市级视频会议向街道单位的转播。</w:t>
      </w:r>
    </w:p>
    <w:p w14:paraId="5828AFB9">
      <w:pPr>
        <w:keepNext w:val="0"/>
        <w:keepLines w:val="0"/>
        <w:pageBreakBefore w:val="0"/>
        <w:kinsoku/>
        <w:wordWrap/>
        <w:overflowPunct/>
        <w:topLinePunct w:val="0"/>
        <w:autoSpaceDE/>
        <w:autoSpaceDN/>
        <w:bidi w:val="0"/>
        <w:adjustRightInd/>
        <w:snapToGrid w:val="0"/>
        <w:spacing w:line="340" w:lineRule="atLeast"/>
        <w:ind w:firstLine="400" w:firstLineChars="200"/>
        <w:textAlignment w:val="auto"/>
        <w:rPr>
          <w:rFonts w:hint="default" w:ascii="Times New Roman" w:hAnsi="Times New Roman" w:eastAsia="宋体" w:cs="Times New Roman"/>
          <w:sz w:val="20"/>
          <w:szCs w:val="20"/>
        </w:rPr>
      </w:pPr>
      <w:r>
        <w:rPr>
          <w:rFonts w:hint="default" w:ascii="Times New Roman" w:hAnsi="Times New Roman" w:eastAsia="宋体" w:cs="Times New Roman"/>
          <w:sz w:val="20"/>
          <w:szCs w:val="20"/>
        </w:rPr>
        <w:t>4.远程培训</w:t>
      </w:r>
    </w:p>
    <w:p w14:paraId="32CFC078">
      <w:pPr>
        <w:keepNext w:val="0"/>
        <w:keepLines w:val="0"/>
        <w:pageBreakBefore w:val="0"/>
        <w:kinsoku/>
        <w:wordWrap/>
        <w:overflowPunct/>
        <w:topLinePunct w:val="0"/>
        <w:autoSpaceDE/>
        <w:autoSpaceDN/>
        <w:bidi w:val="0"/>
        <w:adjustRightInd/>
        <w:snapToGrid w:val="0"/>
        <w:spacing w:line="340" w:lineRule="atLeast"/>
        <w:ind w:firstLine="400" w:firstLineChars="200"/>
        <w:textAlignment w:val="auto"/>
        <w:rPr>
          <w:rFonts w:hint="default" w:ascii="Times New Roman" w:hAnsi="Times New Roman" w:eastAsia="宋体" w:cs="Times New Roman"/>
          <w:sz w:val="20"/>
          <w:szCs w:val="20"/>
        </w:rPr>
      </w:pPr>
      <w:r>
        <w:rPr>
          <w:rFonts w:hint="default" w:ascii="Times New Roman" w:hAnsi="Times New Roman" w:eastAsia="宋体" w:cs="Times New Roman"/>
          <w:sz w:val="20"/>
          <w:szCs w:val="20"/>
        </w:rPr>
        <w:t>召开远程培训会议，授课者画面与培训课件图像可同时转发至所有分会场终端，使培训更生动直观。</w:t>
      </w:r>
    </w:p>
    <w:p w14:paraId="65257743">
      <w:pPr>
        <w:keepNext w:val="0"/>
        <w:keepLines w:val="0"/>
        <w:pageBreakBefore w:val="0"/>
        <w:kinsoku/>
        <w:wordWrap/>
        <w:overflowPunct/>
        <w:topLinePunct w:val="0"/>
        <w:autoSpaceDE/>
        <w:autoSpaceDN/>
        <w:bidi w:val="0"/>
        <w:adjustRightInd/>
        <w:snapToGrid w:val="0"/>
        <w:spacing w:line="340" w:lineRule="atLeast"/>
        <w:ind w:firstLine="400" w:firstLineChars="200"/>
        <w:textAlignment w:val="auto"/>
        <w:rPr>
          <w:rFonts w:hint="default" w:ascii="Times New Roman" w:hAnsi="Times New Roman" w:eastAsia="宋体" w:cs="Times New Roman"/>
          <w:sz w:val="20"/>
          <w:szCs w:val="20"/>
        </w:rPr>
      </w:pPr>
      <w:r>
        <w:rPr>
          <w:rFonts w:hint="default" w:ascii="Times New Roman" w:hAnsi="Times New Roman" w:eastAsia="宋体" w:cs="Times New Roman"/>
          <w:sz w:val="20"/>
          <w:szCs w:val="20"/>
        </w:rPr>
        <w:t>5.政策宣贯</w:t>
      </w:r>
    </w:p>
    <w:p w14:paraId="36340256">
      <w:pPr>
        <w:keepNext w:val="0"/>
        <w:keepLines w:val="0"/>
        <w:pageBreakBefore w:val="0"/>
        <w:kinsoku/>
        <w:wordWrap/>
        <w:overflowPunct/>
        <w:topLinePunct w:val="0"/>
        <w:autoSpaceDE/>
        <w:autoSpaceDN/>
        <w:bidi w:val="0"/>
        <w:adjustRightInd/>
        <w:snapToGrid w:val="0"/>
        <w:spacing w:line="340" w:lineRule="atLeast"/>
        <w:ind w:firstLine="400" w:firstLineChars="200"/>
        <w:textAlignment w:val="auto"/>
        <w:rPr>
          <w:rFonts w:hint="default" w:ascii="Times New Roman" w:hAnsi="Times New Roman" w:eastAsia="宋体" w:cs="Times New Roman"/>
          <w:sz w:val="20"/>
          <w:szCs w:val="20"/>
        </w:rPr>
      </w:pPr>
      <w:r>
        <w:rPr>
          <w:rFonts w:hint="default" w:ascii="Times New Roman" w:hAnsi="Times New Roman" w:eastAsia="宋体" w:cs="Times New Roman"/>
          <w:sz w:val="20"/>
          <w:szCs w:val="20"/>
        </w:rPr>
        <w:t>通过视频会议系统召开全区或区域性会议，宣传法律条令、政策、方针、活动等，以统一思想意识，采取协调行动，达成目标。</w:t>
      </w:r>
    </w:p>
    <w:p w14:paraId="5FF51510">
      <w:pPr>
        <w:keepNext w:val="0"/>
        <w:keepLines w:val="0"/>
        <w:pageBreakBefore w:val="0"/>
        <w:kinsoku/>
        <w:wordWrap/>
        <w:overflowPunct/>
        <w:topLinePunct w:val="0"/>
        <w:autoSpaceDE/>
        <w:autoSpaceDN/>
        <w:bidi w:val="0"/>
        <w:adjustRightInd/>
        <w:snapToGrid w:val="0"/>
        <w:spacing w:line="340" w:lineRule="atLeast"/>
        <w:ind w:firstLine="400" w:firstLineChars="200"/>
        <w:textAlignment w:val="auto"/>
        <w:rPr>
          <w:rFonts w:hint="default" w:ascii="Times New Roman" w:hAnsi="Times New Roman" w:eastAsia="宋体" w:cs="Times New Roman"/>
          <w:sz w:val="20"/>
          <w:szCs w:val="20"/>
        </w:rPr>
      </w:pPr>
      <w:r>
        <w:rPr>
          <w:rFonts w:hint="default" w:ascii="Times New Roman" w:hAnsi="Times New Roman" w:eastAsia="宋体" w:cs="Times New Roman"/>
          <w:sz w:val="20"/>
          <w:szCs w:val="20"/>
        </w:rPr>
        <w:t>提供录播功能，可全程录音录像并归档存储过程文档信息，便于后续回溯。</w:t>
      </w:r>
    </w:p>
    <w:p w14:paraId="6DC985E4">
      <w:pPr>
        <w:keepNext w:val="0"/>
        <w:keepLines w:val="0"/>
        <w:pageBreakBefore w:val="0"/>
        <w:kinsoku/>
        <w:wordWrap/>
        <w:overflowPunct/>
        <w:topLinePunct w:val="0"/>
        <w:autoSpaceDE/>
        <w:autoSpaceDN/>
        <w:bidi w:val="0"/>
        <w:adjustRightInd/>
        <w:snapToGrid w:val="0"/>
        <w:spacing w:line="340" w:lineRule="atLeast"/>
        <w:ind w:firstLine="400" w:firstLineChars="200"/>
        <w:textAlignment w:val="auto"/>
        <w:rPr>
          <w:rFonts w:hint="default" w:ascii="Times New Roman" w:hAnsi="Times New Roman" w:eastAsia="宋体" w:cs="Times New Roman"/>
          <w:sz w:val="20"/>
          <w:szCs w:val="20"/>
        </w:rPr>
      </w:pPr>
      <w:r>
        <w:rPr>
          <w:rFonts w:hint="default" w:ascii="Times New Roman" w:hAnsi="Times New Roman" w:eastAsia="宋体" w:cs="Times New Roman"/>
          <w:sz w:val="20"/>
          <w:szCs w:val="20"/>
        </w:rPr>
        <w:t>6.指挥调度</w:t>
      </w:r>
    </w:p>
    <w:p w14:paraId="3B69A626">
      <w:pPr>
        <w:keepNext w:val="0"/>
        <w:keepLines w:val="0"/>
        <w:pageBreakBefore w:val="0"/>
        <w:kinsoku/>
        <w:wordWrap/>
        <w:overflowPunct/>
        <w:topLinePunct w:val="0"/>
        <w:autoSpaceDE/>
        <w:autoSpaceDN/>
        <w:bidi w:val="0"/>
        <w:adjustRightInd/>
        <w:snapToGrid w:val="0"/>
        <w:spacing w:line="340" w:lineRule="atLeast"/>
        <w:ind w:firstLine="400" w:firstLineChars="200"/>
        <w:textAlignment w:val="auto"/>
        <w:rPr>
          <w:rFonts w:hint="default" w:ascii="Times New Roman" w:hAnsi="Times New Roman" w:eastAsia="宋体" w:cs="Times New Roman"/>
          <w:sz w:val="20"/>
          <w:szCs w:val="20"/>
        </w:rPr>
      </w:pPr>
      <w:r>
        <w:rPr>
          <w:rFonts w:hint="default" w:ascii="Times New Roman" w:hAnsi="Times New Roman" w:eastAsia="宋体" w:cs="Times New Roman"/>
          <w:sz w:val="20"/>
          <w:szCs w:val="20"/>
        </w:rPr>
        <w:t>系统支持多级指挥调度组网，主会场操作人通过管理平台可直接调度分会场应急会场和人员参会，控制下级会场并传达命令。指挥调度过程中，可随时将第三方会场拉入会议，将两方会议转为多点会议，避免频繁挂断与呼叫，提高会议效率。</w:t>
      </w:r>
    </w:p>
    <w:p w14:paraId="3F1E0693">
      <w:pPr>
        <w:keepNext w:val="0"/>
        <w:keepLines w:val="0"/>
        <w:pageBreakBefore w:val="0"/>
        <w:kinsoku/>
        <w:wordWrap/>
        <w:overflowPunct/>
        <w:topLinePunct w:val="0"/>
        <w:autoSpaceDE/>
        <w:autoSpaceDN/>
        <w:bidi w:val="0"/>
        <w:adjustRightInd/>
        <w:snapToGrid w:val="0"/>
        <w:spacing w:line="340" w:lineRule="atLeast"/>
        <w:ind w:firstLine="400" w:firstLineChars="200"/>
        <w:textAlignment w:val="auto"/>
        <w:rPr>
          <w:rFonts w:hint="default" w:ascii="Times New Roman" w:hAnsi="Times New Roman" w:eastAsia="宋体" w:cs="Times New Roman"/>
          <w:sz w:val="20"/>
          <w:szCs w:val="20"/>
        </w:rPr>
      </w:pPr>
      <w:r>
        <w:rPr>
          <w:rFonts w:hint="default" w:ascii="Times New Roman" w:hAnsi="Times New Roman" w:eastAsia="宋体" w:cs="Times New Roman"/>
          <w:sz w:val="20"/>
          <w:szCs w:val="20"/>
        </w:rPr>
        <w:t>7.应急会商</w:t>
      </w:r>
    </w:p>
    <w:p w14:paraId="10BE4562">
      <w:pPr>
        <w:keepNext w:val="0"/>
        <w:keepLines w:val="0"/>
        <w:pageBreakBefore w:val="0"/>
        <w:kinsoku/>
        <w:wordWrap/>
        <w:overflowPunct/>
        <w:topLinePunct w:val="0"/>
        <w:autoSpaceDE/>
        <w:autoSpaceDN/>
        <w:bidi w:val="0"/>
        <w:adjustRightInd/>
        <w:snapToGrid w:val="0"/>
        <w:spacing w:line="340" w:lineRule="atLeast"/>
        <w:ind w:firstLine="400" w:firstLineChars="200"/>
        <w:textAlignment w:val="auto"/>
        <w:rPr>
          <w:rFonts w:hint="default" w:ascii="Times New Roman" w:hAnsi="Times New Roman" w:eastAsia="宋体" w:cs="Times New Roman"/>
          <w:sz w:val="20"/>
          <w:szCs w:val="20"/>
        </w:rPr>
      </w:pPr>
      <w:r>
        <w:rPr>
          <w:rFonts w:hint="default" w:ascii="Times New Roman" w:hAnsi="Times New Roman" w:eastAsia="宋体" w:cs="Times New Roman"/>
          <w:sz w:val="20"/>
          <w:szCs w:val="20"/>
        </w:rPr>
        <w:t>在应急调度场景中，主会场通过管理平台调度应急决策会商图像，会商时可调阅各分会场视频会商终端视频，以便突发情况时迅速反应，快速召集各方入会协商方针。</w:t>
      </w:r>
    </w:p>
    <w:p w14:paraId="6DAD6E37">
      <w:pPr>
        <w:keepNext w:val="0"/>
        <w:keepLines w:val="0"/>
        <w:pageBreakBefore w:val="0"/>
        <w:kinsoku/>
        <w:wordWrap/>
        <w:overflowPunct/>
        <w:topLinePunct w:val="0"/>
        <w:autoSpaceDE/>
        <w:autoSpaceDN/>
        <w:bidi w:val="0"/>
        <w:adjustRightInd/>
        <w:snapToGrid w:val="0"/>
        <w:spacing w:line="340" w:lineRule="atLeast"/>
        <w:ind w:firstLine="400" w:firstLineChars="200"/>
        <w:textAlignment w:val="auto"/>
        <w:rPr>
          <w:rFonts w:hint="default" w:ascii="Times New Roman" w:hAnsi="Times New Roman" w:eastAsia="宋体" w:cs="Times New Roman"/>
          <w:sz w:val="20"/>
          <w:szCs w:val="20"/>
        </w:rPr>
      </w:pPr>
      <w:r>
        <w:rPr>
          <w:rFonts w:hint="default" w:ascii="Times New Roman" w:hAnsi="Times New Roman" w:eastAsia="宋体" w:cs="Times New Roman"/>
          <w:sz w:val="20"/>
          <w:szCs w:val="20"/>
        </w:rPr>
        <w:t>天河区视频会议系统部署于区政务外网架构中。与市级视频会议系统对接完成，需要实现以下功能需求：</w:t>
      </w:r>
    </w:p>
    <w:p w14:paraId="2870E72C">
      <w:pPr>
        <w:keepNext w:val="0"/>
        <w:keepLines w:val="0"/>
        <w:pageBreakBefore w:val="0"/>
        <w:kinsoku/>
        <w:wordWrap/>
        <w:overflowPunct/>
        <w:topLinePunct w:val="0"/>
        <w:autoSpaceDE/>
        <w:autoSpaceDN/>
        <w:bidi w:val="0"/>
        <w:adjustRightInd/>
        <w:snapToGrid w:val="0"/>
        <w:spacing w:line="340" w:lineRule="atLeast"/>
        <w:ind w:firstLine="400" w:firstLineChars="200"/>
        <w:textAlignment w:val="auto"/>
        <w:rPr>
          <w:rFonts w:hint="default" w:ascii="Times New Roman" w:hAnsi="Times New Roman" w:eastAsia="宋体" w:cs="Times New Roman"/>
          <w:sz w:val="20"/>
          <w:szCs w:val="20"/>
        </w:rPr>
      </w:pPr>
      <w:r>
        <w:rPr>
          <w:rFonts w:hint="default" w:ascii="Times New Roman" w:hAnsi="Times New Roman" w:eastAsia="宋体" w:cs="Times New Roman"/>
          <w:sz w:val="20"/>
          <w:szCs w:val="20"/>
        </w:rPr>
        <w:t>市-区两级会议场景由市级为主席会场，市级会议管理员负责会议信号下发至区级会场的市级视频终端，区级会议管理员通过把市级视频终端的信号转接到高清矩阵设备再到多点控制单元，区会议管理员通过多点控制单元广播终端，实现市级视频会议向街道单位的转播。</w:t>
      </w:r>
    </w:p>
    <w:p w14:paraId="20CFE144">
      <w:pPr>
        <w:keepNext w:val="0"/>
        <w:keepLines w:val="0"/>
        <w:pageBreakBefore w:val="0"/>
        <w:kinsoku/>
        <w:wordWrap/>
        <w:overflowPunct/>
        <w:topLinePunct w:val="0"/>
        <w:autoSpaceDE/>
        <w:autoSpaceDN/>
        <w:bidi w:val="0"/>
        <w:adjustRightInd/>
        <w:snapToGrid w:val="0"/>
        <w:spacing w:line="340" w:lineRule="atLeast"/>
        <w:textAlignment w:val="auto"/>
        <w:rPr>
          <w:rFonts w:hint="default" w:ascii="Times New Roman" w:hAnsi="Times New Roman" w:eastAsia="宋体" w:cs="Times New Roman"/>
          <w:sz w:val="20"/>
          <w:szCs w:val="20"/>
        </w:rPr>
      </w:pPr>
      <w:r>
        <w:rPr>
          <w:rFonts w:hint="default" w:ascii="Times New Roman" w:hAnsi="Times New Roman" w:eastAsia="黑体" w:cs="Times New Roman"/>
          <w:b/>
          <w:sz w:val="20"/>
          <w:szCs w:val="20"/>
        </w:rPr>
        <w:t>5、</w:t>
      </w:r>
      <w:r>
        <w:rPr>
          <w:rFonts w:hint="default" w:ascii="Times New Roman" w:hAnsi="Times New Roman" w:eastAsia="宋体" w:cs="Times New Roman"/>
          <w:sz w:val="20"/>
          <w:szCs w:val="20"/>
        </w:rPr>
        <w:t>项目集成要求</w:t>
      </w:r>
    </w:p>
    <w:p w14:paraId="1F8FAF60">
      <w:pPr>
        <w:keepNext w:val="0"/>
        <w:keepLines w:val="0"/>
        <w:pageBreakBefore w:val="0"/>
        <w:kinsoku/>
        <w:wordWrap/>
        <w:overflowPunct/>
        <w:topLinePunct w:val="0"/>
        <w:autoSpaceDE/>
        <w:autoSpaceDN/>
        <w:bidi w:val="0"/>
        <w:adjustRightInd/>
        <w:snapToGrid w:val="0"/>
        <w:spacing w:line="340" w:lineRule="atLeast"/>
        <w:ind w:firstLine="400" w:firstLineChars="200"/>
        <w:textAlignment w:val="auto"/>
        <w:rPr>
          <w:rFonts w:hint="default" w:ascii="Times New Roman" w:hAnsi="Times New Roman" w:eastAsia="宋体" w:cs="Times New Roman"/>
          <w:iCs/>
          <w:sz w:val="20"/>
          <w:szCs w:val="20"/>
          <w:lang w:bidi="ar"/>
        </w:rPr>
      </w:pPr>
      <w:r>
        <w:rPr>
          <w:rFonts w:hint="default" w:ascii="Times New Roman" w:hAnsi="Times New Roman" w:eastAsia="宋体" w:cs="Times New Roman"/>
          <w:iCs/>
          <w:sz w:val="20"/>
          <w:szCs w:val="20"/>
          <w:lang w:bidi="ar"/>
        </w:rPr>
        <w:t>投标人在提供所投设备的同时必须提供对于本次招标软硬件的系统集成服务。</w:t>
      </w:r>
    </w:p>
    <w:p w14:paraId="0BAFE767">
      <w:pPr>
        <w:keepNext w:val="0"/>
        <w:keepLines w:val="0"/>
        <w:pageBreakBefore w:val="0"/>
        <w:kinsoku/>
        <w:wordWrap/>
        <w:overflowPunct/>
        <w:topLinePunct w:val="0"/>
        <w:autoSpaceDE/>
        <w:autoSpaceDN/>
        <w:bidi w:val="0"/>
        <w:adjustRightInd/>
        <w:snapToGrid w:val="0"/>
        <w:spacing w:line="340" w:lineRule="atLeast"/>
        <w:ind w:firstLine="400" w:firstLineChars="200"/>
        <w:textAlignment w:val="auto"/>
        <w:rPr>
          <w:rFonts w:hint="default" w:ascii="Times New Roman" w:hAnsi="Times New Roman" w:eastAsia="宋体" w:cs="Times New Roman"/>
          <w:iCs/>
          <w:sz w:val="20"/>
          <w:szCs w:val="20"/>
          <w:lang w:bidi="ar"/>
        </w:rPr>
      </w:pPr>
      <w:r>
        <w:rPr>
          <w:rFonts w:hint="default" w:ascii="Times New Roman" w:hAnsi="Times New Roman" w:eastAsia="宋体" w:cs="Times New Roman"/>
          <w:iCs/>
          <w:sz w:val="20"/>
          <w:szCs w:val="20"/>
          <w:lang w:bidi="ar"/>
        </w:rPr>
        <w:t>1.投标人提供的设备均应按出厂标准及国家有关要求进行包装及运输，送货至采购人指定的交货地点（由此产生的相关费用包含在投标报价中），由投标人安排人员负责设备的现场安装并调试至正常运行的最佳状态。按合同规定的时间交货、安装、调试、验收完毕。在设备的安装、调试、试运行期间，投标人安装调试人员一切费用自理。</w:t>
      </w:r>
    </w:p>
    <w:p w14:paraId="0709FCDC">
      <w:pPr>
        <w:keepNext w:val="0"/>
        <w:keepLines w:val="0"/>
        <w:pageBreakBefore w:val="0"/>
        <w:kinsoku/>
        <w:wordWrap/>
        <w:overflowPunct/>
        <w:topLinePunct w:val="0"/>
        <w:autoSpaceDE/>
        <w:autoSpaceDN/>
        <w:bidi w:val="0"/>
        <w:adjustRightInd/>
        <w:snapToGrid w:val="0"/>
        <w:spacing w:line="340" w:lineRule="atLeast"/>
        <w:ind w:firstLine="400" w:firstLineChars="200"/>
        <w:textAlignment w:val="auto"/>
        <w:rPr>
          <w:rFonts w:hint="default" w:ascii="Times New Roman" w:hAnsi="Times New Roman" w:eastAsia="宋体" w:cs="Times New Roman"/>
          <w:iCs/>
          <w:sz w:val="20"/>
          <w:szCs w:val="20"/>
          <w:lang w:bidi="ar"/>
        </w:rPr>
      </w:pPr>
      <w:r>
        <w:rPr>
          <w:rFonts w:hint="default" w:ascii="Times New Roman" w:hAnsi="Times New Roman" w:eastAsia="宋体" w:cs="Times New Roman"/>
          <w:iCs/>
          <w:sz w:val="20"/>
          <w:szCs w:val="20"/>
          <w:lang w:bidi="ar"/>
        </w:rPr>
        <w:t>2.投标人负责软硬件安装调试。实施前，提供详细的实施方案并提交采购人认可，实施过程中应严格执行相关规范并保证安全。安装调试期间，采购人有权派技术人员参加，投标人有义务对其提出问题进行解答。系统集成过程必须接受监理监督。</w:t>
      </w:r>
    </w:p>
    <w:p w14:paraId="295B12AB">
      <w:pPr>
        <w:keepNext w:val="0"/>
        <w:keepLines w:val="0"/>
        <w:pageBreakBefore w:val="0"/>
        <w:kinsoku/>
        <w:wordWrap/>
        <w:overflowPunct/>
        <w:topLinePunct w:val="0"/>
        <w:autoSpaceDE/>
        <w:autoSpaceDN/>
        <w:bidi w:val="0"/>
        <w:adjustRightInd/>
        <w:snapToGrid w:val="0"/>
        <w:spacing w:line="340" w:lineRule="atLeast"/>
        <w:ind w:firstLine="400" w:firstLineChars="200"/>
        <w:textAlignment w:val="auto"/>
        <w:rPr>
          <w:rFonts w:hint="default" w:ascii="Times New Roman" w:hAnsi="Times New Roman" w:eastAsia="宋体" w:cs="Times New Roman"/>
          <w:iCs/>
          <w:sz w:val="20"/>
          <w:szCs w:val="20"/>
          <w:lang w:bidi="ar"/>
        </w:rPr>
      </w:pPr>
      <w:r>
        <w:rPr>
          <w:rFonts w:hint="default" w:ascii="Times New Roman" w:hAnsi="Times New Roman" w:eastAsia="宋体" w:cs="Times New Roman"/>
          <w:iCs/>
          <w:sz w:val="20"/>
          <w:szCs w:val="20"/>
          <w:lang w:bidi="ar"/>
        </w:rPr>
        <w:t>3.在系统设备试运行期间，投标人须安排服务团队到现场开展运行维护工作。投标人必须向采购人提供标书中产品安装调试、售后服务、培训的全部资料内容。</w:t>
      </w:r>
    </w:p>
    <w:p w14:paraId="0DCBBACC">
      <w:pPr>
        <w:keepNext w:val="0"/>
        <w:keepLines w:val="0"/>
        <w:pageBreakBefore w:val="0"/>
        <w:kinsoku/>
        <w:wordWrap/>
        <w:overflowPunct/>
        <w:topLinePunct w:val="0"/>
        <w:autoSpaceDE/>
        <w:autoSpaceDN/>
        <w:bidi w:val="0"/>
        <w:adjustRightInd/>
        <w:snapToGrid w:val="0"/>
        <w:spacing w:line="340" w:lineRule="atLeast"/>
        <w:ind w:firstLine="400" w:firstLineChars="200"/>
        <w:textAlignment w:val="auto"/>
        <w:rPr>
          <w:rFonts w:hint="default" w:ascii="Times New Roman" w:hAnsi="Times New Roman" w:eastAsia="宋体" w:cs="Times New Roman"/>
          <w:iCs/>
          <w:sz w:val="20"/>
          <w:szCs w:val="20"/>
          <w:lang w:bidi="ar"/>
        </w:rPr>
      </w:pPr>
      <w:r>
        <w:rPr>
          <w:rFonts w:hint="default" w:ascii="Times New Roman" w:hAnsi="Times New Roman" w:eastAsia="宋体" w:cs="Times New Roman"/>
          <w:iCs/>
          <w:sz w:val="20"/>
          <w:szCs w:val="20"/>
          <w:lang w:bidi="ar"/>
        </w:rPr>
        <w:t>4.在项目建设过程中，若涉及到项目建设所必需的设备、材料以及线缆等，在服务内容一览表中未考虑未提及的，由投标人自行增补承担。</w:t>
      </w:r>
    </w:p>
    <w:p w14:paraId="1360ACD9">
      <w:pPr>
        <w:pStyle w:val="6"/>
        <w:numPr>
          <w:ilvl w:val="2"/>
          <w:numId w:val="0"/>
        </w:numPr>
        <w:spacing w:before="156" w:after="156"/>
        <w:rPr>
          <w:rFonts w:hint="default" w:ascii="Times New Roman" w:hAnsi="Times New Roman" w:eastAsia="宋体" w:cs="Times New Roman"/>
          <w:sz w:val="20"/>
          <w:szCs w:val="20"/>
        </w:rPr>
      </w:pPr>
      <w:r>
        <w:rPr>
          <w:rFonts w:hint="default" w:ascii="Times New Roman" w:hAnsi="Times New Roman" w:eastAsia="宋体" w:cs="Times New Roman"/>
          <w:sz w:val="20"/>
          <w:szCs w:val="20"/>
        </w:rPr>
        <w:t>（二）管理要求</w:t>
      </w:r>
    </w:p>
    <w:p w14:paraId="40A6EB5F">
      <w:pPr>
        <w:keepNext w:val="0"/>
        <w:keepLines w:val="0"/>
        <w:pageBreakBefore w:val="0"/>
        <w:kinsoku/>
        <w:wordWrap/>
        <w:overflowPunct/>
        <w:topLinePunct w:val="0"/>
        <w:autoSpaceDE/>
        <w:autoSpaceDN/>
        <w:bidi w:val="0"/>
        <w:adjustRightInd/>
        <w:snapToGrid w:val="0"/>
        <w:spacing w:line="340" w:lineRule="atLeast"/>
        <w:textAlignment w:val="auto"/>
        <w:rPr>
          <w:rFonts w:hint="default" w:ascii="Times New Roman" w:hAnsi="Times New Roman" w:eastAsia="宋体" w:cs="Times New Roman"/>
          <w:sz w:val="20"/>
          <w:szCs w:val="20"/>
        </w:rPr>
      </w:pPr>
      <w:r>
        <w:rPr>
          <w:rFonts w:hint="default" w:ascii="Times New Roman" w:hAnsi="Times New Roman" w:eastAsia="宋体" w:cs="Times New Roman"/>
          <w:sz w:val="20"/>
          <w:szCs w:val="20"/>
        </w:rPr>
        <w:t>1、服务人员</w:t>
      </w:r>
    </w:p>
    <w:p w14:paraId="6670631F">
      <w:pPr>
        <w:keepNext w:val="0"/>
        <w:keepLines w:val="0"/>
        <w:pageBreakBefore w:val="0"/>
        <w:kinsoku/>
        <w:wordWrap/>
        <w:overflowPunct/>
        <w:topLinePunct w:val="0"/>
        <w:autoSpaceDE/>
        <w:autoSpaceDN/>
        <w:bidi w:val="0"/>
        <w:adjustRightInd/>
        <w:snapToGrid w:val="0"/>
        <w:spacing w:line="340" w:lineRule="atLeast"/>
        <w:ind w:firstLine="400" w:firstLineChars="200"/>
        <w:textAlignment w:val="auto"/>
        <w:rPr>
          <w:rFonts w:hint="default" w:ascii="Times New Roman" w:hAnsi="Times New Roman" w:eastAsia="宋体" w:cs="Times New Roman"/>
          <w:iCs/>
          <w:sz w:val="20"/>
          <w:szCs w:val="20"/>
          <w:lang w:bidi="ar"/>
        </w:rPr>
      </w:pPr>
      <w:r>
        <w:rPr>
          <w:rFonts w:hint="default" w:ascii="Times New Roman" w:hAnsi="Times New Roman" w:eastAsia="宋体" w:cs="Times New Roman"/>
          <w:iCs/>
          <w:sz w:val="20"/>
          <w:szCs w:val="20"/>
          <w:lang w:bidi="ar"/>
        </w:rPr>
        <w:t>1.投入本项目的人员需配备项目经理和项目团队人员。</w:t>
      </w:r>
    </w:p>
    <w:p w14:paraId="17E90F88">
      <w:pPr>
        <w:keepNext w:val="0"/>
        <w:keepLines w:val="0"/>
        <w:pageBreakBefore w:val="0"/>
        <w:kinsoku/>
        <w:wordWrap/>
        <w:overflowPunct/>
        <w:topLinePunct w:val="0"/>
        <w:autoSpaceDE/>
        <w:autoSpaceDN/>
        <w:bidi w:val="0"/>
        <w:adjustRightInd/>
        <w:snapToGrid w:val="0"/>
        <w:spacing w:line="340" w:lineRule="atLeast"/>
        <w:ind w:firstLine="400" w:firstLineChars="200"/>
        <w:textAlignment w:val="auto"/>
        <w:rPr>
          <w:rFonts w:hint="default" w:ascii="Times New Roman" w:hAnsi="Times New Roman" w:eastAsia="宋体" w:cs="Times New Roman"/>
          <w:iCs/>
          <w:sz w:val="20"/>
          <w:szCs w:val="20"/>
          <w:lang w:bidi="ar"/>
        </w:rPr>
      </w:pPr>
      <w:r>
        <w:rPr>
          <w:rFonts w:hint="default" w:ascii="Times New Roman" w:hAnsi="Times New Roman" w:eastAsia="宋体" w:cs="Times New Roman"/>
          <w:iCs/>
          <w:sz w:val="20"/>
          <w:szCs w:val="20"/>
          <w:lang w:bidi="ar"/>
        </w:rPr>
        <w:t>2.项目经理负责项目整体管理和技术支持，具有多年的项目管理经验和项目管理能力。</w:t>
      </w:r>
    </w:p>
    <w:p w14:paraId="2380AFAF">
      <w:pPr>
        <w:keepNext w:val="0"/>
        <w:keepLines w:val="0"/>
        <w:pageBreakBefore w:val="0"/>
        <w:kinsoku/>
        <w:wordWrap/>
        <w:overflowPunct/>
        <w:topLinePunct w:val="0"/>
        <w:autoSpaceDE/>
        <w:autoSpaceDN/>
        <w:bidi w:val="0"/>
        <w:adjustRightInd/>
        <w:snapToGrid w:val="0"/>
        <w:spacing w:line="340" w:lineRule="atLeast"/>
        <w:ind w:firstLine="400" w:firstLineChars="200"/>
        <w:textAlignment w:val="auto"/>
        <w:rPr>
          <w:rFonts w:hint="default" w:ascii="Times New Roman" w:hAnsi="Times New Roman" w:eastAsia="宋体" w:cs="Times New Roman"/>
          <w:iCs/>
          <w:sz w:val="20"/>
          <w:szCs w:val="20"/>
          <w:lang w:bidi="ar"/>
        </w:rPr>
      </w:pPr>
      <w:r>
        <w:rPr>
          <w:rFonts w:hint="default" w:ascii="Times New Roman" w:hAnsi="Times New Roman" w:eastAsia="宋体" w:cs="Times New Roman"/>
          <w:iCs/>
          <w:sz w:val="20"/>
          <w:szCs w:val="20"/>
          <w:lang w:bidi="ar"/>
        </w:rPr>
        <w:t>3.投标人中标后提供书面承诺，如在项目实际执行过程中发生项目经理不能按采购文件要求胜任相关工作的，采购人有权要求更换项目经理，服务方在两周内调整为符合采购文件要求且能胜任相关工作的项目经理并到位开展工作，否则采购人有权终止合同。</w:t>
      </w:r>
    </w:p>
    <w:p w14:paraId="074FFBD1">
      <w:pPr>
        <w:keepNext w:val="0"/>
        <w:keepLines w:val="0"/>
        <w:pageBreakBefore w:val="0"/>
        <w:kinsoku/>
        <w:wordWrap/>
        <w:overflowPunct/>
        <w:topLinePunct w:val="0"/>
        <w:autoSpaceDE/>
        <w:autoSpaceDN/>
        <w:bidi w:val="0"/>
        <w:adjustRightInd/>
        <w:snapToGrid w:val="0"/>
        <w:spacing w:line="340" w:lineRule="atLeast"/>
        <w:ind w:firstLine="400" w:firstLineChars="200"/>
        <w:textAlignment w:val="auto"/>
        <w:rPr>
          <w:rFonts w:hint="default" w:ascii="Times New Roman" w:hAnsi="Times New Roman" w:eastAsia="宋体" w:cs="Times New Roman"/>
          <w:iCs/>
          <w:sz w:val="20"/>
          <w:szCs w:val="20"/>
          <w:lang w:bidi="ar"/>
        </w:rPr>
      </w:pPr>
      <w:r>
        <w:rPr>
          <w:rFonts w:hint="default" w:ascii="Times New Roman" w:hAnsi="Times New Roman" w:eastAsia="宋体" w:cs="Times New Roman"/>
          <w:iCs/>
          <w:sz w:val="20"/>
          <w:szCs w:val="20"/>
          <w:lang w:bidi="ar"/>
        </w:rPr>
        <w:t>4.投标人承诺的项目经理未经采购人同意不得调整。投标人如中途更换项目经理，应书面征得采购人同意，否则采购人有权终止合同。</w:t>
      </w:r>
    </w:p>
    <w:p w14:paraId="3D221730">
      <w:pPr>
        <w:keepNext w:val="0"/>
        <w:keepLines w:val="0"/>
        <w:pageBreakBefore w:val="0"/>
        <w:kinsoku/>
        <w:wordWrap/>
        <w:overflowPunct/>
        <w:topLinePunct w:val="0"/>
        <w:autoSpaceDE/>
        <w:autoSpaceDN/>
        <w:bidi w:val="0"/>
        <w:adjustRightInd/>
        <w:snapToGrid w:val="0"/>
        <w:spacing w:line="340" w:lineRule="atLeast"/>
        <w:ind w:firstLine="400" w:firstLineChars="200"/>
        <w:textAlignment w:val="auto"/>
        <w:rPr>
          <w:rFonts w:hint="default" w:ascii="Times New Roman" w:hAnsi="Times New Roman" w:eastAsia="宋体" w:cs="Times New Roman"/>
          <w:iCs/>
          <w:sz w:val="20"/>
          <w:szCs w:val="20"/>
          <w:lang w:bidi="ar"/>
        </w:rPr>
      </w:pPr>
      <w:r>
        <w:rPr>
          <w:rFonts w:hint="default" w:ascii="Times New Roman" w:hAnsi="Times New Roman" w:eastAsia="宋体" w:cs="Times New Roman"/>
          <w:iCs/>
          <w:sz w:val="20"/>
          <w:szCs w:val="20"/>
          <w:lang w:bidi="ar"/>
        </w:rPr>
        <w:t>5.项目团队人员负责相关技术问题处理和工作实施，具有项目管理、信息安全、网络工程相关能力。</w:t>
      </w:r>
    </w:p>
    <w:p w14:paraId="090D0511">
      <w:pPr>
        <w:keepNext w:val="0"/>
        <w:keepLines w:val="0"/>
        <w:pageBreakBefore w:val="0"/>
        <w:kinsoku/>
        <w:wordWrap/>
        <w:overflowPunct/>
        <w:topLinePunct w:val="0"/>
        <w:autoSpaceDE/>
        <w:autoSpaceDN/>
        <w:bidi w:val="0"/>
        <w:adjustRightInd/>
        <w:snapToGrid w:val="0"/>
        <w:spacing w:line="340" w:lineRule="atLeast"/>
        <w:ind w:firstLine="400" w:firstLineChars="200"/>
        <w:textAlignment w:val="auto"/>
        <w:rPr>
          <w:rFonts w:hint="default" w:ascii="Times New Roman" w:hAnsi="Times New Roman" w:eastAsia="宋体" w:cs="Times New Roman"/>
          <w:iCs/>
          <w:sz w:val="20"/>
          <w:szCs w:val="20"/>
          <w:lang w:bidi="ar"/>
        </w:rPr>
      </w:pPr>
      <w:r>
        <w:rPr>
          <w:rFonts w:hint="default" w:ascii="Times New Roman" w:hAnsi="Times New Roman" w:eastAsia="宋体" w:cs="Times New Roman"/>
          <w:iCs/>
          <w:sz w:val="20"/>
          <w:szCs w:val="20"/>
          <w:lang w:bidi="ar"/>
        </w:rPr>
        <w:t>6.投标人指派固定的团队为本项目提供专业服务，工程师须配合采购人开展工作，包括但不限于设备安装、设备调试、故障处理等工作。</w:t>
      </w:r>
    </w:p>
    <w:p w14:paraId="08156F9D">
      <w:pPr>
        <w:keepNext w:val="0"/>
        <w:keepLines w:val="0"/>
        <w:pageBreakBefore w:val="0"/>
        <w:kinsoku/>
        <w:wordWrap/>
        <w:overflowPunct/>
        <w:topLinePunct w:val="0"/>
        <w:autoSpaceDE/>
        <w:autoSpaceDN/>
        <w:bidi w:val="0"/>
        <w:adjustRightInd/>
        <w:snapToGrid w:val="0"/>
        <w:spacing w:line="340" w:lineRule="atLeast"/>
        <w:ind w:firstLine="400" w:firstLineChars="200"/>
        <w:textAlignment w:val="auto"/>
        <w:rPr>
          <w:rFonts w:hint="default" w:ascii="Times New Roman" w:hAnsi="Times New Roman" w:eastAsia="宋体" w:cs="Times New Roman"/>
          <w:sz w:val="20"/>
          <w:szCs w:val="20"/>
        </w:rPr>
      </w:pPr>
      <w:r>
        <w:rPr>
          <w:rFonts w:hint="default" w:ascii="Times New Roman" w:hAnsi="Times New Roman" w:eastAsia="宋体" w:cs="Times New Roman"/>
          <w:sz w:val="20"/>
          <w:szCs w:val="20"/>
        </w:rPr>
        <w:t>★7.根据</w:t>
      </w:r>
      <w:r>
        <w:rPr>
          <w:rFonts w:hint="default" w:ascii="Times New Roman" w:hAnsi="Times New Roman" w:cs="Times New Roman"/>
          <w:sz w:val="20"/>
          <w:szCs w:val="20"/>
        </w:rPr>
        <w:t>《广东省政务信息化项目政府采购</w:t>
      </w:r>
      <w:r>
        <w:rPr>
          <w:rFonts w:hint="default" w:ascii="Times New Roman" w:hAnsi="Times New Roman" w:eastAsia="宋体" w:cs="Times New Roman"/>
          <w:sz w:val="20"/>
          <w:szCs w:val="20"/>
        </w:rPr>
        <w:t>工作指引》要求，投标供应商需承诺拟派驻现场的主要管理人员（主要管理人员指项目经理</w:t>
      </w:r>
      <w:r>
        <w:rPr>
          <w:rFonts w:hint="default" w:ascii="Times New Roman" w:hAnsi="Times New Roman" w:cs="Times New Roman"/>
          <w:sz w:val="20"/>
          <w:szCs w:val="20"/>
        </w:rPr>
        <w:t>、技术负责人、现场实施负责人</w:t>
      </w:r>
      <w:r>
        <w:rPr>
          <w:rFonts w:hint="default" w:ascii="Times New Roman" w:hAnsi="Times New Roman" w:eastAsia="宋体" w:cs="Times New Roman"/>
          <w:sz w:val="20"/>
          <w:szCs w:val="20"/>
        </w:rPr>
        <w:t>）是投标供应商单位员工（提供承诺函及拟派驻场主要管理人员与投标供应商签订的劳动合同或社保缴纳证明材料）。</w:t>
      </w:r>
    </w:p>
    <w:tbl>
      <w:tblPr>
        <w:tblStyle w:val="15"/>
        <w:tblW w:w="494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68"/>
        <w:gridCol w:w="448"/>
        <w:gridCol w:w="5785"/>
        <w:gridCol w:w="2953"/>
      </w:tblGrid>
      <w:tr w14:paraId="4B788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339" w:type="pct"/>
            <w:vAlign w:val="center"/>
          </w:tcPr>
          <w:p w14:paraId="72AC512F">
            <w:pPr>
              <w:keepNext w:val="0"/>
              <w:keepLines w:val="0"/>
              <w:pageBreakBefore w:val="0"/>
              <w:widowControl/>
              <w:kinsoku/>
              <w:wordWrap/>
              <w:overflowPunct/>
              <w:topLinePunct w:val="0"/>
              <w:autoSpaceDE/>
              <w:autoSpaceDN/>
              <w:bidi w:val="0"/>
              <w:adjustRightInd/>
              <w:snapToGrid w:val="0"/>
              <w:jc w:val="center"/>
              <w:textAlignment w:val="center"/>
              <w:rPr>
                <w:rFonts w:hint="default" w:ascii="Times New Roman" w:hAnsi="Times New Roman" w:eastAsia="黑体" w:cs="Times New Roman"/>
                <w:b w:val="0"/>
                <w:bCs w:val="0"/>
                <w:kern w:val="0"/>
                <w:sz w:val="20"/>
                <w:szCs w:val="20"/>
                <w:lang w:bidi="ar"/>
              </w:rPr>
            </w:pPr>
            <w:r>
              <w:rPr>
                <w:rFonts w:hint="default" w:ascii="Times New Roman" w:hAnsi="Times New Roman" w:eastAsia="黑体" w:cs="Times New Roman"/>
                <w:b w:val="0"/>
                <w:bCs w:val="0"/>
                <w:kern w:val="0"/>
                <w:sz w:val="20"/>
                <w:szCs w:val="20"/>
                <w:lang w:bidi="ar"/>
              </w:rPr>
              <w:t>人员类别</w:t>
            </w:r>
          </w:p>
        </w:tc>
        <w:tc>
          <w:tcPr>
            <w:tcW w:w="227" w:type="pct"/>
            <w:vAlign w:val="center"/>
          </w:tcPr>
          <w:p w14:paraId="37A5898E">
            <w:pPr>
              <w:keepNext w:val="0"/>
              <w:keepLines w:val="0"/>
              <w:pageBreakBefore w:val="0"/>
              <w:widowControl/>
              <w:kinsoku/>
              <w:wordWrap/>
              <w:overflowPunct/>
              <w:topLinePunct w:val="0"/>
              <w:autoSpaceDE/>
              <w:autoSpaceDN/>
              <w:bidi w:val="0"/>
              <w:adjustRightInd/>
              <w:snapToGrid w:val="0"/>
              <w:jc w:val="center"/>
              <w:textAlignment w:val="center"/>
              <w:rPr>
                <w:rFonts w:hint="default" w:ascii="Times New Roman" w:hAnsi="Times New Roman" w:eastAsia="黑体" w:cs="Times New Roman"/>
                <w:b w:val="0"/>
                <w:bCs w:val="0"/>
                <w:kern w:val="0"/>
                <w:sz w:val="20"/>
                <w:szCs w:val="20"/>
                <w:lang w:bidi="ar"/>
              </w:rPr>
            </w:pPr>
            <w:r>
              <w:rPr>
                <w:rFonts w:hint="default" w:ascii="Times New Roman" w:hAnsi="Times New Roman" w:eastAsia="黑体" w:cs="Times New Roman"/>
                <w:b w:val="0"/>
                <w:bCs w:val="0"/>
                <w:kern w:val="0"/>
                <w:sz w:val="20"/>
                <w:szCs w:val="20"/>
                <w:lang w:bidi="ar"/>
              </w:rPr>
              <w:t>数量</w:t>
            </w:r>
          </w:p>
        </w:tc>
        <w:tc>
          <w:tcPr>
            <w:tcW w:w="2934" w:type="pct"/>
            <w:vAlign w:val="center"/>
          </w:tcPr>
          <w:p w14:paraId="5C4DC572">
            <w:pPr>
              <w:keepNext w:val="0"/>
              <w:keepLines w:val="0"/>
              <w:pageBreakBefore w:val="0"/>
              <w:widowControl/>
              <w:kinsoku/>
              <w:wordWrap/>
              <w:overflowPunct/>
              <w:topLinePunct w:val="0"/>
              <w:autoSpaceDE/>
              <w:autoSpaceDN/>
              <w:bidi w:val="0"/>
              <w:adjustRightInd/>
              <w:snapToGrid w:val="0"/>
              <w:jc w:val="center"/>
              <w:textAlignment w:val="center"/>
              <w:rPr>
                <w:rFonts w:hint="default" w:ascii="Times New Roman" w:hAnsi="Times New Roman" w:eastAsia="黑体" w:cs="Times New Roman"/>
                <w:b w:val="0"/>
                <w:bCs w:val="0"/>
                <w:kern w:val="0"/>
                <w:sz w:val="20"/>
                <w:szCs w:val="20"/>
                <w:lang w:bidi="ar"/>
              </w:rPr>
            </w:pPr>
            <w:r>
              <w:rPr>
                <w:rFonts w:hint="default" w:ascii="Times New Roman" w:hAnsi="Times New Roman" w:eastAsia="黑体" w:cs="Times New Roman"/>
                <w:b w:val="0"/>
                <w:bCs w:val="0"/>
                <w:kern w:val="0"/>
                <w:sz w:val="20"/>
                <w:szCs w:val="20"/>
                <w:lang w:bidi="ar"/>
              </w:rPr>
              <w:t>人员要求</w:t>
            </w:r>
          </w:p>
        </w:tc>
        <w:tc>
          <w:tcPr>
            <w:tcW w:w="1498" w:type="pct"/>
            <w:vAlign w:val="center"/>
          </w:tcPr>
          <w:p w14:paraId="68D2972A">
            <w:pPr>
              <w:keepNext w:val="0"/>
              <w:keepLines w:val="0"/>
              <w:pageBreakBefore w:val="0"/>
              <w:widowControl/>
              <w:kinsoku/>
              <w:wordWrap/>
              <w:overflowPunct/>
              <w:topLinePunct w:val="0"/>
              <w:autoSpaceDE/>
              <w:autoSpaceDN/>
              <w:bidi w:val="0"/>
              <w:adjustRightInd/>
              <w:snapToGrid w:val="0"/>
              <w:jc w:val="center"/>
              <w:textAlignment w:val="center"/>
              <w:rPr>
                <w:rFonts w:hint="default" w:ascii="Times New Roman" w:hAnsi="Times New Roman" w:eastAsia="黑体" w:cs="Times New Roman"/>
                <w:b w:val="0"/>
                <w:bCs w:val="0"/>
                <w:kern w:val="0"/>
                <w:sz w:val="20"/>
                <w:szCs w:val="20"/>
                <w:lang w:bidi="ar"/>
              </w:rPr>
            </w:pPr>
            <w:r>
              <w:rPr>
                <w:rFonts w:hint="default" w:ascii="Times New Roman" w:hAnsi="Times New Roman" w:eastAsia="黑体" w:cs="Times New Roman"/>
                <w:b w:val="0"/>
                <w:bCs w:val="0"/>
                <w:kern w:val="0"/>
                <w:sz w:val="20"/>
                <w:szCs w:val="20"/>
                <w:lang w:bidi="ar"/>
              </w:rPr>
              <w:t>工作职责</w:t>
            </w:r>
          </w:p>
        </w:tc>
      </w:tr>
      <w:tr w14:paraId="52DEE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339" w:type="pct"/>
            <w:vAlign w:val="center"/>
          </w:tcPr>
          <w:p w14:paraId="1C7C3BD9">
            <w:pPr>
              <w:keepNext w:val="0"/>
              <w:keepLines w:val="0"/>
              <w:pageBreakBefore w:val="0"/>
              <w:widowControl/>
              <w:kinsoku/>
              <w:wordWrap/>
              <w:overflowPunct/>
              <w:topLinePunct w:val="0"/>
              <w:autoSpaceDE/>
              <w:autoSpaceDN/>
              <w:bidi w:val="0"/>
              <w:adjustRightInd/>
              <w:snapToGrid w:val="0"/>
              <w:jc w:val="left"/>
              <w:rPr>
                <w:rFonts w:hint="default" w:ascii="Times New Roman" w:hAnsi="Times New Roman" w:eastAsia="宋体" w:cs="Times New Roman"/>
                <w:kern w:val="0"/>
                <w:sz w:val="20"/>
                <w:szCs w:val="20"/>
              </w:rPr>
            </w:pPr>
            <w:r>
              <w:rPr>
                <w:rFonts w:hint="default" w:ascii="Times New Roman" w:hAnsi="Times New Roman" w:eastAsia="宋体" w:cs="Times New Roman"/>
                <w:kern w:val="0"/>
                <w:sz w:val="20"/>
                <w:szCs w:val="20"/>
              </w:rPr>
              <w:t>项目经理</w:t>
            </w:r>
          </w:p>
        </w:tc>
        <w:tc>
          <w:tcPr>
            <w:tcW w:w="227" w:type="pct"/>
            <w:vAlign w:val="center"/>
          </w:tcPr>
          <w:p w14:paraId="129E1E75">
            <w:pPr>
              <w:keepNext w:val="0"/>
              <w:keepLines w:val="0"/>
              <w:pageBreakBefore w:val="0"/>
              <w:widowControl/>
              <w:kinsoku/>
              <w:wordWrap/>
              <w:overflowPunct/>
              <w:topLinePunct w:val="0"/>
              <w:autoSpaceDE/>
              <w:autoSpaceDN/>
              <w:bidi w:val="0"/>
              <w:adjustRightInd/>
              <w:snapToGrid w:val="0"/>
              <w:jc w:val="left"/>
              <w:rPr>
                <w:rFonts w:hint="default" w:ascii="Times New Roman" w:hAnsi="Times New Roman" w:eastAsia="宋体" w:cs="Times New Roman"/>
                <w:kern w:val="0"/>
                <w:sz w:val="20"/>
                <w:szCs w:val="20"/>
              </w:rPr>
            </w:pPr>
            <w:r>
              <w:rPr>
                <w:rFonts w:hint="default" w:ascii="Times New Roman" w:hAnsi="Times New Roman" w:eastAsia="宋体" w:cs="Times New Roman"/>
                <w:kern w:val="0"/>
                <w:sz w:val="20"/>
                <w:szCs w:val="20"/>
              </w:rPr>
              <w:t>1</w:t>
            </w:r>
          </w:p>
        </w:tc>
        <w:tc>
          <w:tcPr>
            <w:tcW w:w="2934" w:type="pct"/>
            <w:vAlign w:val="center"/>
          </w:tcPr>
          <w:p w14:paraId="18116AA4">
            <w:pPr>
              <w:keepNext w:val="0"/>
              <w:keepLines w:val="0"/>
              <w:pageBreakBefore w:val="0"/>
              <w:widowControl/>
              <w:kinsoku/>
              <w:wordWrap/>
              <w:overflowPunct/>
              <w:topLinePunct w:val="0"/>
              <w:autoSpaceDE/>
              <w:autoSpaceDN/>
              <w:bidi w:val="0"/>
              <w:adjustRightInd/>
              <w:snapToGrid w:val="0"/>
              <w:jc w:val="left"/>
              <w:rPr>
                <w:rFonts w:hint="default" w:ascii="Times New Roman" w:hAnsi="Times New Roman" w:eastAsia="宋体" w:cs="Times New Roman"/>
                <w:kern w:val="0"/>
                <w:sz w:val="20"/>
                <w:szCs w:val="20"/>
                <w:lang w:eastAsia="zh-CN"/>
              </w:rPr>
            </w:pPr>
            <w:r>
              <w:rPr>
                <w:rFonts w:hint="default" w:ascii="Times New Roman" w:hAnsi="Times New Roman" w:eastAsia="宋体" w:cs="Times New Roman"/>
                <w:kern w:val="0"/>
                <w:sz w:val="20"/>
                <w:szCs w:val="20"/>
              </w:rPr>
              <w:t>（1）具有通信类或者电子类相关专业本科或以上学历证书</w:t>
            </w:r>
            <w:r>
              <w:rPr>
                <w:rFonts w:hint="default" w:ascii="Times New Roman" w:hAnsi="Times New Roman" w:eastAsia="宋体" w:cs="Times New Roman"/>
                <w:kern w:val="0"/>
                <w:sz w:val="20"/>
                <w:szCs w:val="20"/>
                <w:lang w:eastAsia="zh-CN"/>
              </w:rPr>
              <w:t>；</w:t>
            </w:r>
            <w:r>
              <w:rPr>
                <w:rFonts w:hint="default" w:ascii="Times New Roman" w:hAnsi="Times New Roman" w:eastAsia="宋体" w:cs="Times New Roman"/>
                <w:kern w:val="0"/>
                <w:sz w:val="20"/>
                <w:szCs w:val="20"/>
              </w:rPr>
              <w:br w:type="textWrapping"/>
            </w:r>
            <w:r>
              <w:rPr>
                <w:rFonts w:hint="default" w:ascii="Times New Roman" w:hAnsi="Times New Roman" w:eastAsia="宋体" w:cs="Times New Roman"/>
                <w:kern w:val="0"/>
                <w:sz w:val="20"/>
                <w:szCs w:val="20"/>
              </w:rPr>
              <w:t>（2）具有计算机技术与软件专业技术资格(水平)的信息系统项目管理师证书</w:t>
            </w:r>
            <w:r>
              <w:rPr>
                <w:rFonts w:hint="default" w:ascii="Times New Roman" w:hAnsi="Times New Roman" w:eastAsia="宋体" w:cs="Times New Roman"/>
                <w:kern w:val="0"/>
                <w:sz w:val="20"/>
                <w:szCs w:val="20"/>
                <w:lang w:eastAsia="zh-CN"/>
              </w:rPr>
              <w:t>；</w:t>
            </w:r>
            <w:r>
              <w:rPr>
                <w:rFonts w:hint="default" w:ascii="Times New Roman" w:hAnsi="Times New Roman" w:eastAsia="宋体" w:cs="Times New Roman"/>
                <w:kern w:val="0"/>
                <w:sz w:val="20"/>
                <w:szCs w:val="20"/>
              </w:rPr>
              <w:br w:type="textWrapping"/>
            </w:r>
            <w:r>
              <w:rPr>
                <w:rFonts w:hint="default" w:ascii="Times New Roman" w:hAnsi="Times New Roman" w:eastAsia="宋体" w:cs="Times New Roman"/>
                <w:kern w:val="0"/>
                <w:sz w:val="20"/>
                <w:szCs w:val="20"/>
              </w:rPr>
              <w:t>（3）具有计算机技术与软件专业技术资格(水平)的信息安全工程师证书</w:t>
            </w:r>
            <w:r>
              <w:rPr>
                <w:rFonts w:hint="default" w:ascii="Times New Roman" w:hAnsi="Times New Roman" w:eastAsia="宋体" w:cs="Times New Roman"/>
                <w:kern w:val="0"/>
                <w:sz w:val="20"/>
                <w:szCs w:val="20"/>
                <w:lang w:eastAsia="zh-CN"/>
              </w:rPr>
              <w:t>；</w:t>
            </w:r>
            <w:r>
              <w:rPr>
                <w:rFonts w:hint="default" w:ascii="Times New Roman" w:hAnsi="Times New Roman" w:eastAsia="宋体" w:cs="Times New Roman"/>
                <w:kern w:val="0"/>
                <w:sz w:val="20"/>
                <w:szCs w:val="20"/>
              </w:rPr>
              <w:br w:type="textWrapping"/>
            </w:r>
            <w:r>
              <w:rPr>
                <w:rFonts w:hint="default" w:ascii="Times New Roman" w:hAnsi="Times New Roman" w:eastAsia="宋体" w:cs="Times New Roman"/>
                <w:kern w:val="0"/>
                <w:sz w:val="20"/>
                <w:szCs w:val="20"/>
              </w:rPr>
              <w:t>（4）具有计算机技术与软件专业技术资格(水平)的网络工程师证书</w:t>
            </w:r>
            <w:r>
              <w:rPr>
                <w:rFonts w:hint="default" w:ascii="Times New Roman" w:hAnsi="Times New Roman" w:eastAsia="宋体" w:cs="Times New Roman"/>
                <w:kern w:val="0"/>
                <w:sz w:val="20"/>
                <w:szCs w:val="20"/>
                <w:lang w:eastAsia="zh-CN"/>
              </w:rPr>
              <w:t>；</w:t>
            </w:r>
          </w:p>
          <w:p w14:paraId="1F117BE2">
            <w:pPr>
              <w:keepNext w:val="0"/>
              <w:keepLines w:val="0"/>
              <w:pageBreakBefore w:val="0"/>
              <w:widowControl/>
              <w:kinsoku/>
              <w:wordWrap/>
              <w:overflowPunct/>
              <w:topLinePunct w:val="0"/>
              <w:autoSpaceDE/>
              <w:autoSpaceDN/>
              <w:bidi w:val="0"/>
              <w:adjustRightInd/>
              <w:snapToGrid w:val="0"/>
              <w:jc w:val="left"/>
              <w:rPr>
                <w:rFonts w:hint="default" w:ascii="Times New Roman" w:hAnsi="Times New Roman" w:eastAsia="宋体" w:cs="Times New Roman"/>
                <w:kern w:val="0"/>
                <w:sz w:val="20"/>
                <w:szCs w:val="20"/>
              </w:rPr>
            </w:pPr>
            <w:r>
              <w:rPr>
                <w:rFonts w:hint="default" w:ascii="Times New Roman" w:hAnsi="Times New Roman" w:eastAsia="宋体" w:cs="Times New Roman"/>
                <w:kern w:val="0"/>
                <w:sz w:val="20"/>
                <w:szCs w:val="20"/>
              </w:rPr>
              <w:t>（5）具有人力资源社会保障部门或经人社部门备案的职称评审机构颁发的信息通信网络工程相关专业高级及以上专业技术资格（高级工程师）证书。</w:t>
            </w:r>
          </w:p>
        </w:tc>
        <w:tc>
          <w:tcPr>
            <w:tcW w:w="1498" w:type="pct"/>
            <w:vAlign w:val="center"/>
          </w:tcPr>
          <w:p w14:paraId="371E409A">
            <w:pPr>
              <w:keepNext w:val="0"/>
              <w:keepLines w:val="0"/>
              <w:pageBreakBefore w:val="0"/>
              <w:widowControl/>
              <w:kinsoku/>
              <w:wordWrap/>
              <w:overflowPunct/>
              <w:topLinePunct w:val="0"/>
              <w:autoSpaceDE/>
              <w:autoSpaceDN/>
              <w:bidi w:val="0"/>
              <w:adjustRightInd/>
              <w:snapToGrid w:val="0"/>
              <w:jc w:val="left"/>
              <w:rPr>
                <w:rFonts w:hint="default" w:ascii="Times New Roman" w:hAnsi="Times New Roman" w:eastAsia="宋体" w:cs="Times New Roman"/>
                <w:kern w:val="0"/>
                <w:sz w:val="20"/>
                <w:szCs w:val="20"/>
              </w:rPr>
            </w:pPr>
          </w:p>
          <w:p w14:paraId="7D01811E">
            <w:pPr>
              <w:keepNext w:val="0"/>
              <w:keepLines w:val="0"/>
              <w:pageBreakBefore w:val="0"/>
              <w:widowControl/>
              <w:kinsoku/>
              <w:wordWrap/>
              <w:overflowPunct/>
              <w:topLinePunct w:val="0"/>
              <w:autoSpaceDE/>
              <w:autoSpaceDN/>
              <w:bidi w:val="0"/>
              <w:adjustRightInd/>
              <w:snapToGrid w:val="0"/>
              <w:jc w:val="left"/>
              <w:rPr>
                <w:rFonts w:hint="default" w:ascii="Times New Roman" w:hAnsi="Times New Roman" w:eastAsia="宋体" w:cs="Times New Roman"/>
                <w:kern w:val="0"/>
                <w:sz w:val="20"/>
                <w:szCs w:val="20"/>
              </w:rPr>
            </w:pPr>
          </w:p>
          <w:p w14:paraId="479AF65F">
            <w:pPr>
              <w:keepNext w:val="0"/>
              <w:keepLines w:val="0"/>
              <w:pageBreakBefore w:val="0"/>
              <w:widowControl/>
              <w:kinsoku/>
              <w:wordWrap/>
              <w:overflowPunct/>
              <w:topLinePunct w:val="0"/>
              <w:autoSpaceDE/>
              <w:autoSpaceDN/>
              <w:bidi w:val="0"/>
              <w:adjustRightInd/>
              <w:snapToGrid w:val="0"/>
              <w:jc w:val="left"/>
              <w:rPr>
                <w:rFonts w:hint="default" w:ascii="Times New Roman" w:hAnsi="Times New Roman" w:eastAsia="宋体" w:cs="Times New Roman"/>
                <w:sz w:val="20"/>
                <w:szCs w:val="20"/>
              </w:rPr>
            </w:pPr>
            <w:r>
              <w:rPr>
                <w:rFonts w:hint="default" w:ascii="Times New Roman" w:hAnsi="Times New Roman" w:eastAsia="宋体" w:cs="Times New Roman"/>
                <w:sz w:val="20"/>
                <w:szCs w:val="20"/>
              </w:rPr>
              <w:t>统筹项目整体实施、内外对接、进度管控，负责验收、培训及质保统筹。</w:t>
            </w:r>
          </w:p>
        </w:tc>
      </w:tr>
      <w:tr w14:paraId="2BFE9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339" w:type="pct"/>
            <w:vAlign w:val="center"/>
          </w:tcPr>
          <w:p w14:paraId="75532517">
            <w:pPr>
              <w:keepNext w:val="0"/>
              <w:keepLines w:val="0"/>
              <w:pageBreakBefore w:val="0"/>
              <w:widowControl/>
              <w:kinsoku/>
              <w:wordWrap/>
              <w:overflowPunct/>
              <w:topLinePunct w:val="0"/>
              <w:autoSpaceDE/>
              <w:autoSpaceDN/>
              <w:bidi w:val="0"/>
              <w:adjustRightInd/>
              <w:snapToGrid w:val="0"/>
              <w:jc w:val="left"/>
              <w:rPr>
                <w:rFonts w:hint="default" w:ascii="Times New Roman" w:hAnsi="Times New Roman" w:eastAsia="宋体" w:cs="Times New Roman"/>
                <w:kern w:val="0"/>
                <w:sz w:val="20"/>
                <w:szCs w:val="20"/>
              </w:rPr>
            </w:pPr>
            <w:r>
              <w:rPr>
                <w:rFonts w:hint="default" w:ascii="Times New Roman" w:hAnsi="Times New Roman" w:eastAsia="宋体" w:cs="Times New Roman"/>
                <w:kern w:val="0"/>
                <w:sz w:val="20"/>
                <w:szCs w:val="20"/>
              </w:rPr>
              <w:t>技术负责人</w:t>
            </w:r>
          </w:p>
        </w:tc>
        <w:tc>
          <w:tcPr>
            <w:tcW w:w="227" w:type="pct"/>
            <w:vAlign w:val="center"/>
          </w:tcPr>
          <w:p w14:paraId="09E110E2">
            <w:pPr>
              <w:keepNext w:val="0"/>
              <w:keepLines w:val="0"/>
              <w:pageBreakBefore w:val="0"/>
              <w:widowControl/>
              <w:kinsoku/>
              <w:wordWrap/>
              <w:overflowPunct/>
              <w:topLinePunct w:val="0"/>
              <w:autoSpaceDE/>
              <w:autoSpaceDN/>
              <w:bidi w:val="0"/>
              <w:adjustRightInd/>
              <w:snapToGrid w:val="0"/>
              <w:jc w:val="left"/>
              <w:rPr>
                <w:rFonts w:hint="default" w:ascii="Times New Roman" w:hAnsi="Times New Roman" w:eastAsia="宋体" w:cs="Times New Roman"/>
                <w:kern w:val="0"/>
                <w:sz w:val="20"/>
                <w:szCs w:val="20"/>
              </w:rPr>
            </w:pPr>
            <w:r>
              <w:rPr>
                <w:rFonts w:hint="default" w:ascii="Times New Roman" w:hAnsi="Times New Roman" w:eastAsia="宋体" w:cs="Times New Roman"/>
                <w:kern w:val="0"/>
                <w:sz w:val="20"/>
                <w:szCs w:val="20"/>
              </w:rPr>
              <w:t>1</w:t>
            </w:r>
          </w:p>
        </w:tc>
        <w:tc>
          <w:tcPr>
            <w:tcW w:w="2934" w:type="pct"/>
            <w:vAlign w:val="center"/>
          </w:tcPr>
          <w:p w14:paraId="020A0FE9">
            <w:pPr>
              <w:keepNext w:val="0"/>
              <w:keepLines w:val="0"/>
              <w:pageBreakBefore w:val="0"/>
              <w:widowControl/>
              <w:kinsoku/>
              <w:wordWrap/>
              <w:overflowPunct/>
              <w:topLinePunct w:val="0"/>
              <w:autoSpaceDE/>
              <w:autoSpaceDN/>
              <w:bidi w:val="0"/>
              <w:adjustRightInd/>
              <w:snapToGrid w:val="0"/>
              <w:jc w:val="left"/>
              <w:rPr>
                <w:rFonts w:hint="default" w:ascii="Times New Roman" w:hAnsi="Times New Roman" w:eastAsia="宋体" w:cs="Times New Roman"/>
                <w:kern w:val="0"/>
                <w:sz w:val="20"/>
                <w:szCs w:val="20"/>
              </w:rPr>
            </w:pPr>
            <w:r>
              <w:rPr>
                <w:rFonts w:hint="default" w:ascii="Times New Roman" w:hAnsi="Times New Roman" w:eastAsia="宋体" w:cs="Times New Roman"/>
                <w:kern w:val="0"/>
                <w:sz w:val="20"/>
                <w:szCs w:val="20"/>
              </w:rPr>
              <w:t>（1）计算机技术与软件专业技术资格(水平)的信息系统项目管理师证书；</w:t>
            </w:r>
            <w:r>
              <w:rPr>
                <w:rFonts w:hint="default" w:ascii="Times New Roman" w:hAnsi="Times New Roman" w:eastAsia="宋体" w:cs="Times New Roman"/>
                <w:kern w:val="0"/>
                <w:sz w:val="20"/>
                <w:szCs w:val="20"/>
              </w:rPr>
              <w:br w:type="textWrapping"/>
            </w:r>
            <w:r>
              <w:rPr>
                <w:rFonts w:hint="default" w:ascii="Times New Roman" w:hAnsi="Times New Roman" w:eastAsia="宋体" w:cs="Times New Roman"/>
                <w:kern w:val="0"/>
                <w:sz w:val="20"/>
                <w:szCs w:val="20"/>
              </w:rPr>
              <w:t>（2）计算机技术与软件专业技术资格(水平)的网络工程师证书；</w:t>
            </w:r>
            <w:r>
              <w:rPr>
                <w:rFonts w:hint="default" w:ascii="Times New Roman" w:hAnsi="Times New Roman" w:eastAsia="宋体" w:cs="Times New Roman"/>
                <w:kern w:val="0"/>
                <w:sz w:val="20"/>
                <w:szCs w:val="20"/>
              </w:rPr>
              <w:br w:type="textWrapping"/>
            </w:r>
            <w:r>
              <w:rPr>
                <w:rFonts w:hint="default" w:ascii="Times New Roman" w:hAnsi="Times New Roman" w:eastAsia="宋体" w:cs="Times New Roman"/>
                <w:kern w:val="0"/>
                <w:sz w:val="20"/>
                <w:szCs w:val="20"/>
              </w:rPr>
              <w:t>（</w:t>
            </w:r>
            <w:r>
              <w:rPr>
                <w:rFonts w:hint="default" w:ascii="Times New Roman" w:hAnsi="Times New Roman" w:eastAsia="宋体" w:cs="Times New Roman"/>
                <w:kern w:val="0"/>
                <w:sz w:val="20"/>
                <w:szCs w:val="20"/>
                <w:lang w:val="en-US" w:eastAsia="zh-CN"/>
              </w:rPr>
              <w:t>3</w:t>
            </w:r>
            <w:r>
              <w:rPr>
                <w:rFonts w:hint="default" w:ascii="Times New Roman" w:hAnsi="Times New Roman" w:eastAsia="宋体" w:cs="Times New Roman"/>
                <w:kern w:val="0"/>
                <w:sz w:val="20"/>
                <w:szCs w:val="20"/>
              </w:rPr>
              <w:t>）计算机技术与软件专业技术资格(水平)的系统架构设计师证书；</w:t>
            </w:r>
            <w:r>
              <w:rPr>
                <w:rFonts w:hint="default" w:ascii="Times New Roman" w:hAnsi="Times New Roman" w:eastAsia="宋体" w:cs="Times New Roman"/>
                <w:kern w:val="0"/>
                <w:sz w:val="20"/>
                <w:szCs w:val="20"/>
              </w:rPr>
              <w:br w:type="textWrapping"/>
            </w:r>
            <w:r>
              <w:rPr>
                <w:rFonts w:hint="default" w:ascii="Times New Roman" w:hAnsi="Times New Roman" w:eastAsia="宋体" w:cs="Times New Roman"/>
                <w:kern w:val="0"/>
                <w:sz w:val="20"/>
                <w:szCs w:val="20"/>
              </w:rPr>
              <w:t>（</w:t>
            </w:r>
            <w:r>
              <w:rPr>
                <w:rFonts w:hint="default" w:ascii="Times New Roman" w:hAnsi="Times New Roman" w:eastAsia="宋体" w:cs="Times New Roman"/>
                <w:kern w:val="0"/>
                <w:sz w:val="20"/>
                <w:szCs w:val="20"/>
                <w:lang w:val="en-US" w:eastAsia="zh-CN"/>
              </w:rPr>
              <w:t>4</w:t>
            </w:r>
            <w:r>
              <w:rPr>
                <w:rFonts w:hint="default" w:ascii="Times New Roman" w:hAnsi="Times New Roman" w:eastAsia="宋体" w:cs="Times New Roman"/>
                <w:kern w:val="0"/>
                <w:sz w:val="20"/>
                <w:szCs w:val="20"/>
              </w:rPr>
              <w:t>）通信专业技术人员职业资格的互联网技术（专业）证书。</w:t>
            </w:r>
          </w:p>
        </w:tc>
        <w:tc>
          <w:tcPr>
            <w:tcW w:w="1498" w:type="pct"/>
            <w:vAlign w:val="center"/>
          </w:tcPr>
          <w:p w14:paraId="5B47B498">
            <w:pPr>
              <w:keepNext w:val="0"/>
              <w:keepLines w:val="0"/>
              <w:pageBreakBefore w:val="0"/>
              <w:widowControl/>
              <w:kinsoku/>
              <w:wordWrap/>
              <w:overflowPunct/>
              <w:topLinePunct w:val="0"/>
              <w:autoSpaceDE/>
              <w:autoSpaceDN/>
              <w:bidi w:val="0"/>
              <w:adjustRightInd/>
              <w:snapToGrid w:val="0"/>
              <w:jc w:val="left"/>
              <w:rPr>
                <w:rFonts w:hint="default" w:ascii="Times New Roman" w:hAnsi="Times New Roman" w:eastAsia="宋体" w:cs="Times New Roman"/>
                <w:kern w:val="0"/>
                <w:sz w:val="20"/>
                <w:szCs w:val="20"/>
              </w:rPr>
            </w:pPr>
            <w:r>
              <w:rPr>
                <w:rFonts w:hint="default" w:ascii="Times New Roman" w:hAnsi="Times New Roman" w:eastAsia="宋体" w:cs="Times New Roman"/>
                <w:kern w:val="0"/>
                <w:sz w:val="20"/>
                <w:szCs w:val="20"/>
              </w:rPr>
              <w:t>整体方案设计，核心技术落地，完成调试与全套技术资料编制。</w:t>
            </w:r>
          </w:p>
        </w:tc>
      </w:tr>
      <w:tr w14:paraId="274B1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339" w:type="pct"/>
            <w:vAlign w:val="center"/>
          </w:tcPr>
          <w:p w14:paraId="11027957">
            <w:pPr>
              <w:keepNext w:val="0"/>
              <w:keepLines w:val="0"/>
              <w:pageBreakBefore w:val="0"/>
              <w:widowControl/>
              <w:kinsoku/>
              <w:wordWrap/>
              <w:overflowPunct/>
              <w:topLinePunct w:val="0"/>
              <w:autoSpaceDE/>
              <w:autoSpaceDN/>
              <w:bidi w:val="0"/>
              <w:adjustRightInd/>
              <w:snapToGrid w:val="0"/>
              <w:jc w:val="left"/>
              <w:rPr>
                <w:rFonts w:hint="default" w:ascii="Times New Roman" w:hAnsi="Times New Roman" w:eastAsia="宋体" w:cs="Times New Roman"/>
                <w:kern w:val="0"/>
                <w:sz w:val="20"/>
                <w:szCs w:val="20"/>
              </w:rPr>
            </w:pPr>
            <w:r>
              <w:rPr>
                <w:rFonts w:hint="default" w:ascii="Times New Roman" w:hAnsi="Times New Roman" w:eastAsia="宋体" w:cs="Times New Roman"/>
                <w:kern w:val="0"/>
                <w:sz w:val="20"/>
                <w:szCs w:val="20"/>
              </w:rPr>
              <w:t>现场实施负责人</w:t>
            </w:r>
          </w:p>
        </w:tc>
        <w:tc>
          <w:tcPr>
            <w:tcW w:w="227" w:type="pct"/>
            <w:vAlign w:val="center"/>
          </w:tcPr>
          <w:p w14:paraId="09E3625A">
            <w:pPr>
              <w:keepNext w:val="0"/>
              <w:keepLines w:val="0"/>
              <w:pageBreakBefore w:val="0"/>
              <w:widowControl/>
              <w:kinsoku/>
              <w:wordWrap/>
              <w:overflowPunct/>
              <w:topLinePunct w:val="0"/>
              <w:autoSpaceDE/>
              <w:autoSpaceDN/>
              <w:bidi w:val="0"/>
              <w:adjustRightInd/>
              <w:snapToGrid w:val="0"/>
              <w:jc w:val="left"/>
              <w:rPr>
                <w:rFonts w:hint="default" w:ascii="Times New Roman" w:hAnsi="Times New Roman" w:eastAsia="宋体" w:cs="Times New Roman"/>
                <w:kern w:val="0"/>
                <w:sz w:val="20"/>
                <w:szCs w:val="20"/>
              </w:rPr>
            </w:pPr>
            <w:r>
              <w:rPr>
                <w:rFonts w:hint="default" w:ascii="Times New Roman" w:hAnsi="Times New Roman" w:eastAsia="宋体" w:cs="Times New Roman"/>
                <w:kern w:val="0"/>
                <w:sz w:val="20"/>
                <w:szCs w:val="20"/>
              </w:rPr>
              <w:t>1</w:t>
            </w:r>
          </w:p>
        </w:tc>
        <w:tc>
          <w:tcPr>
            <w:tcW w:w="2934" w:type="pct"/>
            <w:vAlign w:val="center"/>
          </w:tcPr>
          <w:p w14:paraId="61D3C1C3">
            <w:pPr>
              <w:keepNext w:val="0"/>
              <w:keepLines w:val="0"/>
              <w:pageBreakBefore w:val="0"/>
              <w:widowControl/>
              <w:kinsoku/>
              <w:wordWrap/>
              <w:overflowPunct/>
              <w:topLinePunct w:val="0"/>
              <w:autoSpaceDE/>
              <w:autoSpaceDN/>
              <w:bidi w:val="0"/>
              <w:adjustRightInd/>
              <w:snapToGrid w:val="0"/>
              <w:jc w:val="left"/>
              <w:rPr>
                <w:rFonts w:hint="default" w:ascii="Times New Roman" w:hAnsi="Times New Roman" w:eastAsia="宋体" w:cs="Times New Roman"/>
                <w:kern w:val="0"/>
                <w:sz w:val="20"/>
                <w:szCs w:val="20"/>
              </w:rPr>
            </w:pPr>
            <w:r>
              <w:rPr>
                <w:rFonts w:hint="default" w:ascii="Times New Roman" w:hAnsi="Times New Roman" w:eastAsia="宋体" w:cs="Times New Roman"/>
                <w:kern w:val="0"/>
                <w:sz w:val="20"/>
                <w:szCs w:val="20"/>
              </w:rPr>
              <w:t>（1）计算机技术与软件专业技术资格(水平)的信息系统管理工程师证书；</w:t>
            </w:r>
          </w:p>
          <w:p w14:paraId="383F6A5A">
            <w:pPr>
              <w:keepNext w:val="0"/>
              <w:keepLines w:val="0"/>
              <w:pageBreakBefore w:val="0"/>
              <w:widowControl/>
              <w:kinsoku/>
              <w:wordWrap/>
              <w:overflowPunct/>
              <w:topLinePunct w:val="0"/>
              <w:autoSpaceDE/>
              <w:autoSpaceDN/>
              <w:bidi w:val="0"/>
              <w:adjustRightInd/>
              <w:snapToGrid w:val="0"/>
              <w:jc w:val="left"/>
              <w:rPr>
                <w:rFonts w:hint="default" w:ascii="Times New Roman" w:hAnsi="Times New Roman" w:eastAsia="宋体" w:cs="Times New Roman"/>
                <w:kern w:val="0"/>
                <w:sz w:val="20"/>
                <w:szCs w:val="20"/>
              </w:rPr>
            </w:pPr>
            <w:r>
              <w:rPr>
                <w:rFonts w:hint="default" w:ascii="Times New Roman" w:hAnsi="Times New Roman" w:eastAsia="宋体" w:cs="Times New Roman"/>
                <w:kern w:val="0"/>
                <w:sz w:val="20"/>
                <w:szCs w:val="20"/>
              </w:rPr>
              <w:t>（2）具有人力资源社会保障部门或其授权职称评审机构颁发的电子信息（电子技术）相关专业中级及以上专业技术资格（工程师）证书；</w:t>
            </w:r>
          </w:p>
          <w:p w14:paraId="566F2BAF">
            <w:pPr>
              <w:keepNext w:val="0"/>
              <w:keepLines w:val="0"/>
              <w:pageBreakBefore w:val="0"/>
              <w:widowControl/>
              <w:kinsoku/>
              <w:wordWrap/>
              <w:overflowPunct/>
              <w:topLinePunct w:val="0"/>
              <w:autoSpaceDE/>
              <w:autoSpaceDN/>
              <w:bidi w:val="0"/>
              <w:adjustRightInd/>
              <w:snapToGrid w:val="0"/>
              <w:jc w:val="left"/>
              <w:rPr>
                <w:rFonts w:hint="default" w:ascii="Times New Roman" w:hAnsi="Times New Roman" w:eastAsia="宋体" w:cs="Times New Roman"/>
                <w:kern w:val="0"/>
                <w:sz w:val="20"/>
                <w:szCs w:val="20"/>
              </w:rPr>
            </w:pPr>
            <w:r>
              <w:rPr>
                <w:rFonts w:hint="default" w:ascii="Times New Roman" w:hAnsi="Times New Roman" w:eastAsia="宋体" w:cs="Times New Roman"/>
                <w:kern w:val="0"/>
                <w:sz w:val="20"/>
                <w:szCs w:val="20"/>
              </w:rPr>
              <w:t>（3）具有人力资源社会保障部门或经人社部门备案的职称评审机构颁发的通信专业中级及以上专业技术资格（工程师）证书。</w:t>
            </w:r>
          </w:p>
        </w:tc>
        <w:tc>
          <w:tcPr>
            <w:tcW w:w="1498" w:type="pct"/>
            <w:vAlign w:val="center"/>
          </w:tcPr>
          <w:p w14:paraId="4F3BCA3F">
            <w:pPr>
              <w:keepNext w:val="0"/>
              <w:keepLines w:val="0"/>
              <w:pageBreakBefore w:val="0"/>
              <w:widowControl/>
              <w:kinsoku/>
              <w:wordWrap/>
              <w:overflowPunct/>
              <w:topLinePunct w:val="0"/>
              <w:autoSpaceDE/>
              <w:autoSpaceDN/>
              <w:bidi w:val="0"/>
              <w:adjustRightInd/>
              <w:snapToGrid w:val="0"/>
              <w:jc w:val="left"/>
              <w:rPr>
                <w:rFonts w:hint="default" w:ascii="Times New Roman" w:hAnsi="Times New Roman" w:eastAsia="宋体" w:cs="Times New Roman"/>
                <w:kern w:val="0"/>
                <w:sz w:val="20"/>
                <w:szCs w:val="20"/>
              </w:rPr>
            </w:pPr>
            <w:r>
              <w:rPr>
                <w:rFonts w:hint="default" w:ascii="Times New Roman" w:hAnsi="Times New Roman" w:eastAsia="宋体" w:cs="Times New Roman"/>
                <w:kern w:val="0"/>
                <w:sz w:val="20"/>
                <w:szCs w:val="20"/>
              </w:rPr>
              <w:t>统筹所有点位设备安装调试、巡检、现场会议保障与实操培训。</w:t>
            </w:r>
          </w:p>
        </w:tc>
      </w:tr>
      <w:tr w14:paraId="7E411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339" w:type="pct"/>
            <w:vAlign w:val="center"/>
          </w:tcPr>
          <w:p w14:paraId="4068D14B">
            <w:pPr>
              <w:keepNext w:val="0"/>
              <w:keepLines w:val="0"/>
              <w:pageBreakBefore w:val="0"/>
              <w:widowControl/>
              <w:kinsoku/>
              <w:wordWrap/>
              <w:overflowPunct/>
              <w:topLinePunct w:val="0"/>
              <w:autoSpaceDE/>
              <w:autoSpaceDN/>
              <w:bidi w:val="0"/>
              <w:adjustRightInd/>
              <w:snapToGrid w:val="0"/>
              <w:jc w:val="left"/>
              <w:rPr>
                <w:rFonts w:hint="default" w:ascii="Times New Roman" w:hAnsi="Times New Roman" w:eastAsia="宋体" w:cs="Times New Roman"/>
                <w:kern w:val="0"/>
                <w:sz w:val="20"/>
                <w:szCs w:val="20"/>
              </w:rPr>
            </w:pPr>
            <w:r>
              <w:rPr>
                <w:rFonts w:hint="default" w:ascii="Times New Roman" w:hAnsi="Times New Roman" w:eastAsia="宋体" w:cs="Times New Roman"/>
                <w:kern w:val="0"/>
                <w:sz w:val="20"/>
                <w:szCs w:val="20"/>
              </w:rPr>
              <w:t>项目其他技术管理人员</w:t>
            </w:r>
          </w:p>
        </w:tc>
        <w:tc>
          <w:tcPr>
            <w:tcW w:w="227" w:type="pct"/>
            <w:vAlign w:val="center"/>
          </w:tcPr>
          <w:p w14:paraId="2EEA250C">
            <w:pPr>
              <w:keepNext w:val="0"/>
              <w:keepLines w:val="0"/>
              <w:pageBreakBefore w:val="0"/>
              <w:widowControl/>
              <w:kinsoku/>
              <w:wordWrap/>
              <w:overflowPunct/>
              <w:topLinePunct w:val="0"/>
              <w:autoSpaceDE/>
              <w:autoSpaceDN/>
              <w:bidi w:val="0"/>
              <w:adjustRightInd/>
              <w:snapToGrid w:val="0"/>
              <w:jc w:val="left"/>
              <w:rPr>
                <w:rFonts w:hint="default" w:ascii="Times New Roman" w:hAnsi="Times New Roman" w:eastAsia="宋体" w:cs="Times New Roman"/>
                <w:kern w:val="0"/>
                <w:sz w:val="20"/>
                <w:szCs w:val="20"/>
              </w:rPr>
            </w:pPr>
            <w:r>
              <w:rPr>
                <w:rFonts w:hint="default" w:ascii="Times New Roman" w:hAnsi="Times New Roman" w:eastAsia="宋体" w:cs="Times New Roman"/>
                <w:kern w:val="0"/>
                <w:sz w:val="20"/>
                <w:szCs w:val="20"/>
              </w:rPr>
              <w:t>2</w:t>
            </w:r>
          </w:p>
        </w:tc>
        <w:tc>
          <w:tcPr>
            <w:tcW w:w="2934" w:type="pct"/>
            <w:vAlign w:val="center"/>
          </w:tcPr>
          <w:p w14:paraId="2F40F2C5">
            <w:pPr>
              <w:keepNext w:val="0"/>
              <w:keepLines w:val="0"/>
              <w:pageBreakBefore w:val="0"/>
              <w:widowControl/>
              <w:numPr>
                <w:ilvl w:val="12"/>
                <w:numId w:val="0"/>
              </w:numPr>
              <w:kinsoku/>
              <w:wordWrap/>
              <w:overflowPunct/>
              <w:topLinePunct w:val="0"/>
              <w:autoSpaceDE/>
              <w:autoSpaceDN/>
              <w:bidi w:val="0"/>
              <w:adjustRightInd/>
              <w:snapToGrid w:val="0"/>
              <w:jc w:val="left"/>
              <w:rPr>
                <w:rFonts w:hint="default" w:ascii="Times New Roman" w:hAnsi="Times New Roman" w:eastAsia="宋体" w:cs="Times New Roman"/>
                <w:kern w:val="0"/>
                <w:sz w:val="20"/>
                <w:szCs w:val="20"/>
              </w:rPr>
            </w:pPr>
            <w:bookmarkStart w:id="3" w:name="C513"/>
            <w:r>
              <w:rPr>
                <w:rFonts w:hint="default" w:ascii="Times New Roman" w:hAnsi="Times New Roman" w:eastAsia="宋体" w:cs="Times New Roman"/>
                <w:sz w:val="20"/>
                <w:szCs w:val="20"/>
              </w:rPr>
              <w:t>（1）</w:t>
            </w:r>
            <w:r>
              <w:rPr>
                <w:rFonts w:hint="default" w:ascii="Times New Roman" w:hAnsi="Times New Roman" w:eastAsia="宋体" w:cs="Times New Roman"/>
                <w:kern w:val="0"/>
                <w:sz w:val="20"/>
                <w:szCs w:val="20"/>
              </w:rPr>
              <w:t>网络数据技术人员（1人）具有计算机技术与软件专业技术资格(水平)的系统架构设计师或网络工程师或数据库系统工程师证书；</w:t>
            </w:r>
          </w:p>
          <w:p w14:paraId="767ED5FD">
            <w:pPr>
              <w:keepNext w:val="0"/>
              <w:keepLines w:val="0"/>
              <w:pageBreakBefore w:val="0"/>
              <w:widowControl/>
              <w:numPr>
                <w:ilvl w:val="255"/>
                <w:numId w:val="0"/>
              </w:numPr>
              <w:kinsoku/>
              <w:wordWrap/>
              <w:overflowPunct/>
              <w:topLinePunct w:val="0"/>
              <w:autoSpaceDE/>
              <w:autoSpaceDN/>
              <w:bidi w:val="0"/>
              <w:adjustRightInd/>
              <w:snapToGrid w:val="0"/>
              <w:jc w:val="left"/>
              <w:rPr>
                <w:rFonts w:hint="default" w:ascii="Times New Roman" w:hAnsi="Times New Roman" w:eastAsia="宋体" w:cs="Times New Roman"/>
                <w:kern w:val="0"/>
                <w:sz w:val="20"/>
                <w:szCs w:val="20"/>
              </w:rPr>
            </w:pPr>
            <w:r>
              <w:rPr>
                <w:rFonts w:hint="default" w:ascii="Times New Roman" w:hAnsi="Times New Roman" w:eastAsia="宋体" w:cs="Times New Roman"/>
                <w:kern w:val="0"/>
                <w:sz w:val="20"/>
                <w:szCs w:val="20"/>
              </w:rPr>
              <w:t>（2）安全技术人员（1人）具有计算机技术与软件专业技术资格(水平)的系统规划与管理师或信息安全工程师或通信专业技术人员职业资格的互联网技术（专业）证书。</w:t>
            </w:r>
            <w:bookmarkEnd w:id="3"/>
          </w:p>
        </w:tc>
        <w:tc>
          <w:tcPr>
            <w:tcW w:w="1498" w:type="pct"/>
            <w:vAlign w:val="center"/>
          </w:tcPr>
          <w:p w14:paraId="5AA13156">
            <w:pPr>
              <w:pStyle w:val="2"/>
              <w:keepNext w:val="0"/>
              <w:keepLines w:val="0"/>
              <w:pageBreakBefore w:val="0"/>
              <w:widowControl/>
              <w:kinsoku/>
              <w:wordWrap/>
              <w:overflowPunct/>
              <w:topLinePunct w:val="0"/>
              <w:autoSpaceDE/>
              <w:autoSpaceDN/>
              <w:bidi w:val="0"/>
              <w:adjustRightInd/>
              <w:snapToGrid w:val="0"/>
              <w:ind w:left="0" w:firstLine="0" w:firstLineChars="0"/>
              <w:jc w:val="left"/>
              <w:rPr>
                <w:rFonts w:hint="default" w:ascii="Times New Roman" w:hAnsi="Times New Roman" w:eastAsia="宋体" w:cs="Times New Roman"/>
                <w:sz w:val="20"/>
                <w:szCs w:val="20"/>
              </w:rPr>
            </w:pPr>
            <w:r>
              <w:rPr>
                <w:rFonts w:hint="default" w:ascii="Times New Roman" w:hAnsi="Times New Roman" w:eastAsia="宋体" w:cs="Times New Roman"/>
                <w:sz w:val="20"/>
                <w:szCs w:val="20"/>
              </w:rPr>
              <w:t>网络数据</w:t>
            </w:r>
            <w:r>
              <w:rPr>
                <w:rFonts w:hint="default" w:ascii="Times New Roman" w:hAnsi="Times New Roman" w:eastAsia="宋体" w:cs="Times New Roman"/>
                <w:kern w:val="0"/>
                <w:sz w:val="20"/>
                <w:szCs w:val="20"/>
              </w:rPr>
              <w:t>技术人员</w:t>
            </w:r>
            <w:r>
              <w:rPr>
                <w:rFonts w:hint="default" w:ascii="Times New Roman" w:hAnsi="Times New Roman" w:eastAsia="宋体" w:cs="Times New Roman"/>
                <w:sz w:val="20"/>
                <w:szCs w:val="20"/>
              </w:rPr>
              <w:t>：规划部署项目网络、网管及国产化工作站，完成网络优化与文档整理，配合完成设备安装调试、现场巡检、故障处理及辅助资料整理。</w:t>
            </w:r>
          </w:p>
          <w:p w14:paraId="0670C682">
            <w:pPr>
              <w:pStyle w:val="2"/>
              <w:keepNext w:val="0"/>
              <w:keepLines w:val="0"/>
              <w:pageBreakBefore w:val="0"/>
              <w:widowControl/>
              <w:kinsoku/>
              <w:wordWrap/>
              <w:overflowPunct/>
              <w:topLinePunct w:val="0"/>
              <w:autoSpaceDE/>
              <w:autoSpaceDN/>
              <w:bidi w:val="0"/>
              <w:adjustRightInd/>
              <w:snapToGrid w:val="0"/>
              <w:ind w:left="0" w:firstLine="0" w:firstLineChars="0"/>
              <w:jc w:val="left"/>
              <w:rPr>
                <w:rFonts w:hint="default" w:ascii="Times New Roman" w:hAnsi="Times New Roman" w:eastAsia="宋体" w:cs="Times New Roman"/>
                <w:sz w:val="20"/>
                <w:szCs w:val="20"/>
              </w:rPr>
            </w:pPr>
            <w:r>
              <w:rPr>
                <w:rFonts w:hint="default" w:ascii="Times New Roman" w:hAnsi="Times New Roman" w:eastAsia="宋体" w:cs="Times New Roman"/>
                <w:sz w:val="20"/>
                <w:szCs w:val="20"/>
              </w:rPr>
              <w:t>安全技术</w:t>
            </w:r>
            <w:r>
              <w:rPr>
                <w:rFonts w:hint="default" w:ascii="Times New Roman" w:hAnsi="Times New Roman" w:eastAsia="宋体" w:cs="Times New Roman"/>
                <w:kern w:val="0"/>
                <w:sz w:val="20"/>
                <w:szCs w:val="20"/>
              </w:rPr>
              <w:t>人员</w:t>
            </w:r>
            <w:r>
              <w:rPr>
                <w:rFonts w:hint="default" w:ascii="Times New Roman" w:hAnsi="Times New Roman" w:eastAsia="宋体" w:cs="Times New Roman"/>
                <w:sz w:val="20"/>
                <w:szCs w:val="20"/>
              </w:rPr>
              <w:t>：搭建系统加密、权限及安全防护体系，落实保密与安全巡检工作。</w:t>
            </w:r>
          </w:p>
        </w:tc>
      </w:tr>
    </w:tbl>
    <w:p w14:paraId="6C58C243">
      <w:pPr>
        <w:ind w:firstLine="400" w:firstLineChars="200"/>
        <w:rPr>
          <w:rFonts w:hint="default" w:ascii="Times New Roman" w:hAnsi="Times New Roman" w:eastAsia="宋体" w:cs="Times New Roman"/>
          <w:iCs/>
          <w:sz w:val="20"/>
          <w:szCs w:val="20"/>
        </w:rPr>
      </w:pPr>
    </w:p>
    <w:p w14:paraId="29B3D790">
      <w:pPr>
        <w:pStyle w:val="12"/>
        <w:keepNext/>
        <w:keepLines/>
        <w:spacing w:line="400" w:lineRule="exact"/>
        <w:outlineLvl w:val="3"/>
        <w:rPr>
          <w:rFonts w:hint="default" w:ascii="Times New Roman" w:hAnsi="Times New Roman" w:eastAsia="宋体" w:cs="Times New Roman"/>
          <w:b/>
          <w:bCs/>
          <w:sz w:val="20"/>
          <w:szCs w:val="20"/>
          <w:lang w:bidi="ar"/>
        </w:rPr>
      </w:pPr>
      <w:r>
        <w:rPr>
          <w:rFonts w:hint="default" w:ascii="Times New Roman" w:hAnsi="Times New Roman" w:eastAsia="宋体" w:cs="Times New Roman"/>
          <w:b/>
          <w:bCs/>
          <w:sz w:val="20"/>
          <w:szCs w:val="20"/>
          <w:lang w:bidi="ar"/>
        </w:rPr>
        <w:t>2、进度要求</w:t>
      </w:r>
    </w:p>
    <w:p w14:paraId="0B9FA181">
      <w:pPr>
        <w:keepNext w:val="0"/>
        <w:keepLines w:val="0"/>
        <w:pageBreakBefore w:val="0"/>
        <w:kinsoku/>
        <w:wordWrap/>
        <w:overflowPunct/>
        <w:topLinePunct w:val="0"/>
        <w:autoSpaceDE/>
        <w:autoSpaceDN/>
        <w:bidi w:val="0"/>
        <w:adjustRightInd/>
        <w:snapToGrid w:val="0"/>
        <w:spacing w:line="340" w:lineRule="atLeast"/>
        <w:ind w:firstLine="400" w:firstLineChars="200"/>
        <w:textAlignment w:val="auto"/>
        <w:rPr>
          <w:rFonts w:hint="default" w:ascii="Times New Roman" w:hAnsi="Times New Roman" w:eastAsia="宋体" w:cs="Times New Roman"/>
          <w:iCs/>
          <w:sz w:val="20"/>
          <w:szCs w:val="20"/>
        </w:rPr>
      </w:pPr>
      <w:r>
        <w:rPr>
          <w:rFonts w:hint="default" w:ascii="Times New Roman" w:hAnsi="Times New Roman" w:eastAsia="宋体" w:cs="Times New Roman"/>
          <w:iCs/>
          <w:sz w:val="20"/>
          <w:szCs w:val="20"/>
          <w:lang w:bidi="ar"/>
        </w:rPr>
        <w:t>项目工期要求：项目实施总工期要求是8个月。信息化基础设施建设服务期限：以合同签订之日为服务起始时间，5个月内完成信息化基础设施建设工作；试运行服务期限为3个月。在合同验收通过后，提供5年质保服务（由此产生的相关费用包含在投标报价中）。</w:t>
      </w:r>
    </w:p>
    <w:p w14:paraId="0FC03493">
      <w:pPr>
        <w:keepNext w:val="0"/>
        <w:keepLines w:val="0"/>
        <w:pageBreakBefore w:val="0"/>
        <w:kinsoku/>
        <w:wordWrap/>
        <w:overflowPunct/>
        <w:topLinePunct w:val="0"/>
        <w:autoSpaceDE/>
        <w:autoSpaceDN/>
        <w:bidi w:val="0"/>
        <w:adjustRightInd/>
        <w:snapToGrid w:val="0"/>
        <w:spacing w:line="340" w:lineRule="atLeast"/>
        <w:ind w:firstLine="400" w:firstLineChars="200"/>
        <w:textAlignment w:val="auto"/>
        <w:rPr>
          <w:rFonts w:hint="default" w:ascii="Times New Roman" w:hAnsi="Times New Roman" w:eastAsia="宋体" w:cs="Times New Roman"/>
          <w:iCs/>
          <w:sz w:val="20"/>
          <w:szCs w:val="20"/>
        </w:rPr>
      </w:pPr>
      <w:r>
        <w:rPr>
          <w:rFonts w:hint="default" w:ascii="Times New Roman" w:hAnsi="Times New Roman" w:eastAsia="宋体" w:cs="Times New Roman"/>
          <w:iCs/>
          <w:sz w:val="20"/>
          <w:szCs w:val="20"/>
          <w:lang w:bidi="ar"/>
        </w:rPr>
        <w:t>投标人需明确本项目工作的方式、方法、过程步骤、按阶段分解的详细计划、对应计划应提交的工作成果、需要采购人协调与配合的事项，并经采购人审核、批准。</w:t>
      </w:r>
    </w:p>
    <w:p w14:paraId="3D835B70">
      <w:pPr>
        <w:keepNext w:val="0"/>
        <w:keepLines w:val="0"/>
        <w:pageBreakBefore w:val="0"/>
        <w:kinsoku/>
        <w:wordWrap/>
        <w:overflowPunct/>
        <w:topLinePunct w:val="0"/>
        <w:autoSpaceDE/>
        <w:autoSpaceDN/>
        <w:bidi w:val="0"/>
        <w:adjustRightInd/>
        <w:snapToGrid w:val="0"/>
        <w:spacing w:line="340" w:lineRule="atLeast"/>
        <w:ind w:firstLine="400" w:firstLineChars="200"/>
        <w:textAlignment w:val="auto"/>
        <w:rPr>
          <w:rFonts w:hint="default" w:ascii="Times New Roman" w:hAnsi="Times New Roman" w:eastAsia="宋体" w:cs="Times New Roman"/>
          <w:iCs/>
          <w:sz w:val="20"/>
          <w:szCs w:val="20"/>
        </w:rPr>
      </w:pPr>
      <w:r>
        <w:rPr>
          <w:rFonts w:hint="default" w:ascii="Times New Roman" w:hAnsi="Times New Roman" w:eastAsia="宋体" w:cs="Times New Roman"/>
          <w:iCs/>
          <w:sz w:val="20"/>
          <w:szCs w:val="20"/>
          <w:lang w:bidi="ar"/>
        </w:rPr>
        <w:t>采购人有权监督和管理投标项目的测试、故障诊断、系统开发和验收等各项工作，投标人须接受并服从采购人的监督、管理要求，按要求提供中间过程工作成果。</w:t>
      </w:r>
    </w:p>
    <w:p w14:paraId="4F115157">
      <w:pPr>
        <w:keepNext w:val="0"/>
        <w:keepLines w:val="0"/>
        <w:pageBreakBefore w:val="0"/>
        <w:kinsoku/>
        <w:wordWrap/>
        <w:overflowPunct/>
        <w:topLinePunct w:val="0"/>
        <w:autoSpaceDE/>
        <w:autoSpaceDN/>
        <w:bidi w:val="0"/>
        <w:adjustRightInd/>
        <w:snapToGrid w:val="0"/>
        <w:spacing w:line="340" w:lineRule="atLeast"/>
        <w:ind w:firstLine="400" w:firstLineChars="200"/>
        <w:textAlignment w:val="auto"/>
        <w:rPr>
          <w:rFonts w:hint="default" w:ascii="Times New Roman" w:hAnsi="Times New Roman" w:eastAsia="宋体" w:cs="Times New Roman"/>
          <w:iCs/>
          <w:sz w:val="20"/>
          <w:szCs w:val="20"/>
        </w:rPr>
      </w:pPr>
      <w:r>
        <w:rPr>
          <w:rFonts w:hint="default" w:ascii="Times New Roman" w:hAnsi="Times New Roman" w:eastAsia="宋体" w:cs="Times New Roman"/>
          <w:iCs/>
          <w:sz w:val="20"/>
          <w:szCs w:val="20"/>
          <w:lang w:bidi="ar"/>
        </w:rPr>
        <w:t>投标人在完全理解招标文件的要求后，提供实施计划，其中需要包括进度计划、里程碑、交付成果、人员安排等。</w:t>
      </w:r>
    </w:p>
    <w:p w14:paraId="0FF1A51B">
      <w:pPr>
        <w:pStyle w:val="12"/>
        <w:keepNext/>
        <w:keepLines/>
        <w:spacing w:line="400" w:lineRule="exact"/>
        <w:outlineLvl w:val="3"/>
        <w:rPr>
          <w:rFonts w:hint="default" w:ascii="Times New Roman" w:hAnsi="Times New Roman" w:eastAsia="宋体" w:cs="Times New Roman"/>
          <w:b/>
          <w:bCs/>
          <w:sz w:val="20"/>
          <w:szCs w:val="20"/>
          <w:lang w:bidi="ar"/>
        </w:rPr>
      </w:pPr>
      <w:r>
        <w:rPr>
          <w:rFonts w:hint="default" w:ascii="Times New Roman" w:hAnsi="Times New Roman" w:eastAsia="宋体" w:cs="Times New Roman"/>
          <w:b/>
          <w:bCs/>
          <w:sz w:val="20"/>
          <w:szCs w:val="20"/>
          <w:lang w:bidi="ar"/>
        </w:rPr>
        <w:t>3、组织实施要求</w:t>
      </w:r>
    </w:p>
    <w:p w14:paraId="61923241">
      <w:pPr>
        <w:keepNext w:val="0"/>
        <w:keepLines w:val="0"/>
        <w:pageBreakBefore w:val="0"/>
        <w:kinsoku/>
        <w:wordWrap/>
        <w:overflowPunct/>
        <w:topLinePunct w:val="0"/>
        <w:autoSpaceDE/>
        <w:autoSpaceDN/>
        <w:bidi w:val="0"/>
        <w:adjustRightInd/>
        <w:snapToGrid w:val="0"/>
        <w:spacing w:line="340" w:lineRule="atLeast"/>
        <w:ind w:firstLine="400" w:firstLineChars="200"/>
        <w:textAlignment w:val="auto"/>
        <w:rPr>
          <w:rFonts w:hint="default" w:ascii="Times New Roman" w:hAnsi="Times New Roman" w:eastAsia="宋体" w:cs="Times New Roman"/>
          <w:iCs/>
          <w:sz w:val="20"/>
          <w:szCs w:val="20"/>
        </w:rPr>
      </w:pPr>
      <w:r>
        <w:rPr>
          <w:rFonts w:hint="default" w:ascii="Times New Roman" w:hAnsi="Times New Roman" w:eastAsia="宋体" w:cs="Times New Roman"/>
          <w:iCs/>
          <w:sz w:val="20"/>
          <w:szCs w:val="20"/>
          <w:lang w:bidi="ar"/>
        </w:rPr>
        <w:t>为使项目按质、按量、按时及有序实施，投标人应建立完善、稳定的项目团队、内部组织管理方式及管理机构、协调机制、技术基础，支撑保障要求及其他相关要求。在机制保障方面，成立组织实施小组和项目专家组的双轨制的组织模式。在项目日常管理和条件保障方面，从行政组织、后勤保障和支撑条件各方面创造良好的服务环境，确保项目的顺利实施。</w:t>
      </w:r>
    </w:p>
    <w:p w14:paraId="4AF41454">
      <w:pPr>
        <w:keepNext w:val="0"/>
        <w:keepLines w:val="0"/>
        <w:pageBreakBefore w:val="0"/>
        <w:kinsoku/>
        <w:wordWrap/>
        <w:overflowPunct/>
        <w:topLinePunct w:val="0"/>
        <w:autoSpaceDE/>
        <w:autoSpaceDN/>
        <w:bidi w:val="0"/>
        <w:adjustRightInd/>
        <w:snapToGrid w:val="0"/>
        <w:spacing w:line="340" w:lineRule="atLeast"/>
        <w:ind w:firstLine="400" w:firstLineChars="200"/>
        <w:textAlignment w:val="auto"/>
        <w:rPr>
          <w:rFonts w:hint="default" w:ascii="Times New Roman" w:hAnsi="Times New Roman" w:eastAsia="宋体" w:cs="Times New Roman"/>
          <w:iCs/>
          <w:sz w:val="20"/>
          <w:szCs w:val="20"/>
        </w:rPr>
      </w:pPr>
      <w:r>
        <w:rPr>
          <w:rFonts w:hint="default" w:ascii="Times New Roman" w:hAnsi="Times New Roman" w:eastAsia="宋体" w:cs="Times New Roman"/>
          <w:iCs/>
          <w:sz w:val="20"/>
          <w:szCs w:val="20"/>
          <w:lang w:bidi="ar"/>
        </w:rPr>
        <w:t>投标人投标时需作出以下承诺：</w:t>
      </w:r>
    </w:p>
    <w:p w14:paraId="3159DD44">
      <w:pPr>
        <w:keepNext w:val="0"/>
        <w:keepLines w:val="0"/>
        <w:pageBreakBefore w:val="0"/>
        <w:kinsoku/>
        <w:wordWrap/>
        <w:overflowPunct/>
        <w:topLinePunct w:val="0"/>
        <w:autoSpaceDE/>
        <w:autoSpaceDN/>
        <w:bidi w:val="0"/>
        <w:adjustRightInd/>
        <w:snapToGrid w:val="0"/>
        <w:spacing w:line="340" w:lineRule="atLeast"/>
        <w:ind w:firstLine="400" w:firstLineChars="200"/>
        <w:textAlignment w:val="auto"/>
        <w:rPr>
          <w:rFonts w:hint="default" w:ascii="Times New Roman" w:hAnsi="Times New Roman" w:eastAsia="宋体" w:cs="Times New Roman"/>
          <w:iCs/>
          <w:sz w:val="20"/>
          <w:szCs w:val="20"/>
        </w:rPr>
      </w:pPr>
      <w:r>
        <w:rPr>
          <w:rFonts w:hint="default" w:ascii="Times New Roman" w:hAnsi="Times New Roman" w:eastAsia="宋体" w:cs="Times New Roman"/>
          <w:iCs/>
          <w:sz w:val="20"/>
          <w:szCs w:val="20"/>
          <w:lang w:bidi="ar"/>
        </w:rPr>
        <w:t>投标人必须服从采购人管理，严格遵循本项目所涉及系统各项管理制度，根据采购人要求做好系统对接等相关服务。</w:t>
      </w:r>
    </w:p>
    <w:p w14:paraId="05C48D00">
      <w:pPr>
        <w:keepNext w:val="0"/>
        <w:keepLines w:val="0"/>
        <w:pageBreakBefore w:val="0"/>
        <w:kinsoku/>
        <w:wordWrap/>
        <w:overflowPunct/>
        <w:topLinePunct w:val="0"/>
        <w:autoSpaceDE/>
        <w:autoSpaceDN/>
        <w:bidi w:val="0"/>
        <w:adjustRightInd/>
        <w:snapToGrid w:val="0"/>
        <w:spacing w:line="340" w:lineRule="atLeast"/>
        <w:ind w:firstLine="400" w:firstLineChars="200"/>
        <w:textAlignment w:val="auto"/>
        <w:rPr>
          <w:rFonts w:hint="default" w:ascii="Times New Roman" w:hAnsi="Times New Roman" w:eastAsia="宋体" w:cs="Times New Roman"/>
          <w:iCs/>
          <w:sz w:val="20"/>
          <w:szCs w:val="20"/>
        </w:rPr>
      </w:pPr>
      <w:r>
        <w:rPr>
          <w:rFonts w:hint="default" w:ascii="Times New Roman" w:hAnsi="Times New Roman" w:eastAsia="宋体" w:cs="Times New Roman"/>
          <w:iCs/>
          <w:sz w:val="20"/>
          <w:szCs w:val="20"/>
          <w:lang w:bidi="ar"/>
        </w:rPr>
        <w:t>投标人须根据采购人需要委派符合要求的人员在指定时间到指定地点提供服务，按采购人要求提供相关软硬件、数据库。</w:t>
      </w:r>
    </w:p>
    <w:p w14:paraId="01500068">
      <w:pPr>
        <w:pStyle w:val="12"/>
        <w:keepNext/>
        <w:keepLines/>
        <w:spacing w:line="400" w:lineRule="exact"/>
        <w:outlineLvl w:val="3"/>
        <w:rPr>
          <w:rFonts w:hint="default" w:ascii="Times New Roman" w:hAnsi="Times New Roman" w:eastAsia="宋体" w:cs="Times New Roman"/>
          <w:b/>
          <w:bCs/>
          <w:sz w:val="20"/>
          <w:szCs w:val="20"/>
          <w:lang w:bidi="ar"/>
        </w:rPr>
      </w:pPr>
      <w:r>
        <w:rPr>
          <w:rFonts w:hint="default" w:ascii="Times New Roman" w:hAnsi="Times New Roman" w:eastAsia="宋体" w:cs="Times New Roman"/>
          <w:b/>
          <w:bCs/>
          <w:sz w:val="20"/>
          <w:szCs w:val="20"/>
          <w:lang w:bidi="ar"/>
        </w:rPr>
        <w:t>4、文档管理要求</w:t>
      </w:r>
    </w:p>
    <w:p w14:paraId="66556FD2">
      <w:pPr>
        <w:keepNext w:val="0"/>
        <w:keepLines w:val="0"/>
        <w:pageBreakBefore w:val="0"/>
        <w:kinsoku/>
        <w:wordWrap/>
        <w:overflowPunct/>
        <w:topLinePunct w:val="0"/>
        <w:autoSpaceDE/>
        <w:autoSpaceDN/>
        <w:bidi w:val="0"/>
        <w:adjustRightInd/>
        <w:snapToGrid w:val="0"/>
        <w:spacing w:line="340" w:lineRule="atLeast"/>
        <w:ind w:firstLine="400" w:firstLineChars="200"/>
        <w:textAlignment w:val="auto"/>
        <w:rPr>
          <w:rFonts w:hint="default" w:ascii="Times New Roman" w:hAnsi="Times New Roman" w:eastAsia="宋体" w:cs="Times New Roman"/>
          <w:iCs/>
          <w:sz w:val="20"/>
          <w:szCs w:val="20"/>
        </w:rPr>
      </w:pPr>
      <w:r>
        <w:rPr>
          <w:rFonts w:hint="default" w:ascii="Times New Roman" w:hAnsi="Times New Roman" w:eastAsia="宋体" w:cs="Times New Roman"/>
          <w:iCs/>
          <w:sz w:val="20"/>
          <w:szCs w:val="20"/>
          <w:lang w:bidi="ar"/>
        </w:rPr>
        <w:t>投标人应在项目完成时，将本项目所有文档、资料汇集成册交付给采购人，所有文件要求用中文书写或有完整的中文注释。验收后，投标人按国家、省以及采购人档案管理要求，向采购人提供装订成册的纸质文档至少2套，电子文档1套。</w:t>
      </w:r>
    </w:p>
    <w:p w14:paraId="7775D6C5">
      <w:pPr>
        <w:pStyle w:val="12"/>
        <w:keepNext/>
        <w:keepLines/>
        <w:spacing w:line="400" w:lineRule="exact"/>
        <w:outlineLvl w:val="3"/>
        <w:rPr>
          <w:rFonts w:hint="default" w:ascii="Times New Roman" w:hAnsi="Times New Roman" w:eastAsia="宋体" w:cs="Times New Roman"/>
          <w:b/>
          <w:bCs/>
          <w:sz w:val="20"/>
          <w:szCs w:val="20"/>
          <w:lang w:bidi="ar"/>
        </w:rPr>
      </w:pPr>
      <w:r>
        <w:rPr>
          <w:rFonts w:hint="default" w:ascii="Times New Roman" w:hAnsi="Times New Roman" w:eastAsia="宋体" w:cs="Times New Roman"/>
          <w:b/>
          <w:bCs/>
          <w:sz w:val="20"/>
          <w:szCs w:val="20"/>
          <w:lang w:bidi="ar"/>
        </w:rPr>
        <w:t>5、质量保证要求</w:t>
      </w:r>
    </w:p>
    <w:p w14:paraId="1F10EA58">
      <w:pPr>
        <w:keepNext w:val="0"/>
        <w:keepLines w:val="0"/>
        <w:pageBreakBefore w:val="0"/>
        <w:kinsoku/>
        <w:wordWrap/>
        <w:overflowPunct/>
        <w:topLinePunct w:val="0"/>
        <w:autoSpaceDE/>
        <w:autoSpaceDN/>
        <w:bidi w:val="0"/>
        <w:adjustRightInd/>
        <w:snapToGrid w:val="0"/>
        <w:spacing w:line="340" w:lineRule="atLeast"/>
        <w:ind w:firstLine="400" w:firstLineChars="200"/>
        <w:textAlignment w:val="auto"/>
        <w:rPr>
          <w:rFonts w:hint="default" w:ascii="Times New Roman" w:hAnsi="Times New Roman" w:eastAsia="宋体" w:cs="Times New Roman"/>
          <w:iCs/>
          <w:sz w:val="20"/>
          <w:szCs w:val="20"/>
        </w:rPr>
      </w:pPr>
      <w:r>
        <w:rPr>
          <w:rFonts w:hint="default" w:ascii="Times New Roman" w:hAnsi="Times New Roman" w:eastAsia="宋体" w:cs="Times New Roman"/>
          <w:iCs/>
          <w:sz w:val="20"/>
          <w:szCs w:val="20"/>
          <w:lang w:bidi="ar"/>
        </w:rPr>
        <w:t>为保证本项目能按时高质的顺利完成，规避项目风险或将风险降至最低程度，投标人应建立项目质量管理体系，包括但不限于质量目标、质量指标、岗位责任、问题处理计划、质量评价、整改完善等内容，并建立奖惩制度。</w:t>
      </w:r>
    </w:p>
    <w:p w14:paraId="31D6371E">
      <w:pPr>
        <w:pStyle w:val="6"/>
        <w:numPr>
          <w:ilvl w:val="2"/>
          <w:numId w:val="0"/>
        </w:numPr>
        <w:spacing w:before="156" w:after="156"/>
        <w:rPr>
          <w:rFonts w:hint="default" w:ascii="Times New Roman" w:hAnsi="Times New Roman" w:eastAsia="宋体" w:cs="Times New Roman"/>
          <w:sz w:val="20"/>
          <w:szCs w:val="20"/>
        </w:rPr>
      </w:pPr>
      <w:r>
        <w:rPr>
          <w:rFonts w:hint="default" w:ascii="Times New Roman" w:hAnsi="Times New Roman" w:eastAsia="宋体" w:cs="Times New Roman"/>
          <w:sz w:val="20"/>
          <w:szCs w:val="20"/>
        </w:rPr>
        <w:t>（三）售后质保服务</w:t>
      </w:r>
    </w:p>
    <w:p w14:paraId="3FFEAE52">
      <w:pPr>
        <w:keepNext w:val="0"/>
        <w:keepLines w:val="0"/>
        <w:pageBreakBefore w:val="0"/>
        <w:kinsoku/>
        <w:wordWrap/>
        <w:overflowPunct/>
        <w:topLinePunct w:val="0"/>
        <w:autoSpaceDE/>
        <w:autoSpaceDN/>
        <w:bidi w:val="0"/>
        <w:adjustRightInd/>
        <w:snapToGrid w:val="0"/>
        <w:spacing w:line="340" w:lineRule="atLeast"/>
        <w:ind w:firstLine="400" w:firstLineChars="200"/>
        <w:textAlignment w:val="auto"/>
        <w:rPr>
          <w:rFonts w:hint="default" w:ascii="Times New Roman" w:hAnsi="Times New Roman" w:eastAsia="宋体" w:cs="Times New Roman"/>
          <w:sz w:val="20"/>
          <w:szCs w:val="20"/>
          <w:lang w:bidi="ar"/>
        </w:rPr>
      </w:pPr>
      <w:r>
        <w:rPr>
          <w:rFonts w:hint="default" w:ascii="Times New Roman" w:hAnsi="Times New Roman" w:eastAsia="宋体" w:cs="Times New Roman"/>
          <w:sz w:val="20"/>
          <w:szCs w:val="20"/>
          <w:lang w:bidi="ar"/>
        </w:rPr>
        <w:t>项目合同验收后，转入售后维护服务期，本项目要求服务单位为本项目视频会议系统配套设备及软件提供5年售后维护服务。具体要求如下：</w:t>
      </w:r>
    </w:p>
    <w:p w14:paraId="3DD78696">
      <w:pPr>
        <w:keepNext w:val="0"/>
        <w:keepLines w:val="0"/>
        <w:pageBreakBefore w:val="0"/>
        <w:kinsoku/>
        <w:wordWrap/>
        <w:overflowPunct/>
        <w:topLinePunct w:val="0"/>
        <w:autoSpaceDE/>
        <w:autoSpaceDN/>
        <w:bidi w:val="0"/>
        <w:adjustRightInd/>
        <w:snapToGrid w:val="0"/>
        <w:spacing w:line="340" w:lineRule="atLeast"/>
        <w:textAlignment w:val="auto"/>
        <w:rPr>
          <w:rFonts w:hint="default" w:ascii="Times New Roman" w:hAnsi="Times New Roman" w:eastAsia="宋体" w:cs="Times New Roman"/>
          <w:sz w:val="20"/>
          <w:szCs w:val="20"/>
        </w:rPr>
      </w:pPr>
      <w:r>
        <w:rPr>
          <w:rFonts w:hint="default" w:ascii="Times New Roman" w:hAnsi="Times New Roman" w:eastAsia="黑体" w:cs="Times New Roman"/>
          <w:b/>
          <w:sz w:val="20"/>
          <w:szCs w:val="20"/>
        </w:rPr>
        <w:t>1、</w:t>
      </w:r>
      <w:r>
        <w:rPr>
          <w:rFonts w:hint="default" w:ascii="Times New Roman" w:hAnsi="Times New Roman" w:eastAsia="宋体" w:cs="Times New Roman"/>
          <w:sz w:val="20"/>
          <w:szCs w:val="20"/>
        </w:rPr>
        <w:t>服务范围</w:t>
      </w:r>
    </w:p>
    <w:p w14:paraId="74513A68">
      <w:pPr>
        <w:keepNext w:val="0"/>
        <w:keepLines w:val="0"/>
        <w:pageBreakBefore w:val="0"/>
        <w:kinsoku/>
        <w:wordWrap/>
        <w:overflowPunct/>
        <w:topLinePunct w:val="0"/>
        <w:autoSpaceDE/>
        <w:autoSpaceDN/>
        <w:bidi w:val="0"/>
        <w:adjustRightInd/>
        <w:snapToGrid w:val="0"/>
        <w:spacing w:line="340" w:lineRule="atLeast"/>
        <w:ind w:firstLine="400" w:firstLineChars="200"/>
        <w:textAlignment w:val="auto"/>
        <w:rPr>
          <w:rFonts w:hint="default" w:ascii="Times New Roman" w:hAnsi="Times New Roman" w:eastAsia="宋体" w:cs="Times New Roman"/>
          <w:sz w:val="20"/>
          <w:szCs w:val="20"/>
        </w:rPr>
      </w:pPr>
      <w:r>
        <w:rPr>
          <w:rFonts w:hint="default" w:ascii="Times New Roman" w:hAnsi="Times New Roman" w:eastAsia="宋体" w:cs="Times New Roman"/>
          <w:sz w:val="20"/>
          <w:szCs w:val="20"/>
        </w:rPr>
        <w:t>本系统的质保服务范围包括：</w:t>
      </w:r>
    </w:p>
    <w:p w14:paraId="04C77BCC">
      <w:pPr>
        <w:keepNext w:val="0"/>
        <w:keepLines w:val="0"/>
        <w:pageBreakBefore w:val="0"/>
        <w:kinsoku/>
        <w:wordWrap/>
        <w:overflowPunct/>
        <w:topLinePunct w:val="0"/>
        <w:autoSpaceDE/>
        <w:autoSpaceDN/>
        <w:bidi w:val="0"/>
        <w:adjustRightInd/>
        <w:snapToGrid w:val="0"/>
        <w:spacing w:line="340" w:lineRule="atLeast"/>
        <w:ind w:firstLine="400" w:firstLineChars="200"/>
        <w:textAlignment w:val="auto"/>
        <w:rPr>
          <w:rFonts w:hint="default" w:ascii="Times New Roman" w:hAnsi="Times New Roman" w:eastAsia="宋体" w:cs="Times New Roman"/>
          <w:sz w:val="20"/>
          <w:szCs w:val="20"/>
        </w:rPr>
      </w:pPr>
      <w:r>
        <w:rPr>
          <w:rFonts w:hint="default" w:ascii="Times New Roman" w:hAnsi="Times New Roman" w:eastAsia="微软雅黑" w:cs="Times New Roman"/>
          <w:sz w:val="20"/>
          <w:szCs w:val="20"/>
        </w:rPr>
        <w:t>①</w:t>
      </w:r>
      <w:r>
        <w:rPr>
          <w:rFonts w:hint="default" w:ascii="Times New Roman" w:hAnsi="Times New Roman" w:eastAsia="宋体" w:cs="Times New Roman"/>
          <w:sz w:val="20"/>
          <w:szCs w:val="20"/>
        </w:rPr>
        <w:t>本次项目新建的系统，包括硬件、第三方软件、应用软件等的维护、维修、更换故障设备和产品升级。</w:t>
      </w:r>
    </w:p>
    <w:p w14:paraId="125C3ED9">
      <w:pPr>
        <w:keepNext w:val="0"/>
        <w:keepLines w:val="0"/>
        <w:pageBreakBefore w:val="0"/>
        <w:kinsoku/>
        <w:wordWrap/>
        <w:overflowPunct/>
        <w:topLinePunct w:val="0"/>
        <w:autoSpaceDE/>
        <w:autoSpaceDN/>
        <w:bidi w:val="0"/>
        <w:adjustRightInd/>
        <w:snapToGrid w:val="0"/>
        <w:spacing w:line="340" w:lineRule="atLeast"/>
        <w:ind w:firstLine="400" w:firstLineChars="200"/>
        <w:textAlignment w:val="auto"/>
        <w:rPr>
          <w:rFonts w:hint="default" w:ascii="Times New Roman" w:hAnsi="Times New Roman" w:eastAsia="宋体" w:cs="Times New Roman"/>
          <w:sz w:val="20"/>
          <w:szCs w:val="20"/>
        </w:rPr>
      </w:pPr>
      <w:r>
        <w:rPr>
          <w:rFonts w:hint="default" w:ascii="Times New Roman" w:hAnsi="Times New Roman" w:eastAsia="微软雅黑" w:cs="Times New Roman"/>
          <w:sz w:val="20"/>
          <w:szCs w:val="20"/>
        </w:rPr>
        <w:t>②</w:t>
      </w:r>
      <w:r>
        <w:rPr>
          <w:rFonts w:hint="default" w:ascii="Times New Roman" w:hAnsi="Times New Roman" w:eastAsia="宋体" w:cs="Times New Roman"/>
          <w:sz w:val="20"/>
          <w:szCs w:val="20"/>
        </w:rPr>
        <w:t>包含本项目</w:t>
      </w:r>
      <w:r>
        <w:rPr>
          <w:rFonts w:hint="default" w:ascii="Times New Roman" w:hAnsi="Times New Roman" w:eastAsia="宋体" w:cs="Times New Roman"/>
          <w:sz w:val="20"/>
          <w:szCs w:val="20"/>
          <w:lang w:eastAsia="zh"/>
        </w:rPr>
        <w:t>各系统中</w:t>
      </w:r>
      <w:r>
        <w:rPr>
          <w:rFonts w:hint="default" w:ascii="Times New Roman" w:hAnsi="Times New Roman" w:eastAsia="宋体" w:cs="Times New Roman"/>
          <w:sz w:val="20"/>
          <w:szCs w:val="20"/>
        </w:rPr>
        <w:t>设备质保期5年（由此产生的相关费用包含在投标报价中）</w:t>
      </w:r>
      <w:r>
        <w:rPr>
          <w:rFonts w:hint="default" w:ascii="Times New Roman" w:hAnsi="Times New Roman" w:eastAsia="宋体" w:cs="Times New Roman"/>
          <w:sz w:val="20"/>
          <w:szCs w:val="20"/>
          <w:lang w:eastAsia="zh"/>
        </w:rPr>
        <w:t>（</w:t>
      </w:r>
      <w:r>
        <w:rPr>
          <w:rFonts w:hint="default" w:ascii="Times New Roman" w:hAnsi="Times New Roman" w:eastAsia="宋体" w:cs="Times New Roman"/>
          <w:sz w:val="20"/>
          <w:szCs w:val="20"/>
        </w:rPr>
        <w:t>以项目合同验收后起</w:t>
      </w:r>
      <w:r>
        <w:rPr>
          <w:rFonts w:hint="default" w:ascii="Times New Roman" w:hAnsi="Times New Roman" w:eastAsia="宋体" w:cs="Times New Roman"/>
          <w:sz w:val="20"/>
          <w:szCs w:val="20"/>
          <w:lang w:eastAsia="zh"/>
        </w:rPr>
        <w:t>）</w:t>
      </w:r>
      <w:r>
        <w:rPr>
          <w:rFonts w:hint="default" w:ascii="Times New Roman" w:hAnsi="Times New Roman" w:eastAsia="宋体" w:cs="Times New Roman"/>
          <w:sz w:val="20"/>
          <w:szCs w:val="20"/>
        </w:rPr>
        <w:t>。</w:t>
      </w:r>
    </w:p>
    <w:p w14:paraId="7DA315CC">
      <w:pPr>
        <w:keepNext w:val="0"/>
        <w:keepLines w:val="0"/>
        <w:pageBreakBefore w:val="0"/>
        <w:kinsoku/>
        <w:wordWrap/>
        <w:overflowPunct/>
        <w:topLinePunct w:val="0"/>
        <w:autoSpaceDE/>
        <w:autoSpaceDN/>
        <w:bidi w:val="0"/>
        <w:adjustRightInd/>
        <w:snapToGrid w:val="0"/>
        <w:spacing w:line="340" w:lineRule="atLeast"/>
        <w:ind w:firstLine="400" w:firstLineChars="200"/>
        <w:textAlignment w:val="auto"/>
        <w:rPr>
          <w:rFonts w:hint="default" w:ascii="Times New Roman" w:hAnsi="Times New Roman" w:eastAsia="宋体" w:cs="Times New Roman"/>
          <w:sz w:val="20"/>
          <w:szCs w:val="20"/>
        </w:rPr>
      </w:pPr>
      <w:r>
        <w:rPr>
          <w:rFonts w:hint="default" w:ascii="Times New Roman" w:hAnsi="Times New Roman" w:eastAsia="微软雅黑" w:cs="Times New Roman"/>
          <w:sz w:val="20"/>
          <w:szCs w:val="20"/>
        </w:rPr>
        <w:t>③</w:t>
      </w:r>
      <w:r>
        <w:rPr>
          <w:rFonts w:hint="default" w:ascii="Times New Roman" w:hAnsi="Times New Roman" w:eastAsia="宋体" w:cs="Times New Roman"/>
          <w:sz w:val="20"/>
          <w:szCs w:val="20"/>
        </w:rPr>
        <w:t>要求投标人应与设备供应商签订合理的质保服务保障协议，保证提供充足的备品备件资源。</w:t>
      </w:r>
    </w:p>
    <w:p w14:paraId="17FFE871">
      <w:pPr>
        <w:keepNext w:val="0"/>
        <w:keepLines w:val="0"/>
        <w:pageBreakBefore w:val="0"/>
        <w:kinsoku/>
        <w:wordWrap/>
        <w:overflowPunct/>
        <w:topLinePunct w:val="0"/>
        <w:autoSpaceDE/>
        <w:autoSpaceDN/>
        <w:bidi w:val="0"/>
        <w:adjustRightInd/>
        <w:snapToGrid w:val="0"/>
        <w:spacing w:line="340" w:lineRule="atLeast"/>
        <w:ind w:firstLine="400" w:firstLineChars="200"/>
        <w:textAlignment w:val="auto"/>
        <w:rPr>
          <w:rFonts w:hint="default" w:ascii="Times New Roman" w:hAnsi="Times New Roman" w:eastAsia="宋体" w:cs="Times New Roman"/>
          <w:sz w:val="20"/>
          <w:szCs w:val="20"/>
        </w:rPr>
      </w:pPr>
      <w:bookmarkStart w:id="4" w:name="P152"/>
      <w:r>
        <w:rPr>
          <w:rFonts w:hint="default" w:ascii="Times New Roman" w:hAnsi="Times New Roman" w:eastAsia="微软雅黑" w:cs="Times New Roman"/>
          <w:sz w:val="20"/>
          <w:szCs w:val="20"/>
        </w:rPr>
        <w:t>④</w:t>
      </w:r>
      <w:r>
        <w:rPr>
          <w:rFonts w:hint="default" w:ascii="Times New Roman" w:hAnsi="Times New Roman" w:eastAsia="宋体" w:cs="Times New Roman"/>
          <w:sz w:val="20"/>
          <w:szCs w:val="20"/>
        </w:rPr>
        <w:t>★本项目所涉及的软硬件产品由原厂或中标人提供5年质保（投标时提供承诺函，格式自拟）。</w:t>
      </w:r>
      <w:bookmarkEnd w:id="4"/>
    </w:p>
    <w:p w14:paraId="6FD012F9">
      <w:pPr>
        <w:keepNext w:val="0"/>
        <w:keepLines w:val="0"/>
        <w:pageBreakBefore w:val="0"/>
        <w:kinsoku/>
        <w:wordWrap/>
        <w:overflowPunct/>
        <w:topLinePunct w:val="0"/>
        <w:autoSpaceDE/>
        <w:autoSpaceDN/>
        <w:bidi w:val="0"/>
        <w:adjustRightInd/>
        <w:snapToGrid w:val="0"/>
        <w:spacing w:line="340" w:lineRule="atLeast"/>
        <w:ind w:firstLine="400" w:firstLineChars="200"/>
        <w:textAlignment w:val="auto"/>
        <w:rPr>
          <w:rFonts w:hint="default" w:ascii="Times New Roman" w:hAnsi="Times New Roman" w:eastAsia="宋体" w:cs="Times New Roman"/>
          <w:sz w:val="20"/>
          <w:szCs w:val="20"/>
        </w:rPr>
      </w:pPr>
      <w:r>
        <w:rPr>
          <w:rFonts w:hint="default" w:ascii="Times New Roman" w:hAnsi="Times New Roman" w:eastAsia="微软雅黑" w:cs="Times New Roman"/>
          <w:sz w:val="20"/>
          <w:szCs w:val="20"/>
        </w:rPr>
        <w:t>⑤</w:t>
      </w:r>
      <w:r>
        <w:rPr>
          <w:rFonts w:hint="default" w:ascii="Times New Roman" w:hAnsi="Times New Roman" w:eastAsia="宋体" w:cs="Times New Roman"/>
          <w:sz w:val="20"/>
          <w:szCs w:val="20"/>
        </w:rPr>
        <w:t>★投标人须承诺，质保期间产生的零件购置费和人工费等相关费用由投标人承担。（投标时提供承诺函，格式自拟）</w:t>
      </w:r>
    </w:p>
    <w:p w14:paraId="1A74294A">
      <w:pPr>
        <w:keepNext w:val="0"/>
        <w:keepLines w:val="0"/>
        <w:pageBreakBefore w:val="0"/>
        <w:kinsoku/>
        <w:wordWrap/>
        <w:overflowPunct/>
        <w:topLinePunct w:val="0"/>
        <w:autoSpaceDE/>
        <w:autoSpaceDN/>
        <w:bidi w:val="0"/>
        <w:adjustRightInd/>
        <w:snapToGrid w:val="0"/>
        <w:spacing w:line="340" w:lineRule="atLeast"/>
        <w:ind w:firstLine="400" w:firstLineChars="200"/>
        <w:textAlignment w:val="auto"/>
        <w:rPr>
          <w:rFonts w:hint="default" w:ascii="Times New Roman" w:hAnsi="Times New Roman" w:eastAsia="宋体" w:cs="Times New Roman"/>
          <w:sz w:val="20"/>
          <w:szCs w:val="20"/>
        </w:rPr>
      </w:pPr>
      <w:r>
        <w:rPr>
          <w:rFonts w:hint="default" w:ascii="Times New Roman" w:hAnsi="Times New Roman" w:eastAsia="微软雅黑" w:cs="Times New Roman"/>
          <w:sz w:val="20"/>
          <w:szCs w:val="20"/>
        </w:rPr>
        <w:t>⑥</w:t>
      </w:r>
      <w:r>
        <w:rPr>
          <w:rFonts w:hint="default" w:ascii="Times New Roman" w:hAnsi="Times New Roman" w:eastAsia="宋体" w:cs="Times New Roman"/>
          <w:sz w:val="20"/>
          <w:szCs w:val="20"/>
        </w:rPr>
        <w:t>★软件升级：质保期内，投标人负责为所涉及产品的软件进行维护和升级服务（</w:t>
      </w:r>
      <w:r>
        <w:rPr>
          <w:rFonts w:hint="default" w:ascii="Times New Roman" w:hAnsi="Times New Roman" w:cs="Times New Roman"/>
        </w:rPr>
        <w:t>由此产生的相关费用包含在投标报价中</w:t>
      </w:r>
      <w:r>
        <w:rPr>
          <w:rFonts w:hint="default" w:ascii="Times New Roman" w:hAnsi="Times New Roman" w:eastAsia="宋体" w:cs="Times New Roman"/>
          <w:sz w:val="20"/>
          <w:szCs w:val="20"/>
        </w:rPr>
        <w:t>）。（投标时提供承诺函，格式自拟）</w:t>
      </w:r>
    </w:p>
    <w:p w14:paraId="598D0B36">
      <w:pPr>
        <w:keepNext w:val="0"/>
        <w:keepLines w:val="0"/>
        <w:pageBreakBefore w:val="0"/>
        <w:kinsoku/>
        <w:wordWrap/>
        <w:overflowPunct/>
        <w:topLinePunct w:val="0"/>
        <w:autoSpaceDE/>
        <w:autoSpaceDN/>
        <w:bidi w:val="0"/>
        <w:adjustRightInd/>
        <w:snapToGrid w:val="0"/>
        <w:spacing w:line="340" w:lineRule="atLeast"/>
        <w:textAlignment w:val="auto"/>
        <w:rPr>
          <w:rFonts w:hint="default" w:ascii="Times New Roman" w:hAnsi="Times New Roman" w:eastAsia="宋体" w:cs="Times New Roman"/>
          <w:sz w:val="20"/>
          <w:szCs w:val="20"/>
        </w:rPr>
      </w:pPr>
      <w:r>
        <w:rPr>
          <w:rFonts w:hint="default" w:ascii="Times New Roman" w:hAnsi="Times New Roman" w:eastAsia="黑体" w:cs="Times New Roman"/>
          <w:b/>
          <w:sz w:val="20"/>
          <w:szCs w:val="20"/>
        </w:rPr>
        <w:t>2、</w:t>
      </w:r>
      <w:r>
        <w:rPr>
          <w:rFonts w:hint="default" w:ascii="Times New Roman" w:hAnsi="Times New Roman" w:eastAsia="宋体" w:cs="Times New Roman"/>
          <w:sz w:val="20"/>
          <w:szCs w:val="20"/>
        </w:rPr>
        <w:t>服务内容</w:t>
      </w:r>
    </w:p>
    <w:p w14:paraId="6291BBF5">
      <w:pPr>
        <w:keepNext w:val="0"/>
        <w:keepLines w:val="0"/>
        <w:pageBreakBefore w:val="0"/>
        <w:kinsoku/>
        <w:wordWrap/>
        <w:overflowPunct/>
        <w:topLinePunct w:val="0"/>
        <w:autoSpaceDE/>
        <w:autoSpaceDN/>
        <w:bidi w:val="0"/>
        <w:adjustRightInd/>
        <w:snapToGrid w:val="0"/>
        <w:spacing w:line="340" w:lineRule="atLeast"/>
        <w:ind w:firstLine="400" w:firstLineChars="200"/>
        <w:textAlignment w:val="auto"/>
        <w:rPr>
          <w:rFonts w:hint="default" w:ascii="Times New Roman" w:hAnsi="Times New Roman" w:eastAsia="宋体" w:cs="Times New Roman"/>
          <w:sz w:val="20"/>
          <w:szCs w:val="20"/>
        </w:rPr>
      </w:pPr>
      <w:r>
        <w:rPr>
          <w:rFonts w:hint="default" w:ascii="Times New Roman" w:hAnsi="Times New Roman" w:eastAsia="宋体" w:cs="Times New Roman"/>
          <w:sz w:val="20"/>
          <w:szCs w:val="20"/>
        </w:rPr>
        <w:t>投标人提供的质保服务内容应当包括日常运作、服务咨询、巡检保养、主动监测、故障修复、特殊保障和升级优化。</w:t>
      </w:r>
    </w:p>
    <w:p w14:paraId="25812663">
      <w:pPr>
        <w:keepNext w:val="0"/>
        <w:keepLines w:val="0"/>
        <w:pageBreakBefore w:val="0"/>
        <w:kinsoku/>
        <w:wordWrap/>
        <w:overflowPunct/>
        <w:topLinePunct w:val="0"/>
        <w:autoSpaceDE/>
        <w:autoSpaceDN/>
        <w:bidi w:val="0"/>
        <w:adjustRightInd/>
        <w:snapToGrid w:val="0"/>
        <w:spacing w:line="340" w:lineRule="atLeast"/>
        <w:ind w:left="420" w:leftChars="200"/>
        <w:textAlignment w:val="auto"/>
        <w:rPr>
          <w:rFonts w:hint="default" w:ascii="Times New Roman" w:hAnsi="Times New Roman" w:eastAsia="宋体" w:cs="Times New Roman"/>
          <w:sz w:val="20"/>
          <w:szCs w:val="20"/>
        </w:rPr>
      </w:pPr>
      <w:r>
        <w:rPr>
          <w:rFonts w:hint="default" w:ascii="Times New Roman" w:hAnsi="Times New Roman" w:eastAsia="微软雅黑" w:cs="Times New Roman"/>
          <w:sz w:val="20"/>
          <w:szCs w:val="20"/>
        </w:rPr>
        <w:t>①</w:t>
      </w:r>
      <w:r>
        <w:rPr>
          <w:rFonts w:hint="default" w:ascii="Times New Roman" w:hAnsi="Times New Roman" w:eastAsia="宋体" w:cs="Times New Roman"/>
          <w:sz w:val="20"/>
          <w:szCs w:val="20"/>
        </w:rPr>
        <w:t>日常运作</w:t>
      </w:r>
    </w:p>
    <w:p w14:paraId="26037F01">
      <w:pPr>
        <w:keepNext w:val="0"/>
        <w:keepLines w:val="0"/>
        <w:pageBreakBefore w:val="0"/>
        <w:kinsoku/>
        <w:wordWrap/>
        <w:overflowPunct/>
        <w:topLinePunct w:val="0"/>
        <w:autoSpaceDE/>
        <w:autoSpaceDN/>
        <w:bidi w:val="0"/>
        <w:adjustRightInd/>
        <w:snapToGrid w:val="0"/>
        <w:spacing w:line="340" w:lineRule="atLeast"/>
        <w:ind w:firstLine="400" w:firstLineChars="200"/>
        <w:textAlignment w:val="auto"/>
        <w:rPr>
          <w:rFonts w:hint="default" w:ascii="Times New Roman" w:hAnsi="Times New Roman" w:eastAsia="宋体" w:cs="Times New Roman"/>
          <w:sz w:val="20"/>
          <w:szCs w:val="20"/>
        </w:rPr>
      </w:pPr>
      <w:r>
        <w:rPr>
          <w:rFonts w:hint="default" w:ascii="Times New Roman" w:hAnsi="Times New Roman" w:eastAsia="宋体" w:cs="Times New Roman"/>
          <w:sz w:val="20"/>
          <w:szCs w:val="20"/>
        </w:rPr>
        <w:t>要求投标人按照系统功能和性能要求，维护系统的日常运作。系统的每半年正常故障不超过1次（不包含不可抗力因素造成的故障）。如投标人不能按以上承诺进行服务，采购人有权要求投标人支付赔偿费用。</w:t>
      </w:r>
    </w:p>
    <w:p w14:paraId="1C685E93">
      <w:pPr>
        <w:keepNext w:val="0"/>
        <w:keepLines w:val="0"/>
        <w:pageBreakBefore w:val="0"/>
        <w:kinsoku/>
        <w:wordWrap/>
        <w:overflowPunct/>
        <w:topLinePunct w:val="0"/>
        <w:autoSpaceDE/>
        <w:autoSpaceDN/>
        <w:bidi w:val="0"/>
        <w:adjustRightInd/>
        <w:snapToGrid w:val="0"/>
        <w:spacing w:line="340" w:lineRule="atLeast"/>
        <w:ind w:firstLine="400" w:firstLineChars="200"/>
        <w:textAlignment w:val="auto"/>
        <w:rPr>
          <w:rFonts w:hint="default" w:ascii="Times New Roman" w:hAnsi="Times New Roman" w:eastAsia="宋体" w:cs="Times New Roman"/>
          <w:sz w:val="20"/>
          <w:szCs w:val="20"/>
        </w:rPr>
      </w:pPr>
      <w:r>
        <w:rPr>
          <w:rFonts w:hint="default" w:ascii="Times New Roman" w:hAnsi="Times New Roman" w:eastAsia="微软雅黑" w:cs="Times New Roman"/>
          <w:sz w:val="20"/>
          <w:szCs w:val="20"/>
        </w:rPr>
        <w:t>②</w:t>
      </w:r>
      <w:r>
        <w:rPr>
          <w:rFonts w:hint="default" w:ascii="Times New Roman" w:hAnsi="Times New Roman" w:eastAsia="宋体" w:cs="Times New Roman"/>
          <w:sz w:val="20"/>
          <w:szCs w:val="20"/>
        </w:rPr>
        <w:t>服务咨询</w:t>
      </w:r>
    </w:p>
    <w:p w14:paraId="01727E74">
      <w:pPr>
        <w:keepNext w:val="0"/>
        <w:keepLines w:val="0"/>
        <w:pageBreakBefore w:val="0"/>
        <w:kinsoku/>
        <w:wordWrap/>
        <w:overflowPunct/>
        <w:topLinePunct w:val="0"/>
        <w:autoSpaceDE/>
        <w:autoSpaceDN/>
        <w:bidi w:val="0"/>
        <w:adjustRightInd/>
        <w:snapToGrid w:val="0"/>
        <w:spacing w:line="340" w:lineRule="atLeast"/>
        <w:ind w:firstLine="400" w:firstLineChars="200"/>
        <w:textAlignment w:val="auto"/>
        <w:rPr>
          <w:rFonts w:hint="default" w:ascii="Times New Roman" w:hAnsi="Times New Roman" w:eastAsia="宋体" w:cs="Times New Roman"/>
          <w:sz w:val="20"/>
          <w:szCs w:val="20"/>
        </w:rPr>
      </w:pPr>
      <w:r>
        <w:rPr>
          <w:rFonts w:hint="default" w:ascii="Times New Roman" w:hAnsi="Times New Roman" w:eastAsia="宋体" w:cs="Times New Roman"/>
          <w:sz w:val="20"/>
          <w:szCs w:val="20"/>
        </w:rPr>
        <w:t>投标人应设立专门的服务咨询中心，提供服务热线电话（由此产生的相关费用包含在投标报价中），接受系统故障保修、使用帮助要求、业务和技术咨询、服务投诉等。该服务咨询中心应该7×24小时全天候运行，应配备足够的咨询人员或技术工程师，热线电话的拨通率应达到90%以上。在热线电话发生故障情况下，应提供其它备份的方便和迅速的联系方式。</w:t>
      </w:r>
    </w:p>
    <w:p w14:paraId="25BDAD3C">
      <w:pPr>
        <w:keepNext w:val="0"/>
        <w:keepLines w:val="0"/>
        <w:pageBreakBefore w:val="0"/>
        <w:widowControl/>
        <w:numPr>
          <w:ilvl w:val="255"/>
          <w:numId w:val="0"/>
        </w:numPr>
        <w:kinsoku/>
        <w:wordWrap/>
        <w:overflowPunct/>
        <w:topLinePunct w:val="0"/>
        <w:autoSpaceDE/>
        <w:autoSpaceDN/>
        <w:bidi w:val="0"/>
        <w:adjustRightInd/>
        <w:snapToGrid w:val="0"/>
        <w:spacing w:line="340" w:lineRule="atLeast"/>
        <w:ind w:left="420" w:leftChars="200"/>
        <w:textAlignment w:val="auto"/>
        <w:rPr>
          <w:rFonts w:hint="default" w:ascii="Times New Roman" w:hAnsi="Times New Roman" w:eastAsia="宋体" w:cs="Times New Roman"/>
          <w:sz w:val="20"/>
          <w:szCs w:val="20"/>
        </w:rPr>
      </w:pPr>
      <w:r>
        <w:rPr>
          <w:rFonts w:hint="default" w:ascii="Times New Roman" w:hAnsi="Times New Roman" w:eastAsia="微软雅黑" w:cs="Times New Roman"/>
          <w:sz w:val="20"/>
          <w:szCs w:val="20"/>
        </w:rPr>
        <w:t>③</w:t>
      </w:r>
      <w:r>
        <w:rPr>
          <w:rFonts w:hint="default" w:ascii="Times New Roman" w:hAnsi="Times New Roman" w:eastAsia="宋体" w:cs="Times New Roman"/>
          <w:sz w:val="20"/>
          <w:szCs w:val="20"/>
        </w:rPr>
        <w:t>巡检保养</w:t>
      </w:r>
    </w:p>
    <w:p w14:paraId="7F4D71FB">
      <w:pPr>
        <w:keepNext w:val="0"/>
        <w:keepLines w:val="0"/>
        <w:pageBreakBefore w:val="0"/>
        <w:kinsoku/>
        <w:wordWrap/>
        <w:overflowPunct/>
        <w:topLinePunct w:val="0"/>
        <w:autoSpaceDE/>
        <w:autoSpaceDN/>
        <w:bidi w:val="0"/>
        <w:adjustRightInd/>
        <w:snapToGrid w:val="0"/>
        <w:spacing w:line="340" w:lineRule="atLeast"/>
        <w:ind w:firstLine="400" w:firstLineChars="200"/>
        <w:textAlignment w:val="auto"/>
        <w:rPr>
          <w:rFonts w:hint="default" w:ascii="Times New Roman" w:hAnsi="Times New Roman" w:eastAsia="宋体" w:cs="Times New Roman"/>
          <w:sz w:val="20"/>
          <w:szCs w:val="20"/>
        </w:rPr>
      </w:pPr>
      <w:r>
        <w:rPr>
          <w:rFonts w:hint="default" w:ascii="Times New Roman" w:hAnsi="Times New Roman" w:eastAsia="宋体" w:cs="Times New Roman"/>
          <w:sz w:val="20"/>
          <w:szCs w:val="20"/>
        </w:rPr>
        <w:t>（1)定期巡检服务</w:t>
      </w:r>
    </w:p>
    <w:p w14:paraId="67B207BC">
      <w:pPr>
        <w:keepNext w:val="0"/>
        <w:keepLines w:val="0"/>
        <w:pageBreakBefore w:val="0"/>
        <w:kinsoku/>
        <w:wordWrap/>
        <w:overflowPunct/>
        <w:topLinePunct w:val="0"/>
        <w:autoSpaceDE/>
        <w:autoSpaceDN/>
        <w:bidi w:val="0"/>
        <w:adjustRightInd/>
        <w:snapToGrid w:val="0"/>
        <w:spacing w:line="340" w:lineRule="atLeast"/>
        <w:ind w:firstLine="400" w:firstLineChars="200"/>
        <w:textAlignment w:val="auto"/>
        <w:rPr>
          <w:rFonts w:hint="default" w:ascii="Times New Roman" w:hAnsi="Times New Roman" w:eastAsia="宋体" w:cs="Times New Roman"/>
          <w:sz w:val="20"/>
          <w:szCs w:val="20"/>
        </w:rPr>
      </w:pPr>
      <w:r>
        <w:rPr>
          <w:rFonts w:hint="default" w:ascii="Times New Roman" w:hAnsi="Times New Roman" w:eastAsia="宋体" w:cs="Times New Roman"/>
          <w:sz w:val="20"/>
          <w:szCs w:val="20"/>
        </w:rPr>
        <w:t>每两周对项目敷设线路及硬件设备进行巡检，并填写巡检记录表，对可能影响线路及硬件设备的情况要及时协调，防止因线路中断等情况造成系统中断；</w:t>
      </w:r>
    </w:p>
    <w:p w14:paraId="569D46D8">
      <w:pPr>
        <w:keepNext w:val="0"/>
        <w:keepLines w:val="0"/>
        <w:pageBreakBefore w:val="0"/>
        <w:kinsoku/>
        <w:wordWrap/>
        <w:overflowPunct/>
        <w:topLinePunct w:val="0"/>
        <w:autoSpaceDE/>
        <w:autoSpaceDN/>
        <w:bidi w:val="0"/>
        <w:adjustRightInd/>
        <w:snapToGrid w:val="0"/>
        <w:spacing w:line="340" w:lineRule="atLeast"/>
        <w:ind w:firstLine="400" w:firstLineChars="200"/>
        <w:textAlignment w:val="auto"/>
        <w:rPr>
          <w:rFonts w:hint="default" w:ascii="Times New Roman" w:hAnsi="Times New Roman" w:eastAsia="宋体" w:cs="Times New Roman"/>
          <w:sz w:val="20"/>
          <w:szCs w:val="20"/>
        </w:rPr>
      </w:pPr>
      <w:r>
        <w:rPr>
          <w:rFonts w:hint="default" w:ascii="Times New Roman" w:hAnsi="Times New Roman" w:eastAsia="宋体" w:cs="Times New Roman"/>
          <w:sz w:val="20"/>
          <w:szCs w:val="20"/>
        </w:rPr>
        <w:t>每个月走访、巡检、消除故障隐患，对系统运行情况进行一次全面检查，并出具系统运行情况分析报告；</w:t>
      </w:r>
    </w:p>
    <w:p w14:paraId="174890E3">
      <w:pPr>
        <w:keepNext w:val="0"/>
        <w:keepLines w:val="0"/>
        <w:pageBreakBefore w:val="0"/>
        <w:kinsoku/>
        <w:wordWrap/>
        <w:overflowPunct/>
        <w:topLinePunct w:val="0"/>
        <w:autoSpaceDE/>
        <w:autoSpaceDN/>
        <w:bidi w:val="0"/>
        <w:adjustRightInd/>
        <w:snapToGrid w:val="0"/>
        <w:spacing w:line="340" w:lineRule="atLeast"/>
        <w:ind w:firstLine="400" w:firstLineChars="200"/>
        <w:textAlignment w:val="auto"/>
        <w:rPr>
          <w:rFonts w:hint="default" w:ascii="Times New Roman" w:hAnsi="Times New Roman" w:eastAsia="宋体" w:cs="Times New Roman"/>
          <w:sz w:val="20"/>
          <w:szCs w:val="20"/>
        </w:rPr>
      </w:pPr>
      <w:r>
        <w:rPr>
          <w:rFonts w:hint="default" w:ascii="Times New Roman" w:hAnsi="Times New Roman" w:eastAsia="宋体" w:cs="Times New Roman"/>
          <w:sz w:val="20"/>
          <w:szCs w:val="20"/>
        </w:rPr>
        <w:t>每季度根据对视频会议管理系统的运行情况，进行备份和清理运行日志及报警信息，综合分析系统运行情况。每季度根据国家或行业网络规范要求，对照系统检查情况进行系统的综合分析并提出合理化建议，提交检查分析报告。所有检查文档进行归档整理，针对用户意见和可能存在问题进行跟踪服务处理。对重大节假日前检查的支持服务及重大事件的保障，提供全面服务要求，确保系统或设备的安全运行，无故障发生的措施，提供检查评估报告。</w:t>
      </w:r>
    </w:p>
    <w:p w14:paraId="3BE526B7">
      <w:pPr>
        <w:keepNext w:val="0"/>
        <w:keepLines w:val="0"/>
        <w:pageBreakBefore w:val="0"/>
        <w:kinsoku/>
        <w:wordWrap/>
        <w:overflowPunct/>
        <w:topLinePunct w:val="0"/>
        <w:autoSpaceDE/>
        <w:autoSpaceDN/>
        <w:bidi w:val="0"/>
        <w:adjustRightInd/>
        <w:snapToGrid w:val="0"/>
        <w:spacing w:line="340" w:lineRule="atLeast"/>
        <w:ind w:firstLine="400" w:firstLineChars="200"/>
        <w:textAlignment w:val="auto"/>
        <w:rPr>
          <w:rFonts w:hint="default" w:ascii="Times New Roman" w:hAnsi="Times New Roman" w:eastAsia="宋体" w:cs="Times New Roman"/>
          <w:sz w:val="20"/>
          <w:szCs w:val="20"/>
        </w:rPr>
      </w:pPr>
      <w:r>
        <w:rPr>
          <w:rFonts w:hint="default" w:ascii="Times New Roman" w:hAnsi="Times New Roman" w:eastAsia="宋体" w:cs="Times New Roman"/>
          <w:sz w:val="20"/>
          <w:szCs w:val="20"/>
        </w:rPr>
        <w:t>（2)定期抽检服务</w:t>
      </w:r>
    </w:p>
    <w:p w14:paraId="28D5AF58">
      <w:pPr>
        <w:pStyle w:val="2"/>
        <w:keepNext w:val="0"/>
        <w:keepLines w:val="0"/>
        <w:pageBreakBefore w:val="0"/>
        <w:kinsoku/>
        <w:wordWrap/>
        <w:overflowPunct/>
        <w:topLinePunct w:val="0"/>
        <w:autoSpaceDE/>
        <w:autoSpaceDN/>
        <w:bidi w:val="0"/>
        <w:adjustRightInd/>
        <w:snapToGrid w:val="0"/>
        <w:spacing w:line="340" w:lineRule="atLeast"/>
        <w:ind w:firstLine="200"/>
        <w:textAlignment w:val="auto"/>
        <w:rPr>
          <w:rFonts w:hint="default" w:ascii="Times New Roman" w:hAnsi="Times New Roman" w:cs="Times New Roman"/>
        </w:rPr>
      </w:pPr>
      <w:r>
        <w:rPr>
          <w:rFonts w:hint="default" w:ascii="Times New Roman" w:hAnsi="Times New Roman" w:eastAsia="宋体" w:cs="Times New Roman"/>
          <w:sz w:val="20"/>
          <w:szCs w:val="20"/>
        </w:rPr>
        <w:t>每周进行随机抽查，对系统的运行情况进行检测，并填写记录表。</w:t>
      </w:r>
    </w:p>
    <w:p w14:paraId="081909E1">
      <w:pPr>
        <w:keepNext w:val="0"/>
        <w:keepLines w:val="0"/>
        <w:pageBreakBefore w:val="0"/>
        <w:kinsoku/>
        <w:wordWrap/>
        <w:overflowPunct/>
        <w:topLinePunct w:val="0"/>
        <w:autoSpaceDE/>
        <w:autoSpaceDN/>
        <w:bidi w:val="0"/>
        <w:adjustRightInd/>
        <w:snapToGrid w:val="0"/>
        <w:spacing w:line="340" w:lineRule="atLeast"/>
        <w:ind w:left="420" w:leftChars="200"/>
        <w:textAlignment w:val="auto"/>
        <w:rPr>
          <w:rFonts w:hint="default" w:ascii="Times New Roman" w:hAnsi="Times New Roman" w:eastAsia="宋体" w:cs="Times New Roman"/>
          <w:sz w:val="20"/>
          <w:szCs w:val="20"/>
        </w:rPr>
      </w:pPr>
      <w:r>
        <w:rPr>
          <w:rFonts w:hint="default" w:ascii="Times New Roman" w:hAnsi="Times New Roman" w:eastAsia="微软雅黑" w:cs="Times New Roman"/>
          <w:sz w:val="20"/>
          <w:szCs w:val="20"/>
        </w:rPr>
        <w:t>④</w:t>
      </w:r>
      <w:r>
        <w:rPr>
          <w:rFonts w:hint="default" w:ascii="Times New Roman" w:hAnsi="Times New Roman" w:eastAsia="宋体" w:cs="Times New Roman"/>
          <w:sz w:val="20"/>
          <w:szCs w:val="20"/>
        </w:rPr>
        <w:t>主动监测</w:t>
      </w:r>
    </w:p>
    <w:p w14:paraId="5053651A">
      <w:pPr>
        <w:keepNext w:val="0"/>
        <w:keepLines w:val="0"/>
        <w:pageBreakBefore w:val="0"/>
        <w:kinsoku/>
        <w:wordWrap/>
        <w:overflowPunct/>
        <w:topLinePunct w:val="0"/>
        <w:autoSpaceDE/>
        <w:autoSpaceDN/>
        <w:bidi w:val="0"/>
        <w:adjustRightInd/>
        <w:snapToGrid w:val="0"/>
        <w:spacing w:line="340" w:lineRule="atLeast"/>
        <w:ind w:firstLine="400" w:firstLineChars="200"/>
        <w:textAlignment w:val="auto"/>
        <w:rPr>
          <w:rFonts w:hint="default" w:ascii="Times New Roman" w:hAnsi="Times New Roman" w:eastAsia="宋体" w:cs="Times New Roman"/>
          <w:sz w:val="20"/>
          <w:szCs w:val="20"/>
        </w:rPr>
      </w:pPr>
      <w:r>
        <w:rPr>
          <w:rFonts w:hint="default" w:ascii="Times New Roman" w:hAnsi="Times New Roman" w:eastAsia="宋体" w:cs="Times New Roman"/>
          <w:sz w:val="20"/>
          <w:szCs w:val="20"/>
        </w:rPr>
        <w:t>要求投标人应建立设备管理体系，有效地对系统的设备运作情况进行实时管理，及早发现问题，排除故障。</w:t>
      </w:r>
    </w:p>
    <w:p w14:paraId="2682D595">
      <w:pPr>
        <w:keepNext w:val="0"/>
        <w:keepLines w:val="0"/>
        <w:pageBreakBefore w:val="0"/>
        <w:kinsoku/>
        <w:wordWrap/>
        <w:overflowPunct/>
        <w:topLinePunct w:val="0"/>
        <w:autoSpaceDE/>
        <w:autoSpaceDN/>
        <w:bidi w:val="0"/>
        <w:adjustRightInd/>
        <w:snapToGrid w:val="0"/>
        <w:spacing w:line="340" w:lineRule="atLeast"/>
        <w:ind w:left="420" w:leftChars="200"/>
        <w:textAlignment w:val="auto"/>
        <w:rPr>
          <w:rFonts w:hint="default" w:ascii="Times New Roman" w:hAnsi="Times New Roman" w:eastAsia="宋体" w:cs="Times New Roman"/>
          <w:sz w:val="20"/>
          <w:szCs w:val="20"/>
        </w:rPr>
      </w:pPr>
      <w:r>
        <w:rPr>
          <w:rFonts w:hint="default" w:ascii="Times New Roman" w:hAnsi="Times New Roman" w:eastAsia="微软雅黑" w:cs="Times New Roman"/>
          <w:sz w:val="20"/>
          <w:szCs w:val="20"/>
        </w:rPr>
        <w:t>⑤</w:t>
      </w:r>
      <w:r>
        <w:rPr>
          <w:rFonts w:hint="default" w:ascii="Times New Roman" w:hAnsi="Times New Roman" w:eastAsia="宋体" w:cs="Times New Roman"/>
          <w:sz w:val="20"/>
          <w:szCs w:val="20"/>
        </w:rPr>
        <w:t>故障修复</w:t>
      </w:r>
    </w:p>
    <w:p w14:paraId="5FB02B86">
      <w:pPr>
        <w:keepNext w:val="0"/>
        <w:keepLines w:val="0"/>
        <w:pageBreakBefore w:val="0"/>
        <w:kinsoku/>
        <w:wordWrap/>
        <w:overflowPunct/>
        <w:topLinePunct w:val="0"/>
        <w:autoSpaceDE/>
        <w:autoSpaceDN/>
        <w:bidi w:val="0"/>
        <w:adjustRightInd/>
        <w:snapToGrid w:val="0"/>
        <w:spacing w:line="340" w:lineRule="atLeast"/>
        <w:ind w:left="420" w:leftChars="200"/>
        <w:textAlignment w:val="auto"/>
        <w:rPr>
          <w:rFonts w:hint="default" w:ascii="Times New Roman" w:hAnsi="Times New Roman" w:eastAsia="宋体" w:cs="Times New Roman"/>
          <w:sz w:val="20"/>
          <w:szCs w:val="20"/>
        </w:rPr>
      </w:pPr>
      <w:r>
        <w:rPr>
          <w:rFonts w:hint="default" w:ascii="Times New Roman" w:hAnsi="Times New Roman" w:eastAsia="宋体" w:cs="Times New Roman"/>
          <w:sz w:val="20"/>
          <w:szCs w:val="20"/>
        </w:rPr>
        <w:t>（1）紧急抢修</w:t>
      </w:r>
    </w:p>
    <w:p w14:paraId="66C7AE90">
      <w:pPr>
        <w:keepNext w:val="0"/>
        <w:keepLines w:val="0"/>
        <w:pageBreakBefore w:val="0"/>
        <w:kinsoku/>
        <w:wordWrap/>
        <w:overflowPunct/>
        <w:topLinePunct w:val="0"/>
        <w:autoSpaceDE/>
        <w:autoSpaceDN/>
        <w:bidi w:val="0"/>
        <w:adjustRightInd/>
        <w:snapToGrid w:val="0"/>
        <w:spacing w:line="340" w:lineRule="atLeast"/>
        <w:ind w:firstLine="400" w:firstLineChars="200"/>
        <w:textAlignment w:val="auto"/>
        <w:rPr>
          <w:rFonts w:hint="default" w:ascii="Times New Roman" w:hAnsi="Times New Roman" w:eastAsia="宋体" w:cs="Times New Roman"/>
          <w:sz w:val="20"/>
          <w:szCs w:val="20"/>
        </w:rPr>
      </w:pPr>
      <w:r>
        <w:rPr>
          <w:rFonts w:hint="default" w:ascii="Times New Roman" w:hAnsi="Times New Roman" w:eastAsia="宋体" w:cs="Times New Roman"/>
          <w:sz w:val="20"/>
          <w:szCs w:val="20"/>
        </w:rPr>
        <w:t>投标人应当承担合同期内系统发生任何故障的抢修任务。</w:t>
      </w:r>
    </w:p>
    <w:p w14:paraId="46A72E25">
      <w:pPr>
        <w:keepNext w:val="0"/>
        <w:keepLines w:val="0"/>
        <w:pageBreakBefore w:val="0"/>
        <w:kinsoku/>
        <w:wordWrap/>
        <w:overflowPunct/>
        <w:topLinePunct w:val="0"/>
        <w:autoSpaceDE/>
        <w:autoSpaceDN/>
        <w:bidi w:val="0"/>
        <w:adjustRightInd/>
        <w:snapToGrid w:val="0"/>
        <w:spacing w:line="340" w:lineRule="atLeast"/>
        <w:ind w:left="420" w:leftChars="200"/>
        <w:textAlignment w:val="auto"/>
        <w:rPr>
          <w:rFonts w:hint="default" w:ascii="Times New Roman" w:hAnsi="Times New Roman" w:eastAsia="宋体" w:cs="Times New Roman"/>
          <w:sz w:val="20"/>
          <w:szCs w:val="20"/>
        </w:rPr>
      </w:pPr>
      <w:r>
        <w:rPr>
          <w:rFonts w:hint="default" w:ascii="Times New Roman" w:hAnsi="Times New Roman" w:eastAsia="宋体" w:cs="Times New Roman"/>
          <w:sz w:val="20"/>
          <w:szCs w:val="20"/>
        </w:rPr>
        <w:t>（2）备用方案</w:t>
      </w:r>
    </w:p>
    <w:p w14:paraId="24408C3A">
      <w:pPr>
        <w:keepNext w:val="0"/>
        <w:keepLines w:val="0"/>
        <w:pageBreakBefore w:val="0"/>
        <w:kinsoku/>
        <w:wordWrap/>
        <w:overflowPunct/>
        <w:topLinePunct w:val="0"/>
        <w:autoSpaceDE/>
        <w:autoSpaceDN/>
        <w:bidi w:val="0"/>
        <w:adjustRightInd/>
        <w:snapToGrid w:val="0"/>
        <w:spacing w:line="340" w:lineRule="atLeast"/>
        <w:ind w:firstLine="400" w:firstLineChars="200"/>
        <w:textAlignment w:val="auto"/>
        <w:rPr>
          <w:rFonts w:hint="default" w:ascii="Times New Roman" w:hAnsi="Times New Roman" w:eastAsia="宋体" w:cs="Times New Roman"/>
          <w:sz w:val="20"/>
          <w:szCs w:val="20"/>
        </w:rPr>
      </w:pPr>
      <w:r>
        <w:rPr>
          <w:rFonts w:hint="default" w:ascii="Times New Roman" w:hAnsi="Times New Roman" w:eastAsia="宋体" w:cs="Times New Roman"/>
          <w:sz w:val="20"/>
          <w:szCs w:val="20"/>
        </w:rPr>
        <w:t>如特殊原因造成系统无法正常使用，投标人应能提供备用方案和措施确保系统运行正常。</w:t>
      </w:r>
    </w:p>
    <w:p w14:paraId="19955B56">
      <w:pPr>
        <w:keepNext w:val="0"/>
        <w:keepLines w:val="0"/>
        <w:pageBreakBefore w:val="0"/>
        <w:kinsoku/>
        <w:wordWrap/>
        <w:overflowPunct/>
        <w:topLinePunct w:val="0"/>
        <w:autoSpaceDE/>
        <w:autoSpaceDN/>
        <w:bidi w:val="0"/>
        <w:adjustRightInd/>
        <w:snapToGrid w:val="0"/>
        <w:spacing w:line="340" w:lineRule="atLeast"/>
        <w:ind w:left="420" w:leftChars="200"/>
        <w:textAlignment w:val="auto"/>
        <w:rPr>
          <w:rFonts w:hint="default" w:ascii="Times New Roman" w:hAnsi="Times New Roman" w:eastAsia="宋体" w:cs="Times New Roman"/>
          <w:sz w:val="20"/>
          <w:szCs w:val="20"/>
        </w:rPr>
      </w:pPr>
      <w:r>
        <w:rPr>
          <w:rFonts w:hint="default" w:ascii="Times New Roman" w:hAnsi="Times New Roman" w:eastAsia="宋体" w:cs="Times New Roman"/>
          <w:sz w:val="20"/>
          <w:szCs w:val="20"/>
        </w:rPr>
        <w:t>（3）易损易耗件</w:t>
      </w:r>
    </w:p>
    <w:p w14:paraId="3CB213D3">
      <w:pPr>
        <w:keepNext w:val="0"/>
        <w:keepLines w:val="0"/>
        <w:pageBreakBefore w:val="0"/>
        <w:kinsoku/>
        <w:wordWrap/>
        <w:overflowPunct/>
        <w:topLinePunct w:val="0"/>
        <w:autoSpaceDE/>
        <w:autoSpaceDN/>
        <w:bidi w:val="0"/>
        <w:adjustRightInd/>
        <w:snapToGrid w:val="0"/>
        <w:spacing w:line="340" w:lineRule="atLeast"/>
        <w:ind w:firstLine="400" w:firstLineChars="200"/>
        <w:textAlignment w:val="auto"/>
        <w:rPr>
          <w:rFonts w:hint="default" w:ascii="Times New Roman" w:hAnsi="Times New Roman" w:eastAsia="宋体" w:cs="Times New Roman"/>
          <w:sz w:val="20"/>
          <w:szCs w:val="20"/>
        </w:rPr>
      </w:pPr>
      <w:r>
        <w:rPr>
          <w:rFonts w:hint="default" w:ascii="Times New Roman" w:hAnsi="Times New Roman" w:eastAsia="宋体" w:cs="Times New Roman"/>
          <w:sz w:val="20"/>
          <w:szCs w:val="20"/>
        </w:rPr>
        <w:t>投标人应存储备用易损易耗件。或者在用户的使用现场（例如控制室）储存，保证能满足故障抢修的要求。应定期进行易损易耗件检查。在质保期内，如采购人另需购买备品和备件，投标人应以不高于本次项目相应中标价格供货。如投标人单方面停止生产投标方所订设备，投标人须在设备停止生产前6个月以前书面通知采购人，以保证采购人有充分准备。</w:t>
      </w:r>
    </w:p>
    <w:p w14:paraId="4449FD5C">
      <w:pPr>
        <w:keepNext w:val="0"/>
        <w:keepLines w:val="0"/>
        <w:pageBreakBefore w:val="0"/>
        <w:kinsoku/>
        <w:wordWrap/>
        <w:overflowPunct/>
        <w:topLinePunct w:val="0"/>
        <w:autoSpaceDE/>
        <w:autoSpaceDN/>
        <w:bidi w:val="0"/>
        <w:adjustRightInd/>
        <w:snapToGrid w:val="0"/>
        <w:spacing w:line="340" w:lineRule="atLeast"/>
        <w:ind w:left="420" w:leftChars="200"/>
        <w:textAlignment w:val="auto"/>
        <w:rPr>
          <w:rFonts w:hint="default" w:ascii="Times New Roman" w:hAnsi="Times New Roman" w:eastAsia="宋体" w:cs="Times New Roman"/>
          <w:sz w:val="20"/>
          <w:szCs w:val="20"/>
        </w:rPr>
      </w:pPr>
      <w:r>
        <w:rPr>
          <w:rFonts w:hint="default" w:ascii="Times New Roman" w:hAnsi="Times New Roman" w:eastAsia="宋体" w:cs="Times New Roman"/>
          <w:sz w:val="20"/>
          <w:szCs w:val="20"/>
        </w:rPr>
        <w:t>（4）更换设备</w:t>
      </w:r>
    </w:p>
    <w:p w14:paraId="367D7B4F">
      <w:pPr>
        <w:keepNext w:val="0"/>
        <w:keepLines w:val="0"/>
        <w:pageBreakBefore w:val="0"/>
        <w:kinsoku/>
        <w:wordWrap/>
        <w:overflowPunct/>
        <w:topLinePunct w:val="0"/>
        <w:autoSpaceDE/>
        <w:autoSpaceDN/>
        <w:bidi w:val="0"/>
        <w:adjustRightInd/>
        <w:snapToGrid w:val="0"/>
        <w:spacing w:line="340" w:lineRule="atLeast"/>
        <w:ind w:firstLine="400" w:firstLineChars="200"/>
        <w:textAlignment w:val="auto"/>
        <w:rPr>
          <w:rFonts w:hint="default" w:ascii="Times New Roman" w:hAnsi="Times New Roman" w:eastAsia="宋体" w:cs="Times New Roman"/>
          <w:sz w:val="20"/>
          <w:szCs w:val="20"/>
        </w:rPr>
      </w:pPr>
      <w:r>
        <w:rPr>
          <w:rFonts w:hint="default" w:ascii="Times New Roman" w:hAnsi="Times New Roman" w:eastAsia="宋体" w:cs="Times New Roman"/>
          <w:sz w:val="20"/>
          <w:szCs w:val="20"/>
        </w:rPr>
        <w:t>若某个设备在1个月内连续发生3次以上（含3次）故障，投标人应更换使用新的同型号或者性能更优的替代型号产品，以保障设备的连续正常使用能力。</w:t>
      </w:r>
    </w:p>
    <w:p w14:paraId="1A15BC9C">
      <w:pPr>
        <w:keepNext w:val="0"/>
        <w:keepLines w:val="0"/>
        <w:pageBreakBefore w:val="0"/>
        <w:kinsoku/>
        <w:wordWrap/>
        <w:overflowPunct/>
        <w:topLinePunct w:val="0"/>
        <w:autoSpaceDE/>
        <w:autoSpaceDN/>
        <w:bidi w:val="0"/>
        <w:adjustRightInd/>
        <w:snapToGrid w:val="0"/>
        <w:spacing w:line="340" w:lineRule="atLeast"/>
        <w:ind w:left="420" w:leftChars="200"/>
        <w:textAlignment w:val="auto"/>
        <w:rPr>
          <w:rFonts w:hint="default" w:ascii="Times New Roman" w:hAnsi="Times New Roman" w:eastAsia="宋体" w:cs="Times New Roman"/>
          <w:sz w:val="20"/>
          <w:szCs w:val="20"/>
        </w:rPr>
      </w:pPr>
      <w:r>
        <w:rPr>
          <w:rFonts w:hint="default" w:ascii="Times New Roman" w:hAnsi="Times New Roman" w:eastAsia="微软雅黑" w:cs="Times New Roman"/>
          <w:sz w:val="20"/>
          <w:szCs w:val="20"/>
        </w:rPr>
        <w:t>⑥</w:t>
      </w:r>
      <w:r>
        <w:rPr>
          <w:rFonts w:hint="default" w:ascii="Times New Roman" w:hAnsi="Times New Roman" w:eastAsia="宋体" w:cs="Times New Roman"/>
          <w:sz w:val="20"/>
          <w:szCs w:val="20"/>
        </w:rPr>
        <w:t>特殊保障</w:t>
      </w:r>
    </w:p>
    <w:p w14:paraId="49B1084F">
      <w:pPr>
        <w:keepNext w:val="0"/>
        <w:keepLines w:val="0"/>
        <w:pageBreakBefore w:val="0"/>
        <w:kinsoku/>
        <w:wordWrap/>
        <w:overflowPunct/>
        <w:topLinePunct w:val="0"/>
        <w:autoSpaceDE/>
        <w:autoSpaceDN/>
        <w:bidi w:val="0"/>
        <w:adjustRightInd/>
        <w:snapToGrid w:val="0"/>
        <w:spacing w:line="340" w:lineRule="atLeast"/>
        <w:ind w:left="420" w:leftChars="200"/>
        <w:textAlignment w:val="auto"/>
        <w:rPr>
          <w:rFonts w:hint="default" w:ascii="Times New Roman" w:hAnsi="Times New Roman" w:eastAsia="宋体" w:cs="Times New Roman"/>
          <w:sz w:val="20"/>
          <w:szCs w:val="20"/>
        </w:rPr>
      </w:pPr>
      <w:r>
        <w:rPr>
          <w:rFonts w:hint="default" w:ascii="Times New Roman" w:hAnsi="Times New Roman" w:eastAsia="宋体" w:cs="Times New Roman"/>
          <w:sz w:val="20"/>
          <w:szCs w:val="20"/>
        </w:rPr>
        <w:t>（1）临时保障</w:t>
      </w:r>
    </w:p>
    <w:p w14:paraId="1B55F8A5">
      <w:pPr>
        <w:keepNext w:val="0"/>
        <w:keepLines w:val="0"/>
        <w:pageBreakBefore w:val="0"/>
        <w:kinsoku/>
        <w:wordWrap/>
        <w:overflowPunct/>
        <w:topLinePunct w:val="0"/>
        <w:autoSpaceDE/>
        <w:autoSpaceDN/>
        <w:bidi w:val="0"/>
        <w:adjustRightInd/>
        <w:snapToGrid w:val="0"/>
        <w:spacing w:line="340" w:lineRule="atLeast"/>
        <w:ind w:firstLine="400" w:firstLineChars="200"/>
        <w:textAlignment w:val="auto"/>
        <w:rPr>
          <w:rFonts w:hint="default" w:ascii="Times New Roman" w:hAnsi="Times New Roman" w:eastAsia="宋体" w:cs="Times New Roman"/>
          <w:sz w:val="20"/>
          <w:szCs w:val="20"/>
        </w:rPr>
      </w:pPr>
      <w:r>
        <w:rPr>
          <w:rFonts w:hint="default" w:ascii="Times New Roman" w:hAnsi="Times New Roman" w:eastAsia="宋体" w:cs="Times New Roman"/>
          <w:sz w:val="20"/>
          <w:szCs w:val="20"/>
        </w:rPr>
        <w:t>采购人如有重大事件、临时现场采集等较特殊的保障措施，投标人必须能按时提供服务。</w:t>
      </w:r>
    </w:p>
    <w:p w14:paraId="5874B2D1">
      <w:pPr>
        <w:keepNext w:val="0"/>
        <w:keepLines w:val="0"/>
        <w:pageBreakBefore w:val="0"/>
        <w:kinsoku/>
        <w:wordWrap/>
        <w:overflowPunct/>
        <w:topLinePunct w:val="0"/>
        <w:autoSpaceDE/>
        <w:autoSpaceDN/>
        <w:bidi w:val="0"/>
        <w:adjustRightInd/>
        <w:snapToGrid w:val="0"/>
        <w:spacing w:line="340" w:lineRule="atLeast"/>
        <w:ind w:left="420" w:leftChars="200"/>
        <w:textAlignment w:val="auto"/>
        <w:rPr>
          <w:rFonts w:hint="default" w:ascii="Times New Roman" w:hAnsi="Times New Roman" w:eastAsia="宋体" w:cs="Times New Roman"/>
          <w:sz w:val="20"/>
          <w:szCs w:val="20"/>
        </w:rPr>
      </w:pPr>
      <w:r>
        <w:rPr>
          <w:rFonts w:hint="default" w:ascii="Times New Roman" w:hAnsi="Times New Roman" w:eastAsia="宋体" w:cs="Times New Roman"/>
          <w:sz w:val="20"/>
          <w:szCs w:val="20"/>
        </w:rPr>
        <w:t>（2）安全保障</w:t>
      </w:r>
    </w:p>
    <w:p w14:paraId="1AB2EA28">
      <w:pPr>
        <w:keepNext w:val="0"/>
        <w:keepLines w:val="0"/>
        <w:pageBreakBefore w:val="0"/>
        <w:kinsoku/>
        <w:wordWrap/>
        <w:overflowPunct/>
        <w:topLinePunct w:val="0"/>
        <w:autoSpaceDE/>
        <w:autoSpaceDN/>
        <w:bidi w:val="0"/>
        <w:adjustRightInd/>
        <w:snapToGrid w:val="0"/>
        <w:spacing w:line="340" w:lineRule="atLeast"/>
        <w:ind w:firstLine="400" w:firstLineChars="200"/>
        <w:textAlignment w:val="auto"/>
        <w:rPr>
          <w:rFonts w:hint="default" w:ascii="Times New Roman" w:hAnsi="Times New Roman" w:eastAsia="宋体" w:cs="Times New Roman"/>
          <w:sz w:val="20"/>
          <w:szCs w:val="20"/>
        </w:rPr>
      </w:pPr>
      <w:r>
        <w:rPr>
          <w:rFonts w:hint="default" w:ascii="Times New Roman" w:hAnsi="Times New Roman" w:eastAsia="宋体" w:cs="Times New Roman"/>
          <w:sz w:val="20"/>
          <w:szCs w:val="20"/>
        </w:rPr>
        <w:t>采购人如有安全保卫、系统接管等较特殊的要求，投标人必须能按照要求提供服务。</w:t>
      </w:r>
    </w:p>
    <w:p w14:paraId="351D2773">
      <w:pPr>
        <w:keepNext w:val="0"/>
        <w:keepLines w:val="0"/>
        <w:pageBreakBefore w:val="0"/>
        <w:kinsoku/>
        <w:wordWrap/>
        <w:overflowPunct/>
        <w:topLinePunct w:val="0"/>
        <w:autoSpaceDE/>
        <w:autoSpaceDN/>
        <w:bidi w:val="0"/>
        <w:adjustRightInd/>
        <w:snapToGrid w:val="0"/>
        <w:spacing w:line="340" w:lineRule="atLeast"/>
        <w:ind w:left="420" w:leftChars="200"/>
        <w:textAlignment w:val="auto"/>
        <w:rPr>
          <w:rFonts w:hint="default" w:ascii="Times New Roman" w:hAnsi="Times New Roman" w:eastAsia="宋体" w:cs="Times New Roman"/>
          <w:sz w:val="20"/>
          <w:szCs w:val="20"/>
        </w:rPr>
      </w:pPr>
      <w:r>
        <w:rPr>
          <w:rFonts w:hint="default" w:ascii="Times New Roman" w:hAnsi="Times New Roman" w:eastAsia="宋体" w:cs="Times New Roman"/>
          <w:sz w:val="20"/>
          <w:szCs w:val="20"/>
        </w:rPr>
        <w:t>（3）更新升级</w:t>
      </w:r>
    </w:p>
    <w:p w14:paraId="00B25570">
      <w:pPr>
        <w:keepNext w:val="0"/>
        <w:keepLines w:val="0"/>
        <w:pageBreakBefore w:val="0"/>
        <w:kinsoku/>
        <w:wordWrap/>
        <w:overflowPunct/>
        <w:topLinePunct w:val="0"/>
        <w:autoSpaceDE/>
        <w:autoSpaceDN/>
        <w:bidi w:val="0"/>
        <w:adjustRightInd/>
        <w:snapToGrid w:val="0"/>
        <w:spacing w:line="340" w:lineRule="atLeast"/>
        <w:ind w:firstLine="400" w:firstLineChars="200"/>
        <w:textAlignment w:val="auto"/>
        <w:rPr>
          <w:rFonts w:hint="default" w:ascii="Times New Roman" w:hAnsi="Times New Roman" w:eastAsia="宋体" w:cs="Times New Roman"/>
          <w:sz w:val="20"/>
          <w:szCs w:val="20"/>
        </w:rPr>
      </w:pPr>
      <w:r>
        <w:rPr>
          <w:rFonts w:hint="default" w:ascii="Times New Roman" w:hAnsi="Times New Roman" w:eastAsia="宋体" w:cs="Times New Roman"/>
          <w:sz w:val="20"/>
          <w:szCs w:val="20"/>
        </w:rPr>
        <w:t>1)文档更新</w:t>
      </w:r>
    </w:p>
    <w:p w14:paraId="09DDBE0A">
      <w:pPr>
        <w:keepNext w:val="0"/>
        <w:keepLines w:val="0"/>
        <w:pageBreakBefore w:val="0"/>
        <w:kinsoku/>
        <w:wordWrap/>
        <w:overflowPunct/>
        <w:topLinePunct w:val="0"/>
        <w:autoSpaceDE/>
        <w:autoSpaceDN/>
        <w:bidi w:val="0"/>
        <w:adjustRightInd/>
        <w:snapToGrid w:val="0"/>
        <w:spacing w:line="340" w:lineRule="atLeast"/>
        <w:ind w:firstLine="400" w:firstLineChars="200"/>
        <w:textAlignment w:val="auto"/>
        <w:rPr>
          <w:rFonts w:hint="default" w:ascii="Times New Roman" w:hAnsi="Times New Roman" w:eastAsia="宋体" w:cs="Times New Roman"/>
          <w:sz w:val="20"/>
          <w:szCs w:val="20"/>
        </w:rPr>
      </w:pPr>
      <w:r>
        <w:rPr>
          <w:rFonts w:hint="default" w:ascii="Times New Roman" w:hAnsi="Times New Roman" w:eastAsia="宋体" w:cs="Times New Roman"/>
          <w:sz w:val="20"/>
          <w:szCs w:val="20"/>
        </w:rPr>
        <w:t>投标人应建立完备的资料库，包括系统建设文档、装机地址、备份情况、应用特性以及用户配置等，这些资料应作为成果提交给采购人。一旦资料进行了版本更新，应立刻向采购人提供最新版本的资料。</w:t>
      </w:r>
    </w:p>
    <w:p w14:paraId="6F97B5BC">
      <w:pPr>
        <w:keepNext w:val="0"/>
        <w:keepLines w:val="0"/>
        <w:pageBreakBefore w:val="0"/>
        <w:kinsoku/>
        <w:wordWrap/>
        <w:overflowPunct/>
        <w:topLinePunct w:val="0"/>
        <w:autoSpaceDE/>
        <w:autoSpaceDN/>
        <w:bidi w:val="0"/>
        <w:adjustRightInd/>
        <w:snapToGrid w:val="0"/>
        <w:spacing w:line="340" w:lineRule="atLeast"/>
        <w:ind w:firstLine="400" w:firstLineChars="200"/>
        <w:textAlignment w:val="auto"/>
        <w:rPr>
          <w:rFonts w:hint="default" w:ascii="Times New Roman" w:hAnsi="Times New Roman" w:eastAsia="宋体" w:cs="Times New Roman"/>
          <w:sz w:val="20"/>
          <w:szCs w:val="20"/>
        </w:rPr>
      </w:pPr>
      <w:r>
        <w:rPr>
          <w:rFonts w:hint="default" w:ascii="Times New Roman" w:hAnsi="Times New Roman" w:eastAsia="宋体" w:cs="Times New Roman"/>
          <w:sz w:val="20"/>
          <w:szCs w:val="20"/>
        </w:rPr>
        <w:t>2)升级服务</w:t>
      </w:r>
    </w:p>
    <w:p w14:paraId="00526ADD">
      <w:pPr>
        <w:keepNext w:val="0"/>
        <w:keepLines w:val="0"/>
        <w:pageBreakBefore w:val="0"/>
        <w:kinsoku/>
        <w:wordWrap/>
        <w:overflowPunct/>
        <w:topLinePunct w:val="0"/>
        <w:autoSpaceDE/>
        <w:autoSpaceDN/>
        <w:bidi w:val="0"/>
        <w:adjustRightInd/>
        <w:snapToGrid w:val="0"/>
        <w:spacing w:line="340" w:lineRule="atLeast"/>
        <w:ind w:firstLine="400" w:firstLineChars="200"/>
        <w:textAlignment w:val="auto"/>
        <w:rPr>
          <w:rFonts w:hint="default" w:ascii="Times New Roman" w:hAnsi="Times New Roman" w:eastAsia="宋体" w:cs="Times New Roman"/>
          <w:sz w:val="20"/>
          <w:szCs w:val="20"/>
        </w:rPr>
      </w:pPr>
      <w:r>
        <w:rPr>
          <w:rFonts w:hint="default" w:ascii="Times New Roman" w:hAnsi="Times New Roman" w:eastAsia="宋体" w:cs="Times New Roman"/>
          <w:sz w:val="20"/>
          <w:szCs w:val="20"/>
        </w:rPr>
        <w:t>投标人应提供设备内嵌软件、产品操作系统、第三方采购软件和应用软件的升级服务。</w:t>
      </w:r>
    </w:p>
    <w:p w14:paraId="04FA1904">
      <w:pPr>
        <w:keepNext w:val="0"/>
        <w:keepLines w:val="0"/>
        <w:pageBreakBefore w:val="0"/>
        <w:kinsoku/>
        <w:wordWrap/>
        <w:overflowPunct/>
        <w:topLinePunct w:val="0"/>
        <w:autoSpaceDE/>
        <w:autoSpaceDN/>
        <w:bidi w:val="0"/>
        <w:adjustRightInd/>
        <w:snapToGrid w:val="0"/>
        <w:spacing w:line="340" w:lineRule="atLeast"/>
        <w:ind w:firstLine="400" w:firstLineChars="200"/>
        <w:textAlignment w:val="auto"/>
        <w:rPr>
          <w:rFonts w:hint="default" w:ascii="Times New Roman" w:hAnsi="Times New Roman" w:eastAsia="宋体" w:cs="Times New Roman"/>
          <w:sz w:val="20"/>
          <w:szCs w:val="20"/>
        </w:rPr>
      </w:pPr>
      <w:r>
        <w:rPr>
          <w:rFonts w:hint="default" w:ascii="Times New Roman" w:hAnsi="Times New Roman" w:eastAsia="宋体" w:cs="Times New Roman"/>
          <w:sz w:val="20"/>
          <w:szCs w:val="20"/>
        </w:rPr>
        <w:t>3)系统优化</w:t>
      </w:r>
    </w:p>
    <w:p w14:paraId="108B6A1E">
      <w:pPr>
        <w:keepNext w:val="0"/>
        <w:keepLines w:val="0"/>
        <w:pageBreakBefore w:val="0"/>
        <w:kinsoku/>
        <w:wordWrap/>
        <w:overflowPunct/>
        <w:topLinePunct w:val="0"/>
        <w:autoSpaceDE/>
        <w:autoSpaceDN/>
        <w:bidi w:val="0"/>
        <w:adjustRightInd/>
        <w:snapToGrid w:val="0"/>
        <w:spacing w:line="340" w:lineRule="atLeast"/>
        <w:ind w:firstLine="400" w:firstLineChars="200"/>
        <w:textAlignment w:val="auto"/>
        <w:rPr>
          <w:rFonts w:hint="default" w:ascii="Times New Roman" w:hAnsi="Times New Roman" w:eastAsia="宋体" w:cs="Times New Roman"/>
          <w:sz w:val="20"/>
          <w:szCs w:val="20"/>
        </w:rPr>
      </w:pPr>
      <w:r>
        <w:rPr>
          <w:rFonts w:hint="default" w:ascii="Times New Roman" w:hAnsi="Times New Roman" w:eastAsia="宋体" w:cs="Times New Roman"/>
          <w:sz w:val="20"/>
          <w:szCs w:val="20"/>
        </w:rPr>
        <w:t>投标人应根据运行情况定期向采购人提供系统优化、使用优化和管理优化建议，确保系统以最优状态运行。</w:t>
      </w:r>
    </w:p>
    <w:p w14:paraId="5F858A4C">
      <w:pPr>
        <w:keepNext w:val="0"/>
        <w:keepLines w:val="0"/>
        <w:pageBreakBefore w:val="0"/>
        <w:kinsoku/>
        <w:wordWrap/>
        <w:overflowPunct/>
        <w:topLinePunct w:val="0"/>
        <w:autoSpaceDE/>
        <w:autoSpaceDN/>
        <w:bidi w:val="0"/>
        <w:adjustRightInd/>
        <w:snapToGrid w:val="0"/>
        <w:spacing w:line="340" w:lineRule="atLeast"/>
        <w:textAlignment w:val="auto"/>
        <w:rPr>
          <w:rFonts w:hint="default" w:ascii="Times New Roman" w:hAnsi="Times New Roman" w:eastAsia="宋体" w:cs="Times New Roman"/>
          <w:sz w:val="20"/>
          <w:szCs w:val="20"/>
        </w:rPr>
      </w:pPr>
      <w:r>
        <w:rPr>
          <w:rFonts w:hint="default" w:ascii="Times New Roman" w:hAnsi="Times New Roman" w:eastAsia="黑体" w:cs="Times New Roman"/>
          <w:b/>
          <w:sz w:val="20"/>
          <w:szCs w:val="20"/>
        </w:rPr>
        <w:t>3、</w:t>
      </w:r>
      <w:r>
        <w:rPr>
          <w:rFonts w:hint="default" w:ascii="Times New Roman" w:hAnsi="Times New Roman" w:eastAsia="宋体" w:cs="Times New Roman"/>
          <w:sz w:val="20"/>
          <w:szCs w:val="20"/>
        </w:rPr>
        <w:t>服务时间</w:t>
      </w:r>
    </w:p>
    <w:p w14:paraId="0384DDF8">
      <w:pPr>
        <w:keepNext w:val="0"/>
        <w:keepLines w:val="0"/>
        <w:pageBreakBefore w:val="0"/>
        <w:kinsoku/>
        <w:wordWrap/>
        <w:overflowPunct/>
        <w:topLinePunct w:val="0"/>
        <w:autoSpaceDE/>
        <w:autoSpaceDN/>
        <w:bidi w:val="0"/>
        <w:adjustRightInd/>
        <w:snapToGrid w:val="0"/>
        <w:spacing w:line="340" w:lineRule="atLeast"/>
        <w:ind w:firstLine="400" w:firstLineChars="200"/>
        <w:textAlignment w:val="auto"/>
        <w:rPr>
          <w:rFonts w:hint="default" w:ascii="Times New Roman" w:hAnsi="Times New Roman" w:eastAsia="宋体" w:cs="Times New Roman"/>
          <w:sz w:val="20"/>
          <w:szCs w:val="20"/>
        </w:rPr>
      </w:pPr>
      <w:r>
        <w:rPr>
          <w:rFonts w:hint="default" w:ascii="Times New Roman" w:hAnsi="Times New Roman" w:eastAsia="微软雅黑" w:cs="Times New Roman"/>
          <w:sz w:val="20"/>
          <w:szCs w:val="20"/>
        </w:rPr>
        <w:t>①</w:t>
      </w:r>
      <w:r>
        <w:rPr>
          <w:rFonts w:hint="default" w:ascii="Times New Roman" w:hAnsi="Times New Roman" w:eastAsia="宋体" w:cs="Times New Roman"/>
          <w:sz w:val="20"/>
          <w:szCs w:val="20"/>
        </w:rPr>
        <w:t>提供7×24小时服务承诺</w:t>
      </w:r>
    </w:p>
    <w:p w14:paraId="312838B2">
      <w:pPr>
        <w:keepNext w:val="0"/>
        <w:keepLines w:val="0"/>
        <w:pageBreakBefore w:val="0"/>
        <w:kinsoku/>
        <w:wordWrap/>
        <w:overflowPunct/>
        <w:topLinePunct w:val="0"/>
        <w:autoSpaceDE/>
        <w:autoSpaceDN/>
        <w:bidi w:val="0"/>
        <w:adjustRightInd/>
        <w:snapToGrid w:val="0"/>
        <w:spacing w:line="340" w:lineRule="atLeast"/>
        <w:ind w:firstLine="400" w:firstLineChars="200"/>
        <w:textAlignment w:val="auto"/>
        <w:rPr>
          <w:rFonts w:hint="default" w:ascii="Times New Roman" w:hAnsi="Times New Roman" w:eastAsia="宋体" w:cs="Times New Roman"/>
          <w:sz w:val="20"/>
          <w:szCs w:val="20"/>
        </w:rPr>
      </w:pPr>
      <w:r>
        <w:rPr>
          <w:rFonts w:hint="default" w:ascii="Times New Roman" w:hAnsi="Times New Roman" w:eastAsia="宋体" w:cs="Times New Roman"/>
          <w:sz w:val="20"/>
          <w:szCs w:val="20"/>
        </w:rPr>
        <w:t>投标人需承诺提供全天侯7×24小时的故障维护服务和技术业务咨询服务，并有专业的技术人员负责及时解决系统出现的任何故障。</w:t>
      </w:r>
    </w:p>
    <w:p w14:paraId="675CF7C2">
      <w:pPr>
        <w:keepNext w:val="0"/>
        <w:keepLines w:val="0"/>
        <w:pageBreakBefore w:val="0"/>
        <w:kinsoku/>
        <w:wordWrap/>
        <w:overflowPunct/>
        <w:topLinePunct w:val="0"/>
        <w:autoSpaceDE/>
        <w:autoSpaceDN/>
        <w:bidi w:val="0"/>
        <w:adjustRightInd/>
        <w:snapToGrid w:val="0"/>
        <w:spacing w:line="340" w:lineRule="atLeast"/>
        <w:ind w:firstLine="400" w:firstLineChars="200"/>
        <w:textAlignment w:val="auto"/>
        <w:rPr>
          <w:rFonts w:hint="default" w:ascii="Times New Roman" w:hAnsi="Times New Roman" w:eastAsia="宋体" w:cs="Times New Roman"/>
          <w:sz w:val="20"/>
          <w:szCs w:val="20"/>
        </w:rPr>
      </w:pPr>
      <w:r>
        <w:rPr>
          <w:rFonts w:hint="default" w:ascii="Times New Roman" w:hAnsi="Times New Roman" w:eastAsia="宋体" w:cs="Times New Roman"/>
          <w:sz w:val="20"/>
          <w:szCs w:val="20"/>
        </w:rPr>
        <w:t>在接到故障报修后，投标人须根据故障类型在合理时间内作出响应（如：</w:t>
      </w:r>
      <w:r>
        <w:rPr>
          <w:rFonts w:hint="default" w:ascii="Times New Roman" w:hAnsi="Times New Roman" w:eastAsia="宋体" w:cs="Times New Roman"/>
          <w:kern w:val="0"/>
          <w:sz w:val="20"/>
          <w:szCs w:val="20"/>
          <w:lang w:bidi="ar"/>
        </w:rPr>
        <w:t>系统发生一般故障修复响应时间≤30分钟；发生重大故障修复响应时间≤15分钟；发生应急故障修复响应时间≤5分钟。</w:t>
      </w:r>
      <w:r>
        <w:rPr>
          <w:rFonts w:hint="default" w:ascii="Times New Roman" w:hAnsi="Times New Roman" w:eastAsia="宋体" w:cs="Times New Roman"/>
          <w:sz w:val="20"/>
          <w:szCs w:val="20"/>
        </w:rPr>
        <w:t>），技术工程师在工作日每天8:00～18:00期间1小时内到达现场，其余时段期间2小时内到达现场（重大或应急故障应在1小时内到达现场）。到达现场后4小时内排除非硬件故障产生的问题（重大或应急故障应在2小时内排除非硬件故障产生的问题），20个小时内排除设备硬件故障问题。（遇到自然灾害等不可抗拒事故除外）。</w:t>
      </w:r>
    </w:p>
    <w:p w14:paraId="4C1C0322">
      <w:pPr>
        <w:keepNext w:val="0"/>
        <w:keepLines w:val="0"/>
        <w:pageBreakBefore w:val="0"/>
        <w:kinsoku/>
        <w:wordWrap/>
        <w:overflowPunct/>
        <w:topLinePunct w:val="0"/>
        <w:autoSpaceDE/>
        <w:autoSpaceDN/>
        <w:bidi w:val="0"/>
        <w:adjustRightInd/>
        <w:snapToGrid w:val="0"/>
        <w:spacing w:line="340" w:lineRule="atLeast"/>
        <w:ind w:firstLine="400" w:firstLineChars="200"/>
        <w:textAlignment w:val="auto"/>
        <w:rPr>
          <w:rFonts w:hint="default" w:ascii="Times New Roman" w:hAnsi="Times New Roman" w:eastAsia="宋体" w:cs="Times New Roman"/>
          <w:sz w:val="20"/>
          <w:szCs w:val="20"/>
        </w:rPr>
      </w:pPr>
      <w:r>
        <w:rPr>
          <w:rFonts w:hint="default" w:ascii="Times New Roman" w:hAnsi="Times New Roman" w:eastAsia="微软雅黑" w:cs="Times New Roman"/>
          <w:sz w:val="20"/>
          <w:szCs w:val="20"/>
        </w:rPr>
        <w:t>②</w:t>
      </w:r>
      <w:r>
        <w:rPr>
          <w:rFonts w:hint="default" w:ascii="Times New Roman" w:hAnsi="Times New Roman" w:eastAsia="宋体" w:cs="Times New Roman"/>
          <w:sz w:val="20"/>
          <w:szCs w:val="20"/>
        </w:rPr>
        <w:t>故障响应方式</w:t>
      </w:r>
    </w:p>
    <w:p w14:paraId="4968360E">
      <w:pPr>
        <w:keepNext w:val="0"/>
        <w:keepLines w:val="0"/>
        <w:pageBreakBefore w:val="0"/>
        <w:kinsoku/>
        <w:wordWrap/>
        <w:overflowPunct/>
        <w:topLinePunct w:val="0"/>
        <w:autoSpaceDE/>
        <w:autoSpaceDN/>
        <w:bidi w:val="0"/>
        <w:adjustRightInd/>
        <w:snapToGrid w:val="0"/>
        <w:spacing w:line="340" w:lineRule="atLeast"/>
        <w:ind w:firstLine="400" w:firstLineChars="200"/>
        <w:textAlignment w:val="auto"/>
        <w:rPr>
          <w:rFonts w:hint="default" w:ascii="Times New Roman" w:hAnsi="Times New Roman" w:eastAsia="宋体" w:cs="Times New Roman"/>
          <w:sz w:val="20"/>
          <w:szCs w:val="20"/>
        </w:rPr>
      </w:pPr>
      <w:r>
        <w:rPr>
          <w:rFonts w:hint="default" w:ascii="Times New Roman" w:hAnsi="Times New Roman" w:eastAsia="宋体" w:cs="Times New Roman"/>
          <w:sz w:val="20"/>
          <w:szCs w:val="20"/>
        </w:rPr>
        <w:t>投标人需承诺提供E-mail、电话、远程登录和现场等的故障响应方式。</w:t>
      </w:r>
    </w:p>
    <w:p w14:paraId="1AD467DB">
      <w:pPr>
        <w:ind w:firstLine="400" w:firstLineChars="200"/>
        <w:rPr>
          <w:rFonts w:hint="default" w:ascii="Times New Roman" w:hAnsi="Times New Roman" w:eastAsia="宋体" w:cs="Times New Roman"/>
          <w:sz w:val="20"/>
          <w:szCs w:val="20"/>
        </w:rPr>
      </w:pPr>
    </w:p>
    <w:p w14:paraId="0B0E1A02">
      <w:pPr>
        <w:pStyle w:val="6"/>
        <w:numPr>
          <w:ilvl w:val="2"/>
          <w:numId w:val="0"/>
        </w:numPr>
        <w:spacing w:before="156" w:after="156"/>
        <w:rPr>
          <w:rFonts w:hint="default" w:ascii="Times New Roman" w:hAnsi="Times New Roman" w:eastAsia="宋体" w:cs="Times New Roman"/>
          <w:sz w:val="20"/>
          <w:szCs w:val="20"/>
        </w:rPr>
      </w:pPr>
      <w:r>
        <w:rPr>
          <w:rFonts w:hint="default" w:ascii="Times New Roman" w:hAnsi="Times New Roman" w:eastAsia="宋体" w:cs="Times New Roman"/>
          <w:sz w:val="20"/>
          <w:szCs w:val="20"/>
        </w:rPr>
        <w:t>（四）其他要求</w:t>
      </w:r>
    </w:p>
    <w:p w14:paraId="73DCC3DB">
      <w:pPr>
        <w:keepNext w:val="0"/>
        <w:keepLines w:val="0"/>
        <w:pageBreakBefore w:val="0"/>
        <w:kinsoku/>
        <w:wordWrap/>
        <w:overflowPunct/>
        <w:topLinePunct w:val="0"/>
        <w:autoSpaceDE/>
        <w:autoSpaceDN/>
        <w:bidi w:val="0"/>
        <w:adjustRightInd/>
        <w:snapToGrid w:val="0"/>
        <w:spacing w:line="340" w:lineRule="atLeast"/>
        <w:textAlignment w:val="auto"/>
        <w:rPr>
          <w:rFonts w:hint="default" w:ascii="Times New Roman" w:hAnsi="Times New Roman" w:eastAsia="宋体" w:cs="Times New Roman"/>
          <w:sz w:val="20"/>
          <w:szCs w:val="20"/>
        </w:rPr>
      </w:pPr>
      <w:r>
        <w:rPr>
          <w:rFonts w:hint="default" w:ascii="Times New Roman" w:hAnsi="Times New Roman" w:eastAsia="黑体" w:cs="Times New Roman"/>
          <w:b/>
          <w:sz w:val="20"/>
          <w:szCs w:val="20"/>
        </w:rPr>
        <w:t>1、</w:t>
      </w:r>
      <w:r>
        <w:rPr>
          <w:rFonts w:hint="default" w:ascii="Times New Roman" w:hAnsi="Times New Roman" w:eastAsia="宋体" w:cs="Times New Roman"/>
          <w:sz w:val="20"/>
          <w:szCs w:val="20"/>
        </w:rPr>
        <w:t>监理要求</w:t>
      </w:r>
    </w:p>
    <w:p w14:paraId="7B2CAAB0">
      <w:pPr>
        <w:keepNext w:val="0"/>
        <w:keepLines w:val="0"/>
        <w:pageBreakBefore w:val="0"/>
        <w:kinsoku/>
        <w:wordWrap/>
        <w:overflowPunct/>
        <w:topLinePunct w:val="0"/>
        <w:autoSpaceDE/>
        <w:autoSpaceDN/>
        <w:bidi w:val="0"/>
        <w:adjustRightInd/>
        <w:snapToGrid w:val="0"/>
        <w:spacing w:line="340" w:lineRule="atLeast"/>
        <w:ind w:firstLine="400" w:firstLineChars="200"/>
        <w:textAlignment w:val="auto"/>
        <w:rPr>
          <w:rFonts w:hint="default" w:ascii="Times New Roman" w:hAnsi="Times New Roman" w:eastAsia="宋体" w:cs="Times New Roman"/>
          <w:iCs/>
          <w:sz w:val="20"/>
          <w:szCs w:val="20"/>
        </w:rPr>
      </w:pPr>
      <w:r>
        <w:rPr>
          <w:rFonts w:hint="default" w:ascii="Times New Roman" w:hAnsi="Times New Roman" w:eastAsia="宋体" w:cs="Times New Roman"/>
          <w:iCs/>
          <w:sz w:val="20"/>
          <w:szCs w:val="20"/>
          <w:lang w:bidi="ar"/>
        </w:rPr>
        <w:t>投标人须承诺，在项目开展过程中接受采购人指定的咨询监理机构的监理。</w:t>
      </w:r>
    </w:p>
    <w:p w14:paraId="62395BBC">
      <w:pPr>
        <w:keepNext w:val="0"/>
        <w:keepLines w:val="0"/>
        <w:pageBreakBefore w:val="0"/>
        <w:kinsoku/>
        <w:wordWrap/>
        <w:overflowPunct/>
        <w:topLinePunct w:val="0"/>
        <w:autoSpaceDE/>
        <w:autoSpaceDN/>
        <w:bidi w:val="0"/>
        <w:adjustRightInd/>
        <w:snapToGrid w:val="0"/>
        <w:spacing w:line="340" w:lineRule="atLeast"/>
        <w:textAlignment w:val="auto"/>
        <w:rPr>
          <w:rFonts w:hint="default" w:ascii="Times New Roman" w:hAnsi="Times New Roman" w:eastAsia="宋体" w:cs="Times New Roman"/>
          <w:sz w:val="20"/>
          <w:szCs w:val="20"/>
        </w:rPr>
      </w:pPr>
      <w:r>
        <w:rPr>
          <w:rFonts w:hint="default" w:ascii="Times New Roman" w:hAnsi="Times New Roman" w:eastAsia="宋体" w:cs="Times New Roman"/>
          <w:sz w:val="20"/>
          <w:szCs w:val="20"/>
        </w:rPr>
        <w:t>2、培训要求</w:t>
      </w:r>
    </w:p>
    <w:p w14:paraId="43A2375D">
      <w:pPr>
        <w:keepNext w:val="0"/>
        <w:keepLines w:val="0"/>
        <w:pageBreakBefore w:val="0"/>
        <w:kinsoku/>
        <w:wordWrap/>
        <w:overflowPunct/>
        <w:topLinePunct w:val="0"/>
        <w:autoSpaceDE/>
        <w:autoSpaceDN/>
        <w:bidi w:val="0"/>
        <w:adjustRightInd/>
        <w:snapToGrid w:val="0"/>
        <w:spacing w:line="340" w:lineRule="atLeast"/>
        <w:ind w:firstLine="400" w:firstLineChars="200"/>
        <w:textAlignment w:val="auto"/>
        <w:rPr>
          <w:rFonts w:hint="default" w:ascii="Times New Roman" w:hAnsi="Times New Roman" w:eastAsia="宋体" w:cs="Times New Roman"/>
          <w:iCs/>
          <w:sz w:val="20"/>
          <w:szCs w:val="20"/>
          <w:lang w:bidi="ar"/>
        </w:rPr>
      </w:pPr>
      <w:r>
        <w:rPr>
          <w:rFonts w:hint="default" w:ascii="Times New Roman" w:hAnsi="Times New Roman" w:eastAsia="微软雅黑" w:cs="Times New Roman"/>
          <w:iCs/>
          <w:sz w:val="20"/>
          <w:szCs w:val="20"/>
          <w:lang w:bidi="ar"/>
        </w:rPr>
        <w:t>①</w:t>
      </w:r>
      <w:r>
        <w:rPr>
          <w:rFonts w:hint="default" w:ascii="Times New Roman" w:hAnsi="Times New Roman" w:eastAsia="宋体" w:cs="Times New Roman"/>
          <w:iCs/>
          <w:sz w:val="20"/>
          <w:szCs w:val="20"/>
          <w:lang w:bidi="ar"/>
        </w:rPr>
        <w:t>投标人须提供视频会议系统软硬件操作方面的培训，包括对采购人和及其单位人员的培训。</w:t>
      </w:r>
    </w:p>
    <w:p w14:paraId="1792FD8C">
      <w:pPr>
        <w:keepNext w:val="0"/>
        <w:keepLines w:val="0"/>
        <w:pageBreakBefore w:val="0"/>
        <w:kinsoku/>
        <w:wordWrap/>
        <w:overflowPunct/>
        <w:topLinePunct w:val="0"/>
        <w:autoSpaceDE/>
        <w:autoSpaceDN/>
        <w:bidi w:val="0"/>
        <w:adjustRightInd/>
        <w:snapToGrid w:val="0"/>
        <w:spacing w:line="340" w:lineRule="atLeast"/>
        <w:ind w:firstLine="400" w:firstLineChars="200"/>
        <w:textAlignment w:val="auto"/>
        <w:rPr>
          <w:rFonts w:hint="default" w:ascii="Times New Roman" w:hAnsi="Times New Roman" w:eastAsia="宋体" w:cs="Times New Roman"/>
          <w:iCs/>
          <w:sz w:val="20"/>
          <w:szCs w:val="20"/>
          <w:lang w:bidi="ar"/>
        </w:rPr>
      </w:pPr>
      <w:r>
        <w:rPr>
          <w:rFonts w:hint="default" w:ascii="Times New Roman" w:hAnsi="Times New Roman" w:eastAsia="微软雅黑" w:cs="Times New Roman"/>
          <w:iCs/>
          <w:sz w:val="20"/>
          <w:szCs w:val="20"/>
          <w:lang w:bidi="ar"/>
        </w:rPr>
        <w:t>②</w:t>
      </w:r>
      <w:r>
        <w:rPr>
          <w:rFonts w:hint="default" w:ascii="Times New Roman" w:hAnsi="Times New Roman" w:eastAsia="宋体" w:cs="Times New Roman"/>
          <w:iCs/>
          <w:sz w:val="20"/>
          <w:szCs w:val="20"/>
          <w:lang w:bidi="ar"/>
        </w:rPr>
        <w:t>投标人需针对用户的角色提供培训课程，如系统管理员、普通用户、领导等角色，安排不同的培训课程。投标人须在投标文件中提出培训课程以及时间表。</w:t>
      </w:r>
    </w:p>
    <w:p w14:paraId="408BFCC9">
      <w:pPr>
        <w:keepNext w:val="0"/>
        <w:keepLines w:val="0"/>
        <w:pageBreakBefore w:val="0"/>
        <w:kinsoku/>
        <w:wordWrap/>
        <w:overflowPunct/>
        <w:topLinePunct w:val="0"/>
        <w:autoSpaceDE/>
        <w:autoSpaceDN/>
        <w:bidi w:val="0"/>
        <w:adjustRightInd/>
        <w:snapToGrid w:val="0"/>
        <w:spacing w:line="340" w:lineRule="atLeast"/>
        <w:ind w:firstLine="400" w:firstLineChars="200"/>
        <w:textAlignment w:val="auto"/>
        <w:rPr>
          <w:rFonts w:hint="default" w:ascii="Times New Roman" w:hAnsi="Times New Roman" w:eastAsia="宋体" w:cs="Times New Roman"/>
          <w:iCs/>
          <w:sz w:val="20"/>
          <w:szCs w:val="20"/>
          <w:lang w:bidi="ar"/>
        </w:rPr>
      </w:pPr>
      <w:r>
        <w:rPr>
          <w:rFonts w:hint="default" w:ascii="Times New Roman" w:hAnsi="Times New Roman" w:eastAsia="微软雅黑" w:cs="Times New Roman"/>
          <w:iCs/>
          <w:sz w:val="20"/>
          <w:szCs w:val="20"/>
          <w:lang w:bidi="ar"/>
        </w:rPr>
        <w:t>③</w:t>
      </w:r>
      <w:r>
        <w:rPr>
          <w:rFonts w:hint="default" w:ascii="Times New Roman" w:hAnsi="Times New Roman" w:eastAsia="宋体" w:cs="Times New Roman"/>
          <w:iCs/>
          <w:sz w:val="20"/>
          <w:szCs w:val="20"/>
          <w:lang w:bidi="ar"/>
        </w:rPr>
        <w:t>对于所有培训，投标人须派出具有相应专业资格和实际工作经验的辅导人员进行培训，培训所使用的语言须是中文，否则投标人须提供相应的翻译。</w:t>
      </w:r>
    </w:p>
    <w:p w14:paraId="2AF2D7A0">
      <w:pPr>
        <w:keepNext w:val="0"/>
        <w:keepLines w:val="0"/>
        <w:pageBreakBefore w:val="0"/>
        <w:kinsoku/>
        <w:wordWrap/>
        <w:overflowPunct/>
        <w:topLinePunct w:val="0"/>
        <w:autoSpaceDE/>
        <w:autoSpaceDN/>
        <w:bidi w:val="0"/>
        <w:adjustRightInd/>
        <w:snapToGrid w:val="0"/>
        <w:spacing w:line="340" w:lineRule="atLeast"/>
        <w:ind w:firstLine="400" w:firstLineChars="200"/>
        <w:textAlignment w:val="auto"/>
        <w:rPr>
          <w:rFonts w:hint="default" w:ascii="Times New Roman" w:hAnsi="Times New Roman" w:eastAsia="宋体" w:cs="Times New Roman"/>
          <w:iCs/>
          <w:sz w:val="20"/>
          <w:szCs w:val="20"/>
          <w:lang w:bidi="ar"/>
        </w:rPr>
      </w:pPr>
      <w:r>
        <w:rPr>
          <w:rFonts w:hint="default" w:ascii="Times New Roman" w:hAnsi="Times New Roman" w:eastAsia="微软雅黑" w:cs="Times New Roman"/>
          <w:iCs/>
          <w:sz w:val="20"/>
          <w:szCs w:val="20"/>
          <w:lang w:bidi="ar"/>
        </w:rPr>
        <w:t>④</w:t>
      </w:r>
      <w:r>
        <w:rPr>
          <w:rFonts w:hint="default" w:ascii="Times New Roman" w:hAnsi="Times New Roman" w:eastAsia="宋体" w:cs="Times New Roman"/>
          <w:iCs/>
          <w:sz w:val="20"/>
          <w:szCs w:val="20"/>
          <w:lang w:bidi="ar"/>
        </w:rPr>
        <w:t>培训费用（可含场地费、教材费、讲课费等培训组织相关费用）计入总价。</w:t>
      </w:r>
    </w:p>
    <w:p w14:paraId="139005B9">
      <w:pPr>
        <w:keepNext w:val="0"/>
        <w:keepLines w:val="0"/>
        <w:pageBreakBefore w:val="0"/>
        <w:kinsoku/>
        <w:wordWrap/>
        <w:overflowPunct/>
        <w:topLinePunct w:val="0"/>
        <w:autoSpaceDE/>
        <w:autoSpaceDN/>
        <w:bidi w:val="0"/>
        <w:adjustRightInd/>
        <w:snapToGrid w:val="0"/>
        <w:spacing w:line="340" w:lineRule="atLeast"/>
        <w:textAlignment w:val="auto"/>
        <w:rPr>
          <w:rFonts w:hint="default" w:ascii="Times New Roman" w:hAnsi="Times New Roman" w:eastAsia="宋体" w:cs="Times New Roman"/>
          <w:sz w:val="20"/>
          <w:szCs w:val="20"/>
        </w:rPr>
      </w:pPr>
      <w:r>
        <w:rPr>
          <w:rFonts w:hint="default" w:ascii="Times New Roman" w:hAnsi="Times New Roman" w:eastAsia="黑体" w:cs="Times New Roman"/>
          <w:b/>
          <w:sz w:val="20"/>
          <w:szCs w:val="20"/>
        </w:rPr>
        <w:t>3、</w:t>
      </w:r>
      <w:r>
        <w:rPr>
          <w:rFonts w:hint="default" w:ascii="Times New Roman" w:hAnsi="Times New Roman" w:eastAsia="宋体" w:cs="Times New Roman"/>
          <w:sz w:val="20"/>
          <w:szCs w:val="20"/>
        </w:rPr>
        <w:t>保密要求</w:t>
      </w:r>
    </w:p>
    <w:p w14:paraId="330639C6">
      <w:pPr>
        <w:keepNext w:val="0"/>
        <w:keepLines w:val="0"/>
        <w:pageBreakBefore w:val="0"/>
        <w:kinsoku/>
        <w:wordWrap/>
        <w:overflowPunct/>
        <w:topLinePunct w:val="0"/>
        <w:autoSpaceDE/>
        <w:autoSpaceDN/>
        <w:bidi w:val="0"/>
        <w:adjustRightInd/>
        <w:snapToGrid w:val="0"/>
        <w:spacing w:line="340" w:lineRule="atLeast"/>
        <w:ind w:firstLine="400" w:firstLineChars="200"/>
        <w:textAlignment w:val="auto"/>
        <w:rPr>
          <w:rFonts w:hint="default" w:ascii="Times New Roman" w:hAnsi="Times New Roman" w:eastAsia="宋体" w:cs="Times New Roman"/>
          <w:iCs/>
          <w:sz w:val="20"/>
          <w:szCs w:val="20"/>
          <w:lang w:bidi="ar"/>
        </w:rPr>
      </w:pPr>
      <w:r>
        <w:rPr>
          <w:rFonts w:hint="default" w:ascii="Times New Roman" w:hAnsi="Times New Roman" w:eastAsia="微软雅黑" w:cs="Times New Roman"/>
          <w:iCs/>
          <w:sz w:val="20"/>
          <w:szCs w:val="20"/>
          <w:lang w:bidi="ar"/>
        </w:rPr>
        <w:t>①</w:t>
      </w:r>
      <w:r>
        <w:rPr>
          <w:rFonts w:hint="default" w:ascii="Times New Roman" w:hAnsi="Times New Roman" w:eastAsia="宋体" w:cs="Times New Roman"/>
          <w:iCs/>
          <w:sz w:val="20"/>
          <w:szCs w:val="20"/>
          <w:lang w:bidi="ar"/>
        </w:rPr>
        <w:t>投标人应签订保密协议，对其因身份、职务、职业或技术关系而知悉的采购人商业秘密和党政机关保密信息应严格保守，保证不被披露或使用，包括意外或过失。</w:t>
      </w:r>
    </w:p>
    <w:p w14:paraId="72B83036">
      <w:pPr>
        <w:keepNext w:val="0"/>
        <w:keepLines w:val="0"/>
        <w:pageBreakBefore w:val="0"/>
        <w:kinsoku/>
        <w:wordWrap/>
        <w:overflowPunct/>
        <w:topLinePunct w:val="0"/>
        <w:autoSpaceDE/>
        <w:autoSpaceDN/>
        <w:bidi w:val="0"/>
        <w:adjustRightInd/>
        <w:snapToGrid w:val="0"/>
        <w:spacing w:line="340" w:lineRule="atLeast"/>
        <w:ind w:firstLine="400" w:firstLineChars="200"/>
        <w:textAlignment w:val="auto"/>
        <w:rPr>
          <w:rFonts w:hint="default" w:ascii="Times New Roman" w:hAnsi="Times New Roman" w:eastAsia="宋体" w:cs="Times New Roman"/>
          <w:iCs/>
          <w:sz w:val="20"/>
          <w:szCs w:val="20"/>
          <w:lang w:bidi="ar"/>
        </w:rPr>
      </w:pPr>
      <w:r>
        <w:rPr>
          <w:rFonts w:hint="default" w:ascii="Times New Roman" w:hAnsi="Times New Roman" w:eastAsia="微软雅黑" w:cs="Times New Roman"/>
          <w:iCs/>
          <w:sz w:val="20"/>
          <w:szCs w:val="20"/>
          <w:lang w:bidi="ar"/>
        </w:rPr>
        <w:t>②</w:t>
      </w:r>
      <w:r>
        <w:rPr>
          <w:rFonts w:hint="default" w:ascii="Times New Roman" w:hAnsi="Times New Roman" w:eastAsia="宋体" w:cs="Times New Roman"/>
          <w:iCs/>
          <w:sz w:val="20"/>
          <w:szCs w:val="20"/>
          <w:lang w:bidi="ar"/>
        </w:rPr>
        <w:t>投标人不得以竞争为目的、或出于私利、或为第三人谋利而擅自保存、披露、使用采购人商业秘密和党政机关保密信息；不得直接或间接地向无关人员泄露采购人的商业秘密和党政机关保密信息；不得向不承担保密义务的任何第三人披露采购人的商业秘密和党政机关保密信息。投标人在从事政府项目时，不得擅自记录、复制、拍摄、摘抄、收藏在工作中涉及的保密信息，严禁将涉及政府项目的任何资料、数据透露或以其他方式提供给项目以外的其他方或投标人内部与该项目无关的任何人员。</w:t>
      </w:r>
    </w:p>
    <w:p w14:paraId="1F4F434A">
      <w:pPr>
        <w:keepNext w:val="0"/>
        <w:keepLines w:val="0"/>
        <w:pageBreakBefore w:val="0"/>
        <w:kinsoku/>
        <w:wordWrap/>
        <w:overflowPunct/>
        <w:topLinePunct w:val="0"/>
        <w:autoSpaceDE/>
        <w:autoSpaceDN/>
        <w:bidi w:val="0"/>
        <w:adjustRightInd/>
        <w:snapToGrid w:val="0"/>
        <w:spacing w:line="340" w:lineRule="atLeast"/>
        <w:ind w:firstLine="400" w:firstLineChars="200"/>
        <w:textAlignment w:val="auto"/>
        <w:rPr>
          <w:rFonts w:hint="default" w:ascii="Times New Roman" w:hAnsi="Times New Roman" w:eastAsia="宋体" w:cs="Times New Roman"/>
          <w:iCs/>
          <w:sz w:val="20"/>
          <w:szCs w:val="20"/>
          <w:lang w:bidi="ar"/>
        </w:rPr>
      </w:pPr>
      <w:r>
        <w:rPr>
          <w:rFonts w:hint="default" w:ascii="Times New Roman" w:hAnsi="Times New Roman" w:eastAsia="微软雅黑" w:cs="Times New Roman"/>
          <w:iCs/>
          <w:sz w:val="20"/>
          <w:szCs w:val="20"/>
          <w:lang w:bidi="ar"/>
        </w:rPr>
        <w:t>③</w:t>
      </w:r>
      <w:r>
        <w:rPr>
          <w:rFonts w:hint="default" w:ascii="Times New Roman" w:hAnsi="Times New Roman" w:eastAsia="宋体" w:cs="Times New Roman"/>
          <w:iCs/>
          <w:sz w:val="20"/>
          <w:szCs w:val="20"/>
          <w:lang w:bidi="ar"/>
        </w:rPr>
        <w:t>投标人对于工作期间知悉采购人的商业秘密和党政机关保密信息（包括业务信息在内）或工作过程中接触到的政府机关文件（包括内部发文、各类通知及会议记录等）的内容，同样承担保密责任，严禁将政府机关内部会议、谈话内容泄露给无关人员；不得翻阅与工作无关的文件和资料。</w:t>
      </w:r>
    </w:p>
    <w:p w14:paraId="58D0FEBE">
      <w:pPr>
        <w:keepNext w:val="0"/>
        <w:keepLines w:val="0"/>
        <w:pageBreakBefore w:val="0"/>
        <w:kinsoku/>
        <w:wordWrap/>
        <w:overflowPunct/>
        <w:topLinePunct w:val="0"/>
        <w:autoSpaceDE/>
        <w:autoSpaceDN/>
        <w:bidi w:val="0"/>
        <w:adjustRightInd/>
        <w:snapToGrid w:val="0"/>
        <w:spacing w:line="340" w:lineRule="atLeast"/>
        <w:ind w:firstLine="400" w:firstLineChars="200"/>
        <w:textAlignment w:val="auto"/>
        <w:rPr>
          <w:rFonts w:hint="default" w:ascii="Times New Roman" w:hAnsi="Times New Roman" w:eastAsia="宋体" w:cs="Times New Roman"/>
          <w:iCs/>
          <w:sz w:val="20"/>
          <w:szCs w:val="20"/>
          <w:lang w:bidi="ar"/>
        </w:rPr>
      </w:pPr>
      <w:r>
        <w:rPr>
          <w:rFonts w:hint="default" w:ascii="Times New Roman" w:hAnsi="Times New Roman" w:eastAsia="微软雅黑" w:cs="Times New Roman"/>
          <w:iCs/>
          <w:sz w:val="20"/>
          <w:szCs w:val="20"/>
          <w:lang w:bidi="ar"/>
        </w:rPr>
        <w:t>④</w:t>
      </w:r>
      <w:r>
        <w:rPr>
          <w:rFonts w:hint="default" w:ascii="Times New Roman" w:hAnsi="Times New Roman" w:eastAsia="宋体" w:cs="Times New Roman"/>
          <w:iCs/>
          <w:sz w:val="20"/>
          <w:szCs w:val="20"/>
          <w:lang w:bidi="ar"/>
        </w:rPr>
        <w:t>严禁泄露在工作中接触到的政府机关科技研究、发明、装备器材及其技术资料和政府工作信息。</w:t>
      </w:r>
    </w:p>
    <w:p w14:paraId="7786942E">
      <w:pPr>
        <w:ind w:firstLine="402" w:firstLineChars="200"/>
        <w:rPr>
          <w:rFonts w:hint="default" w:ascii="Times New Roman" w:hAnsi="Times New Roman" w:eastAsia="宋体" w:cs="Times New Roman"/>
          <w:b/>
          <w:bCs w:val="0"/>
          <w:sz w:val="20"/>
          <w:szCs w:val="20"/>
        </w:rPr>
      </w:pPr>
      <w:r>
        <w:rPr>
          <w:rFonts w:hint="default" w:ascii="Times New Roman" w:hAnsi="Times New Roman" w:eastAsia="宋体" w:cs="Times New Roman"/>
          <w:b/>
          <w:bCs w:val="0"/>
          <w:sz w:val="20"/>
          <w:szCs w:val="20"/>
        </w:rPr>
        <w:t>四、原型演示</w:t>
      </w:r>
    </w:p>
    <w:p w14:paraId="0A1C2987">
      <w:pPr>
        <w:keepNext w:val="0"/>
        <w:keepLines w:val="0"/>
        <w:pageBreakBefore w:val="0"/>
        <w:kinsoku/>
        <w:wordWrap/>
        <w:overflowPunct/>
        <w:topLinePunct w:val="0"/>
        <w:autoSpaceDE/>
        <w:autoSpaceDN/>
        <w:bidi w:val="0"/>
        <w:adjustRightInd/>
        <w:snapToGrid w:val="0"/>
        <w:spacing w:line="340" w:lineRule="atLeast"/>
        <w:ind w:firstLine="400" w:firstLineChars="200"/>
        <w:textAlignment w:val="auto"/>
        <w:rPr>
          <w:rFonts w:hint="default" w:ascii="Times New Roman" w:hAnsi="Times New Roman" w:eastAsia="宋体" w:cs="Times New Roman"/>
          <w:sz w:val="20"/>
          <w:szCs w:val="20"/>
          <w:lang w:bidi="ar"/>
        </w:rPr>
      </w:pPr>
      <w:r>
        <w:rPr>
          <w:rFonts w:hint="default" w:ascii="Times New Roman" w:hAnsi="Times New Roman" w:eastAsia="宋体" w:cs="Times New Roman"/>
          <w:sz w:val="20"/>
          <w:szCs w:val="20"/>
          <w:lang w:bidi="ar"/>
        </w:rPr>
        <w:t>本项目要求在评标过程中进行原型演示，建议供应商在投标文件解密时间截止后1小时内到达</w:t>
      </w:r>
      <w:r>
        <w:rPr>
          <w:rFonts w:hint="default" w:ascii="Times New Roman" w:hAnsi="Times New Roman" w:cs="Times New Roman"/>
          <w:color w:val="000000"/>
          <w:kern w:val="2"/>
          <w:lang w:eastAsia="zh-CN"/>
        </w:rPr>
        <w:t>指定地点（广州市天河区天润路447号广州市政府采购中心（太阳广场）四楼供应商等候区）</w:t>
      </w:r>
      <w:r>
        <w:rPr>
          <w:rFonts w:hint="default" w:ascii="Times New Roman" w:hAnsi="Times New Roman" w:eastAsia="宋体" w:cs="Times New Roman"/>
          <w:sz w:val="20"/>
          <w:szCs w:val="20"/>
          <w:lang w:bidi="ar"/>
        </w:rPr>
        <w:t>。原型演示开始时间由评标委员会确定，如供应商未在评标委员会规定的时间内到达原型演示地点进行原型演示，评标委员会有权视其放弃原型演示。</w:t>
      </w:r>
    </w:p>
    <w:p w14:paraId="31E42BD1">
      <w:pPr>
        <w:keepNext w:val="0"/>
        <w:keepLines w:val="0"/>
        <w:pageBreakBefore w:val="0"/>
        <w:kinsoku/>
        <w:wordWrap/>
        <w:overflowPunct/>
        <w:topLinePunct w:val="0"/>
        <w:autoSpaceDE/>
        <w:autoSpaceDN/>
        <w:bidi w:val="0"/>
        <w:adjustRightInd/>
        <w:snapToGrid w:val="0"/>
        <w:spacing w:line="340" w:lineRule="atLeast"/>
        <w:ind w:firstLine="400" w:firstLineChars="200"/>
        <w:textAlignment w:val="auto"/>
        <w:rPr>
          <w:rFonts w:hint="default" w:ascii="Times New Roman" w:hAnsi="Times New Roman" w:eastAsia="宋体" w:cs="Times New Roman"/>
          <w:sz w:val="20"/>
          <w:szCs w:val="20"/>
          <w:lang w:bidi="ar"/>
        </w:rPr>
      </w:pPr>
      <w:r>
        <w:rPr>
          <w:rFonts w:hint="default" w:ascii="Times New Roman" w:hAnsi="Times New Roman" w:eastAsia="宋体" w:cs="Times New Roman"/>
          <w:sz w:val="20"/>
          <w:szCs w:val="20"/>
          <w:lang w:bidi="ar"/>
        </w:rPr>
        <w:t>（一）本项目由有效投标人于评标过程中进行原型演示，请投标人自行准备相关文件。</w:t>
      </w:r>
    </w:p>
    <w:p w14:paraId="4E7FC15E">
      <w:pPr>
        <w:keepNext w:val="0"/>
        <w:keepLines w:val="0"/>
        <w:pageBreakBefore w:val="0"/>
        <w:kinsoku/>
        <w:wordWrap/>
        <w:overflowPunct/>
        <w:topLinePunct w:val="0"/>
        <w:autoSpaceDE/>
        <w:autoSpaceDN/>
        <w:bidi w:val="0"/>
        <w:adjustRightInd/>
        <w:snapToGrid w:val="0"/>
        <w:spacing w:line="340" w:lineRule="atLeast"/>
        <w:ind w:firstLine="400" w:firstLineChars="200"/>
        <w:textAlignment w:val="auto"/>
        <w:rPr>
          <w:rFonts w:hint="default" w:ascii="Times New Roman" w:hAnsi="Times New Roman" w:eastAsia="宋体" w:cs="Times New Roman"/>
          <w:sz w:val="20"/>
          <w:szCs w:val="20"/>
          <w:lang w:bidi="ar"/>
        </w:rPr>
      </w:pPr>
      <w:r>
        <w:rPr>
          <w:rFonts w:hint="default" w:ascii="Times New Roman" w:hAnsi="Times New Roman" w:eastAsia="宋体" w:cs="Times New Roman"/>
          <w:sz w:val="20"/>
          <w:szCs w:val="20"/>
          <w:lang w:bidi="ar"/>
        </w:rPr>
        <w:t>（二）授权委托代理人须凭身份证原件参加原型演示，参加人数不超过3人（含授权委托代理人在内）。</w:t>
      </w:r>
      <w:r>
        <w:rPr>
          <w:rFonts w:hint="default" w:ascii="Times New Roman" w:hAnsi="Times New Roman" w:cs="Times New Roman"/>
          <w:color w:val="000000"/>
          <w:kern w:val="2"/>
          <w:lang w:eastAsia="zh-CN"/>
        </w:rPr>
        <w:t>演示人员的身份由评审专家进行核验。</w:t>
      </w:r>
    </w:p>
    <w:p w14:paraId="0E4DF198">
      <w:pPr>
        <w:keepNext w:val="0"/>
        <w:keepLines w:val="0"/>
        <w:pageBreakBefore w:val="0"/>
        <w:kinsoku/>
        <w:wordWrap/>
        <w:overflowPunct/>
        <w:topLinePunct w:val="0"/>
        <w:autoSpaceDE/>
        <w:autoSpaceDN/>
        <w:bidi w:val="0"/>
        <w:adjustRightInd/>
        <w:snapToGrid w:val="0"/>
        <w:spacing w:line="340" w:lineRule="atLeast"/>
        <w:ind w:firstLine="400" w:firstLineChars="200"/>
        <w:textAlignment w:val="auto"/>
        <w:rPr>
          <w:rFonts w:hint="default" w:ascii="Times New Roman" w:hAnsi="Times New Roman" w:eastAsia="宋体" w:cs="Times New Roman"/>
          <w:sz w:val="20"/>
          <w:szCs w:val="20"/>
          <w:lang w:bidi="ar"/>
        </w:rPr>
      </w:pPr>
      <w:r>
        <w:rPr>
          <w:rFonts w:hint="default" w:ascii="Times New Roman" w:hAnsi="Times New Roman" w:eastAsia="宋体" w:cs="Times New Roman"/>
          <w:sz w:val="20"/>
          <w:szCs w:val="20"/>
          <w:lang w:bidi="ar"/>
        </w:rPr>
        <w:t>（三）如原型演示过程中需要用到电脑等设备（设备不能共用），请投标人自带，评标现场仅提供电源和投影设备。</w:t>
      </w:r>
    </w:p>
    <w:p w14:paraId="5C7FB118">
      <w:pPr>
        <w:keepNext w:val="0"/>
        <w:keepLines w:val="0"/>
        <w:pageBreakBefore w:val="0"/>
        <w:kinsoku/>
        <w:wordWrap/>
        <w:overflowPunct/>
        <w:topLinePunct w:val="0"/>
        <w:autoSpaceDE/>
        <w:autoSpaceDN/>
        <w:bidi w:val="0"/>
        <w:adjustRightInd/>
        <w:snapToGrid w:val="0"/>
        <w:spacing w:line="340" w:lineRule="atLeast"/>
        <w:ind w:firstLine="400" w:firstLineChars="200"/>
        <w:textAlignment w:val="auto"/>
        <w:rPr>
          <w:rFonts w:hint="default" w:ascii="Times New Roman" w:hAnsi="Times New Roman" w:eastAsia="宋体" w:cs="Times New Roman"/>
          <w:sz w:val="20"/>
          <w:szCs w:val="20"/>
          <w:lang w:bidi="ar"/>
        </w:rPr>
      </w:pPr>
      <w:r>
        <w:rPr>
          <w:rFonts w:hint="default" w:ascii="Times New Roman" w:hAnsi="Times New Roman" w:eastAsia="宋体" w:cs="Times New Roman"/>
          <w:sz w:val="20"/>
          <w:szCs w:val="20"/>
          <w:lang w:bidi="ar"/>
        </w:rPr>
        <w:t>（四）原型演示时间不超过15分钟。</w:t>
      </w:r>
    </w:p>
    <w:p w14:paraId="738AE49D">
      <w:pPr>
        <w:keepNext w:val="0"/>
        <w:keepLines w:val="0"/>
        <w:pageBreakBefore w:val="0"/>
        <w:kinsoku/>
        <w:wordWrap/>
        <w:overflowPunct/>
        <w:topLinePunct w:val="0"/>
        <w:autoSpaceDE/>
        <w:autoSpaceDN/>
        <w:bidi w:val="0"/>
        <w:adjustRightInd/>
        <w:snapToGrid w:val="0"/>
        <w:spacing w:line="340" w:lineRule="atLeast"/>
        <w:ind w:firstLine="400" w:firstLineChars="200"/>
        <w:textAlignment w:val="auto"/>
        <w:rPr>
          <w:rFonts w:hint="default" w:ascii="Times New Roman" w:hAnsi="Times New Roman" w:eastAsia="宋体" w:cs="Times New Roman"/>
          <w:sz w:val="20"/>
          <w:szCs w:val="20"/>
          <w:lang w:bidi="ar"/>
        </w:rPr>
      </w:pPr>
      <w:r>
        <w:rPr>
          <w:rFonts w:hint="default" w:ascii="Times New Roman" w:hAnsi="Times New Roman" w:eastAsia="宋体" w:cs="Times New Roman"/>
          <w:sz w:val="20"/>
          <w:szCs w:val="20"/>
          <w:lang w:bidi="ar"/>
        </w:rPr>
        <w:t>（五）供应商需对视频会议终端和视频会议管理系统演示项规格进行现场功能演示，评标委员会成员根据其功能演示表现，依据下面功能进行评审：</w:t>
      </w:r>
    </w:p>
    <w:p w14:paraId="08AE879F">
      <w:pPr>
        <w:keepNext w:val="0"/>
        <w:keepLines w:val="0"/>
        <w:pageBreakBefore w:val="0"/>
        <w:kinsoku/>
        <w:wordWrap/>
        <w:overflowPunct/>
        <w:topLinePunct w:val="0"/>
        <w:autoSpaceDE/>
        <w:autoSpaceDN/>
        <w:bidi w:val="0"/>
        <w:adjustRightInd/>
        <w:snapToGrid w:val="0"/>
        <w:spacing w:line="340" w:lineRule="atLeast"/>
        <w:ind w:firstLine="400" w:firstLineChars="200"/>
        <w:textAlignment w:val="auto"/>
        <w:rPr>
          <w:rFonts w:hint="default" w:ascii="Times New Roman" w:hAnsi="Times New Roman" w:eastAsia="宋体" w:cs="Times New Roman"/>
          <w:sz w:val="20"/>
          <w:szCs w:val="20"/>
          <w:lang w:bidi="ar"/>
        </w:rPr>
      </w:pPr>
      <w:bookmarkStart w:id="5" w:name="P215"/>
      <w:bookmarkStart w:id="6" w:name="OLE_LINK10"/>
      <w:r>
        <w:rPr>
          <w:rFonts w:hint="default" w:ascii="Times New Roman" w:hAnsi="Times New Roman" w:eastAsia="宋体" w:cs="Times New Roman"/>
          <w:sz w:val="20"/>
          <w:szCs w:val="20"/>
          <w:lang w:bidi="ar"/>
        </w:rPr>
        <w:t>视频会议终端、视频会议管理系统演示，演示内容如下：</w:t>
      </w:r>
      <w:bookmarkEnd w:id="5"/>
    </w:p>
    <w:p w14:paraId="3A3BB735">
      <w:pPr>
        <w:keepNext w:val="0"/>
        <w:keepLines w:val="0"/>
        <w:pageBreakBefore w:val="0"/>
        <w:kinsoku/>
        <w:wordWrap/>
        <w:overflowPunct/>
        <w:topLinePunct w:val="0"/>
        <w:autoSpaceDE/>
        <w:autoSpaceDN/>
        <w:bidi w:val="0"/>
        <w:adjustRightInd/>
        <w:snapToGrid w:val="0"/>
        <w:spacing w:line="340" w:lineRule="atLeast"/>
        <w:ind w:firstLine="400" w:firstLineChars="200"/>
        <w:textAlignment w:val="auto"/>
        <w:rPr>
          <w:rFonts w:hint="default" w:ascii="Times New Roman" w:hAnsi="Times New Roman" w:eastAsia="宋体" w:cs="Times New Roman"/>
          <w:sz w:val="20"/>
          <w:szCs w:val="20"/>
          <w:lang w:bidi="ar"/>
        </w:rPr>
      </w:pPr>
      <w:r>
        <w:rPr>
          <w:rFonts w:hint="default" w:ascii="Times New Roman" w:hAnsi="Times New Roman" w:eastAsia="宋体" w:cs="Times New Roman"/>
          <w:sz w:val="20"/>
          <w:szCs w:val="20"/>
          <w:lang w:bidi="ar"/>
        </w:rPr>
        <w:t>（1）系统可靠性，保障日常会议稳定可靠运行：支持多台MCU组成资源池，当资源池某台MCU宕机时，会议能够自动恢复正常，恢复过程中与会终端保持画面凝固，通话不中断，不会出现断会和重新入会现象。（可接受远程演示）</w:t>
      </w:r>
    </w:p>
    <w:p w14:paraId="3D79D309">
      <w:pPr>
        <w:keepNext w:val="0"/>
        <w:keepLines w:val="0"/>
        <w:pageBreakBefore w:val="0"/>
        <w:kinsoku/>
        <w:wordWrap/>
        <w:overflowPunct/>
        <w:topLinePunct w:val="0"/>
        <w:autoSpaceDE/>
        <w:autoSpaceDN/>
        <w:bidi w:val="0"/>
        <w:adjustRightInd/>
        <w:snapToGrid w:val="0"/>
        <w:spacing w:line="340" w:lineRule="atLeast"/>
        <w:ind w:firstLine="400" w:firstLineChars="200"/>
        <w:textAlignment w:val="auto"/>
        <w:rPr>
          <w:rFonts w:hint="default" w:ascii="Times New Roman" w:hAnsi="Times New Roman" w:eastAsia="宋体" w:cs="Times New Roman"/>
          <w:sz w:val="20"/>
          <w:szCs w:val="20"/>
          <w:lang w:bidi="ar"/>
        </w:rPr>
      </w:pPr>
      <w:r>
        <w:rPr>
          <w:rFonts w:hint="default" w:ascii="Times New Roman" w:hAnsi="Times New Roman" w:eastAsia="宋体" w:cs="Times New Roman"/>
          <w:sz w:val="20"/>
          <w:szCs w:val="20"/>
          <w:lang w:bidi="ar"/>
        </w:rPr>
        <w:t>（2）上级部门紧急调度会议，不受终端被占用影响，保障终端可随时入会：支持按组织层级和权限级别设置不同呼叫等级，呼叫等级按数值大小排序。处于通话状态的视频会议终端，收到高呼叫等级的呼叫请求后，保持当前的通话状态，并接听新的呼叫。当新的通话结束后，如原通话仍处于有效状态，则自动恢复原呼叫。</w:t>
      </w:r>
    </w:p>
    <w:p w14:paraId="2AE9F123">
      <w:pPr>
        <w:keepNext w:val="0"/>
        <w:keepLines w:val="0"/>
        <w:pageBreakBefore w:val="0"/>
        <w:kinsoku/>
        <w:wordWrap/>
        <w:overflowPunct/>
        <w:topLinePunct w:val="0"/>
        <w:autoSpaceDE/>
        <w:autoSpaceDN/>
        <w:bidi w:val="0"/>
        <w:adjustRightInd/>
        <w:snapToGrid w:val="0"/>
        <w:spacing w:line="340" w:lineRule="atLeast"/>
        <w:ind w:firstLine="400" w:firstLineChars="200"/>
        <w:textAlignment w:val="auto"/>
        <w:rPr>
          <w:rFonts w:hint="default" w:ascii="Times New Roman" w:hAnsi="Times New Roman" w:eastAsia="宋体" w:cs="Times New Roman"/>
          <w:sz w:val="20"/>
          <w:szCs w:val="20"/>
          <w:lang w:bidi="ar"/>
        </w:rPr>
      </w:pPr>
      <w:r>
        <w:rPr>
          <w:rFonts w:hint="default" w:ascii="Times New Roman" w:hAnsi="Times New Roman" w:eastAsia="宋体" w:cs="Times New Roman"/>
          <w:sz w:val="20"/>
          <w:szCs w:val="20"/>
          <w:lang w:bidi="ar"/>
        </w:rPr>
        <w:t>（3）分布式会议（自带会议），为日常公有云会议提供专业音视频设备调用：支持第三方视频会议软件（如腾讯会议、钉钉会议）可调用会议终端连接的摄像机、麦克风、扬声器及显示屏等，用于该会议的音视频采集和播放，以获得专业的音视频体验。</w:t>
      </w:r>
    </w:p>
    <w:p w14:paraId="1A284366">
      <w:pPr>
        <w:keepNext w:val="0"/>
        <w:keepLines w:val="0"/>
        <w:pageBreakBefore w:val="0"/>
        <w:kinsoku/>
        <w:wordWrap/>
        <w:overflowPunct/>
        <w:topLinePunct w:val="0"/>
        <w:autoSpaceDE/>
        <w:autoSpaceDN/>
        <w:bidi w:val="0"/>
        <w:adjustRightInd/>
        <w:snapToGrid w:val="0"/>
        <w:spacing w:line="340" w:lineRule="atLeast"/>
        <w:ind w:firstLine="400" w:firstLineChars="200"/>
        <w:textAlignment w:val="auto"/>
        <w:rPr>
          <w:rFonts w:hint="default" w:ascii="Times New Roman" w:hAnsi="Times New Roman" w:eastAsia="宋体" w:cs="Times New Roman"/>
          <w:sz w:val="20"/>
          <w:szCs w:val="20"/>
          <w:lang w:bidi="ar"/>
        </w:rPr>
      </w:pPr>
      <w:r>
        <w:rPr>
          <w:rFonts w:hint="default" w:ascii="Times New Roman" w:hAnsi="Times New Roman" w:eastAsia="宋体" w:cs="Times New Roman"/>
          <w:sz w:val="20"/>
          <w:szCs w:val="20"/>
          <w:lang w:bidi="ar"/>
        </w:rPr>
        <w:t>（4）重要讲话会议，会议预约提前预置锁定视频源，避免会中操作切换画面：支持会议模板预置锁定视频源，会议开始后可自动锁定视频源，会场观看的内容不受广播、点名等操作影响。</w:t>
      </w:r>
    </w:p>
    <w:p w14:paraId="5669D92E">
      <w:pPr>
        <w:keepNext w:val="0"/>
        <w:keepLines w:val="0"/>
        <w:pageBreakBefore w:val="0"/>
        <w:kinsoku/>
        <w:wordWrap/>
        <w:overflowPunct/>
        <w:topLinePunct w:val="0"/>
        <w:autoSpaceDE/>
        <w:autoSpaceDN/>
        <w:bidi w:val="0"/>
        <w:adjustRightInd/>
        <w:snapToGrid w:val="0"/>
        <w:spacing w:line="340" w:lineRule="atLeast"/>
        <w:ind w:firstLine="400" w:firstLineChars="200"/>
        <w:textAlignment w:val="auto"/>
        <w:rPr>
          <w:rFonts w:hint="default" w:ascii="Times New Roman" w:hAnsi="Times New Roman" w:eastAsia="宋体" w:cs="Times New Roman"/>
          <w:sz w:val="20"/>
          <w:szCs w:val="20"/>
          <w:lang w:bidi="ar"/>
        </w:rPr>
      </w:pPr>
      <w:r>
        <w:rPr>
          <w:rFonts w:hint="default" w:ascii="Times New Roman" w:hAnsi="Times New Roman" w:eastAsia="宋体" w:cs="Times New Roman"/>
          <w:sz w:val="20"/>
          <w:szCs w:val="20"/>
          <w:lang w:bidi="ar"/>
        </w:rPr>
        <w:t>（5）上下级工作汇报，会议控制一键共享辅流，提高会议效率：支持在点名模式下，被点名会场自动共享辅流，无需终端侧做任何操作。</w:t>
      </w:r>
      <w:bookmarkEnd w:id="6"/>
    </w:p>
    <w:p w14:paraId="4FD3F338">
      <w:pPr>
        <w:keepNext w:val="0"/>
        <w:keepLines w:val="0"/>
        <w:pageBreakBefore w:val="0"/>
        <w:kinsoku/>
        <w:wordWrap/>
        <w:overflowPunct/>
        <w:topLinePunct w:val="0"/>
        <w:autoSpaceDE/>
        <w:autoSpaceDN/>
        <w:bidi w:val="0"/>
        <w:adjustRightInd/>
        <w:snapToGrid w:val="0"/>
        <w:spacing w:line="340" w:lineRule="atLeast"/>
        <w:ind w:firstLine="400" w:firstLineChars="200"/>
        <w:textAlignment w:val="auto"/>
        <w:rPr>
          <w:rFonts w:hint="default" w:ascii="Times New Roman" w:hAnsi="Times New Roman" w:eastAsia="宋体" w:cs="Times New Roman"/>
          <w:sz w:val="20"/>
          <w:szCs w:val="20"/>
          <w:lang w:bidi="ar"/>
        </w:rPr>
      </w:pPr>
      <w:r>
        <w:rPr>
          <w:rFonts w:hint="default" w:ascii="Times New Roman" w:hAnsi="Times New Roman" w:eastAsia="宋体" w:cs="Times New Roman"/>
          <w:sz w:val="20"/>
          <w:szCs w:val="20"/>
          <w:lang w:bidi="ar"/>
        </w:rPr>
        <w:t>注：功能演示要求用视频会议终端实体机演示，视频会议管理系统采用PC控制端WEB远程访问演示，未参加现场演示，或以产品原型、PPT、文字材料、口头答辩等非系统演示、非实体机均为不满足要求。</w:t>
      </w:r>
    </w:p>
    <w:p w14:paraId="277F8E33">
      <w:pPr>
        <w:keepNext w:val="0"/>
        <w:keepLines w:val="0"/>
        <w:pageBreakBefore w:val="0"/>
        <w:kinsoku/>
        <w:wordWrap/>
        <w:overflowPunct/>
        <w:topLinePunct w:val="0"/>
        <w:autoSpaceDE/>
        <w:autoSpaceDN/>
        <w:bidi w:val="0"/>
        <w:adjustRightInd/>
        <w:snapToGrid w:val="0"/>
        <w:spacing w:line="340" w:lineRule="atLeast"/>
        <w:ind w:firstLine="400" w:firstLineChars="200"/>
        <w:textAlignment w:val="auto"/>
        <w:rPr>
          <w:rFonts w:hint="default" w:ascii="Times New Roman" w:hAnsi="Times New Roman" w:eastAsia="宋体" w:cs="Times New Roman"/>
          <w:sz w:val="20"/>
          <w:szCs w:val="20"/>
          <w:lang w:bidi="ar"/>
        </w:rPr>
      </w:pPr>
      <w:r>
        <w:rPr>
          <w:rFonts w:hint="default" w:ascii="Times New Roman" w:hAnsi="Times New Roman" w:eastAsia="宋体" w:cs="Times New Roman"/>
          <w:sz w:val="20"/>
          <w:szCs w:val="20"/>
          <w:lang w:bidi="ar"/>
        </w:rPr>
        <w:t>投标人的原型演示顺序按《开标一览表》的顺序进行。</w:t>
      </w:r>
    </w:p>
    <w:p w14:paraId="3463BB9C">
      <w:pPr>
        <w:rPr>
          <w:rFonts w:hint="default" w:ascii="Times New Roman" w:hAnsi="Times New Roman" w:eastAsia="宋体" w:cs="Times New Roman"/>
          <w:sz w:val="20"/>
          <w:szCs w:val="20"/>
          <w:lang w:bidi="ar"/>
        </w:rPr>
      </w:pPr>
    </w:p>
    <w:p w14:paraId="5E5EAA8A">
      <w:pPr>
        <w:jc w:val="center"/>
        <w:rPr>
          <w:rFonts w:hint="default" w:ascii="Times New Roman" w:hAnsi="Times New Roman" w:cs="Times New Roman"/>
          <w:b/>
          <w:sz w:val="24"/>
        </w:rPr>
      </w:pPr>
      <w:r>
        <w:rPr>
          <w:rFonts w:hint="default" w:ascii="Times New Roman" w:hAnsi="Times New Roman" w:cs="Times New Roman"/>
          <w:b/>
          <w:sz w:val="24"/>
        </w:rPr>
        <w:t>附件：异常低价审查</w:t>
      </w:r>
    </w:p>
    <w:p w14:paraId="6C910718">
      <w:pPr>
        <w:ind w:firstLine="420" w:firstLineChars="200"/>
        <w:rPr>
          <w:rFonts w:hint="default" w:ascii="Times New Roman" w:hAnsi="Times New Roman" w:cs="Times New Roman"/>
        </w:rPr>
      </w:pPr>
    </w:p>
    <w:p w14:paraId="4803D773">
      <w:pPr>
        <w:keepNext w:val="0"/>
        <w:keepLines w:val="0"/>
        <w:pageBreakBefore w:val="0"/>
        <w:kinsoku/>
        <w:wordWrap/>
        <w:overflowPunct/>
        <w:topLinePunct w:val="0"/>
        <w:autoSpaceDE/>
        <w:autoSpaceDN/>
        <w:bidi w:val="0"/>
        <w:adjustRightInd/>
        <w:snapToGrid w:val="0"/>
        <w:spacing w:line="340" w:lineRule="atLeast"/>
        <w:ind w:firstLine="400" w:firstLineChars="200"/>
        <w:textAlignment w:val="auto"/>
        <w:rPr>
          <w:rFonts w:hint="default" w:ascii="Times New Roman" w:hAnsi="Times New Roman" w:cs="Times New Roman"/>
          <w:sz w:val="20"/>
          <w:szCs w:val="21"/>
        </w:rPr>
      </w:pPr>
      <w:r>
        <w:rPr>
          <w:rFonts w:hint="default" w:ascii="Times New Roman" w:hAnsi="Times New Roman" w:cs="Times New Roman"/>
          <w:sz w:val="20"/>
          <w:szCs w:val="21"/>
        </w:rPr>
        <w:t>根据财政部2026年1月14日发布的《关于推动解决政府采购异常低价问题的通知》规定，本项目将对投标人的异常低价进行审查。</w:t>
      </w:r>
    </w:p>
    <w:p w14:paraId="5538A76A">
      <w:pPr>
        <w:keepNext w:val="0"/>
        <w:keepLines w:val="0"/>
        <w:pageBreakBefore w:val="0"/>
        <w:kinsoku/>
        <w:wordWrap/>
        <w:overflowPunct/>
        <w:topLinePunct w:val="0"/>
        <w:autoSpaceDE/>
        <w:autoSpaceDN/>
        <w:bidi w:val="0"/>
        <w:adjustRightInd/>
        <w:snapToGrid w:val="0"/>
        <w:spacing w:line="340" w:lineRule="atLeast"/>
        <w:ind w:firstLine="400" w:firstLineChars="200"/>
        <w:textAlignment w:val="auto"/>
        <w:rPr>
          <w:rFonts w:hint="default" w:ascii="Times New Roman" w:hAnsi="Times New Roman" w:cs="Times New Roman"/>
          <w:sz w:val="20"/>
          <w:szCs w:val="21"/>
        </w:rPr>
      </w:pPr>
      <w:r>
        <w:rPr>
          <w:rFonts w:hint="default" w:ascii="Times New Roman" w:hAnsi="Times New Roman" w:cs="Times New Roman"/>
          <w:sz w:val="20"/>
          <w:szCs w:val="21"/>
        </w:rPr>
        <w:t>（一）如投标人报价中出现下列情形之一的，评审委员会应当启动异常低价投标（响应）审查程序：</w:t>
      </w:r>
    </w:p>
    <w:p w14:paraId="2BDC40E6">
      <w:pPr>
        <w:keepNext w:val="0"/>
        <w:keepLines w:val="0"/>
        <w:pageBreakBefore w:val="0"/>
        <w:kinsoku/>
        <w:wordWrap/>
        <w:overflowPunct/>
        <w:topLinePunct w:val="0"/>
        <w:autoSpaceDE/>
        <w:autoSpaceDN/>
        <w:bidi w:val="0"/>
        <w:adjustRightInd/>
        <w:snapToGrid w:val="0"/>
        <w:spacing w:line="340" w:lineRule="atLeast"/>
        <w:textAlignment w:val="auto"/>
        <w:rPr>
          <w:rFonts w:hint="default" w:ascii="Times New Roman" w:hAnsi="Times New Roman" w:cs="Times New Roman"/>
          <w:sz w:val="20"/>
          <w:szCs w:val="21"/>
        </w:rPr>
      </w:pPr>
      <w:r>
        <w:rPr>
          <w:rFonts w:hint="default" w:ascii="Times New Roman" w:hAnsi="Times New Roman" w:cs="Times New Roman"/>
          <w:sz w:val="20"/>
          <w:szCs w:val="21"/>
        </w:rPr>
        <w:t>1.投标（响应）报价低于全部通过符合性审查供应商投标（响应）报价平均值50%的，即投标（响应）报价&lt;全部通过符合性审查供应商投标（响应）报价平均值×50%；</w:t>
      </w:r>
    </w:p>
    <w:p w14:paraId="689AF091">
      <w:pPr>
        <w:keepNext w:val="0"/>
        <w:keepLines w:val="0"/>
        <w:pageBreakBefore w:val="0"/>
        <w:kinsoku/>
        <w:wordWrap/>
        <w:overflowPunct/>
        <w:topLinePunct w:val="0"/>
        <w:autoSpaceDE/>
        <w:autoSpaceDN/>
        <w:bidi w:val="0"/>
        <w:adjustRightInd/>
        <w:snapToGrid w:val="0"/>
        <w:spacing w:line="340" w:lineRule="atLeast"/>
        <w:textAlignment w:val="auto"/>
        <w:rPr>
          <w:rFonts w:hint="default" w:ascii="Times New Roman" w:hAnsi="Times New Roman" w:cs="Times New Roman"/>
          <w:sz w:val="20"/>
          <w:szCs w:val="21"/>
        </w:rPr>
      </w:pPr>
      <w:r>
        <w:rPr>
          <w:rFonts w:hint="default" w:ascii="Times New Roman" w:hAnsi="Times New Roman" w:cs="Times New Roman"/>
          <w:sz w:val="20"/>
          <w:szCs w:val="21"/>
        </w:rPr>
        <w:t>2.投标（响应）报价低于通过符合性审查的次低报价供应商投标（响应）报价50%的，即投标（响应）报价&lt;通过符合性审查的次低报价供应商投标（响应）报价×50%；</w:t>
      </w:r>
    </w:p>
    <w:p w14:paraId="5C2F4401">
      <w:pPr>
        <w:keepNext w:val="0"/>
        <w:keepLines w:val="0"/>
        <w:pageBreakBefore w:val="0"/>
        <w:kinsoku/>
        <w:wordWrap/>
        <w:overflowPunct/>
        <w:topLinePunct w:val="0"/>
        <w:autoSpaceDE/>
        <w:autoSpaceDN/>
        <w:bidi w:val="0"/>
        <w:adjustRightInd/>
        <w:snapToGrid w:val="0"/>
        <w:spacing w:line="340" w:lineRule="atLeast"/>
        <w:textAlignment w:val="auto"/>
        <w:rPr>
          <w:rFonts w:hint="default" w:ascii="Times New Roman" w:hAnsi="Times New Roman" w:cs="Times New Roman"/>
          <w:sz w:val="20"/>
          <w:szCs w:val="21"/>
        </w:rPr>
      </w:pPr>
      <w:r>
        <w:rPr>
          <w:rFonts w:hint="default" w:ascii="Times New Roman" w:hAnsi="Times New Roman" w:cs="Times New Roman"/>
          <w:sz w:val="20"/>
          <w:szCs w:val="21"/>
        </w:rPr>
        <w:t>3.投标（响应）报价低于采购项目最高限价45%的，即投标（响应）报价&lt;采购项目最高限价×45%；</w:t>
      </w:r>
    </w:p>
    <w:p w14:paraId="4EB0A4D9">
      <w:pPr>
        <w:keepNext w:val="0"/>
        <w:keepLines w:val="0"/>
        <w:pageBreakBefore w:val="0"/>
        <w:kinsoku/>
        <w:wordWrap/>
        <w:overflowPunct/>
        <w:topLinePunct w:val="0"/>
        <w:autoSpaceDE/>
        <w:autoSpaceDN/>
        <w:bidi w:val="0"/>
        <w:adjustRightInd/>
        <w:snapToGrid w:val="0"/>
        <w:spacing w:line="340" w:lineRule="atLeast"/>
        <w:textAlignment w:val="auto"/>
        <w:rPr>
          <w:rFonts w:hint="default" w:ascii="Times New Roman" w:hAnsi="Times New Roman" w:cs="Times New Roman"/>
          <w:sz w:val="20"/>
          <w:szCs w:val="21"/>
        </w:rPr>
      </w:pPr>
      <w:r>
        <w:rPr>
          <w:rFonts w:hint="default" w:ascii="Times New Roman" w:hAnsi="Times New Roman" w:cs="Times New Roman"/>
          <w:sz w:val="20"/>
          <w:szCs w:val="21"/>
        </w:rPr>
        <w:t>4.评审委员会基于专业判断，认为供应商报价过低，有可能影响产品质量或者不能诚信履约的其他情形。</w:t>
      </w:r>
    </w:p>
    <w:p w14:paraId="1B2493A8">
      <w:pPr>
        <w:keepNext w:val="0"/>
        <w:keepLines w:val="0"/>
        <w:pageBreakBefore w:val="0"/>
        <w:kinsoku/>
        <w:wordWrap/>
        <w:overflowPunct/>
        <w:topLinePunct w:val="0"/>
        <w:autoSpaceDE/>
        <w:autoSpaceDN/>
        <w:bidi w:val="0"/>
        <w:adjustRightInd/>
        <w:snapToGrid w:val="0"/>
        <w:spacing w:line="340" w:lineRule="atLeast"/>
        <w:ind w:firstLine="400" w:firstLineChars="200"/>
        <w:textAlignment w:val="auto"/>
        <w:rPr>
          <w:rFonts w:hint="default" w:ascii="Times New Roman" w:hAnsi="Times New Roman" w:cs="Times New Roman"/>
          <w:sz w:val="20"/>
          <w:szCs w:val="21"/>
        </w:rPr>
      </w:pPr>
      <w:r>
        <w:rPr>
          <w:rFonts w:hint="default" w:ascii="Times New Roman" w:hAnsi="Times New Roman" w:cs="Times New Roman"/>
          <w:sz w:val="20"/>
          <w:szCs w:val="21"/>
        </w:rPr>
        <w:t>（二）评审委员会启动异常低价投标（响应）审查后，属于前述第1项至第4项情形的，应当要求相关供应商在评审现场合理的时间内对投标（响应）价格作出解释，提供项目具体成本测算等与报价合理性相关的书面说明及必要的证明材料，包括但不限于原材料成本、人工成本、制造费用等，给予相关供应商的合理时间一般不少于30分钟。其中，属于第3项情形，供应商已随投标（响应）文件一并提交相关书面说明及必要的证明材料的，在评审现场可不再重复提交。评审委员会依据专业经验，参考同类项目中标（成交）价格、类似产品市场价格水平、行业人工费用标准、国家有关部门指导行业协会发布的行业平均成本等情况，对报价合理性进行判断。投标（响应）供应商不能提供书面说明、证明材料，或者提供的书面说明、证明材料不能证明其报价合理性的，评审委员会应当将其作为无效投标（响应）处理。</w:t>
      </w:r>
    </w:p>
    <w:p w14:paraId="3580CBB2">
      <w:pPr>
        <w:keepNext w:val="0"/>
        <w:keepLines w:val="0"/>
        <w:pageBreakBefore w:val="0"/>
        <w:kinsoku/>
        <w:wordWrap/>
        <w:overflowPunct/>
        <w:topLinePunct w:val="0"/>
        <w:autoSpaceDE/>
        <w:autoSpaceDN/>
        <w:bidi w:val="0"/>
        <w:adjustRightInd/>
        <w:snapToGrid w:val="0"/>
        <w:spacing w:line="340" w:lineRule="atLeast"/>
        <w:ind w:firstLine="400" w:firstLineChars="200"/>
        <w:textAlignment w:val="auto"/>
        <w:rPr>
          <w:rFonts w:hint="default" w:ascii="Times New Roman" w:hAnsi="Times New Roman" w:cs="Times New Roman"/>
          <w:b/>
          <w:sz w:val="36"/>
        </w:rPr>
      </w:pPr>
      <w:r>
        <w:rPr>
          <w:rFonts w:hint="default" w:ascii="Times New Roman" w:hAnsi="Times New Roman" w:cs="Times New Roman"/>
          <w:sz w:val="20"/>
          <w:szCs w:val="21"/>
        </w:rPr>
        <w:t>异常低价投标(响应)审查的启动原因、审查意见和审查结果应当在评审报告中记录，并随供应商提供的相关书面说明及证明材料，以及评审委员会有关互联网浏览、查询历史一并归档。</w:t>
      </w:r>
    </w:p>
    <w:sectPr>
      <w:footerReference r:id="rId3" w:type="default"/>
      <w:pgSz w:w="11906" w:h="16838"/>
      <w:pgMar w:top="1440" w:right="1080" w:bottom="1440" w:left="1080" w:header="851" w:footer="992" w:gutter="0"/>
      <w:pgNumType w:fmt="numberInDash" w:start="2"/>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34"/>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仿宋_GB2312">
    <w:altName w:val="仿宋"/>
    <w:panose1 w:val="02010609030101010101"/>
    <w:charset w:val="86"/>
    <w:family w:val="auto"/>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Cambria">
    <w:panose1 w:val="02040503050406030204"/>
    <w:charset w:val="00"/>
    <w:family w:val="roman"/>
    <w:pitch w:val="default"/>
    <w:sig w:usb0="E00006FF" w:usb1="420024FF" w:usb2="02000000" w:usb3="00000000" w:csb0="2000019F" w:csb1="00000000"/>
  </w:font>
  <w:font w:name="@楷体_GB2312">
    <w:altName w:val="宋体"/>
    <w:panose1 w:val="02010609030101010101"/>
    <w:charset w:val="86"/>
    <w:family w:val="modern"/>
    <w:pitch w:val="default"/>
    <w:sig w:usb0="00000000" w:usb1="00000000" w:usb2="00000000" w:usb3="00000000" w:csb0="00040000" w:csb1="00000000"/>
  </w:font>
  <w:font w:name="华文琥珀">
    <w:altName w:val="宋体"/>
    <w:panose1 w:val="02010800040101010101"/>
    <w:charset w:val="86"/>
    <w:family w:val="auto"/>
    <w:pitch w:val="default"/>
    <w:sig w:usb0="00000000" w:usb1="00000000" w:usb2="00000000" w:usb3="00000000" w:csb0="00040000" w:csb1="00000000"/>
  </w:font>
  <w:font w:name="微软雅黑">
    <w:panose1 w:val="020B0503020204020204"/>
    <w:charset w:val="86"/>
    <w:family w:val="swiss"/>
    <w:pitch w:val="default"/>
    <w:sig w:usb0="80000287" w:usb1="2ACF3C50" w:usb2="00000016" w:usb3="00000000" w:csb0="0004001F" w:csb1="00000000"/>
  </w:font>
  <w:font w:name="方正小标宋_GBK">
    <w:altName w:val="微软雅黑"/>
    <w:panose1 w:val="03000509000000000000"/>
    <w:charset w:val="86"/>
    <w:family w:val="script"/>
    <w:pitch w:val="default"/>
    <w:sig w:usb0="00000000" w:usb1="00000000" w:usb2="00000000" w:usb3="00000000" w:csb0="00040000"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034D50">
    <w:pPr>
      <w:pStyle w:val="10"/>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E1691C7">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7E1691C7">
                    <w:pPr>
                      <w:pStyle w:val="10"/>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7E60A8D"/>
    <w:multiLevelType w:val="multilevel"/>
    <w:tmpl w:val="A7E60A8D"/>
    <w:lvl w:ilvl="0" w:tentative="0">
      <w:start w:val="1"/>
      <w:numFmt w:val="decimal"/>
      <w:pStyle w:val="4"/>
      <w:suff w:val="space"/>
      <w:lvlText w:val="%1."/>
      <w:lvlJc w:val="left"/>
      <w:pPr>
        <w:tabs>
          <w:tab w:val="left" w:pos="0"/>
        </w:tabs>
        <w:ind w:left="0" w:firstLine="0"/>
      </w:pPr>
      <w:rPr>
        <w:rFonts w:hint="default" w:ascii="Times New Roman" w:hAnsi="Times New Roman" w:cs="Times New Roman"/>
      </w:rPr>
    </w:lvl>
    <w:lvl w:ilvl="1" w:tentative="0">
      <w:start w:val="1"/>
      <w:numFmt w:val="decimal"/>
      <w:isLgl/>
      <w:suff w:val="space"/>
      <w:lvlText w:val="%1.%2"/>
      <w:lvlJc w:val="left"/>
      <w:pPr>
        <w:tabs>
          <w:tab w:val="left" w:pos="0"/>
        </w:tabs>
        <w:ind w:left="3780" w:hanging="3780"/>
      </w:pPr>
      <w:rPr>
        <w:rFonts w:hint="eastAsia" w:ascii="Times New Roman" w:hAnsi="Times New Roman" w:eastAsia="宋体" w:cs="Times New Roman"/>
        <w:b w:val="0"/>
        <w:bCs w:val="0"/>
      </w:rPr>
    </w:lvl>
    <w:lvl w:ilvl="2" w:tentative="0">
      <w:start w:val="1"/>
      <w:numFmt w:val="decimal"/>
      <w:pStyle w:val="6"/>
      <w:isLgl/>
      <w:suff w:val="space"/>
      <w:lvlText w:val="%1.%2.%3"/>
      <w:lvlJc w:val="left"/>
      <w:pPr>
        <w:ind w:left="0" w:firstLine="0"/>
      </w:pPr>
      <w:rPr>
        <w:rFonts w:hint="eastAsia" w:ascii="Times New Roman" w:hAnsi="Times New Roman" w:eastAsia="黑体" w:cs="Times New Roman"/>
      </w:rPr>
    </w:lvl>
    <w:lvl w:ilvl="3" w:tentative="0">
      <w:start w:val="1"/>
      <w:numFmt w:val="decimal"/>
      <w:isLgl/>
      <w:suff w:val="space"/>
      <w:lvlText w:val="%1.%2.%3.%4"/>
      <w:lvlJc w:val="left"/>
      <w:pPr>
        <w:ind w:left="0" w:firstLine="0"/>
      </w:pPr>
      <w:rPr>
        <w:rFonts w:hint="default" w:ascii="Times New Roman" w:hAnsi="Times New Roman" w:cs="Times New Roman"/>
      </w:rPr>
    </w:lvl>
    <w:lvl w:ilvl="4" w:tentative="0">
      <w:start w:val="1"/>
      <w:numFmt w:val="decimal"/>
      <w:isLgl/>
      <w:suff w:val="space"/>
      <w:lvlText w:val="%1.%2.%3.%4.%5"/>
      <w:lvlJc w:val="left"/>
      <w:pPr>
        <w:ind w:left="0" w:firstLine="0"/>
      </w:pPr>
      <w:rPr>
        <w:rFonts w:hint="eastAsia"/>
      </w:rPr>
    </w:lvl>
    <w:lvl w:ilvl="5" w:tentative="0">
      <w:start w:val="1"/>
      <w:numFmt w:val="decimal"/>
      <w:isLgl/>
      <w:suff w:val="space"/>
      <w:lvlText w:val="%1.%2.%3.%4.%5.%6"/>
      <w:lvlJc w:val="left"/>
      <w:pPr>
        <w:ind w:left="0" w:firstLine="0"/>
      </w:pPr>
      <w:rPr>
        <w:rFonts w:hint="eastAsia"/>
      </w:rPr>
    </w:lvl>
    <w:lvl w:ilvl="6" w:tentative="0">
      <w:start w:val="1"/>
      <w:numFmt w:val="decimal"/>
      <w:isLgl/>
      <w:suff w:val="space"/>
      <w:lvlText w:val="%1.%2.%3.%4.%5.%6.%7"/>
      <w:lvlJc w:val="left"/>
      <w:pPr>
        <w:ind w:left="0" w:firstLine="0"/>
      </w:pPr>
      <w:rPr>
        <w:rFonts w:hint="eastAsia"/>
      </w:rPr>
    </w:lvl>
    <w:lvl w:ilvl="7" w:tentative="0">
      <w:start w:val="1"/>
      <w:numFmt w:val="decimal"/>
      <w:isLgl/>
      <w:suff w:val="space"/>
      <w:lvlText w:val="%1.%2.%3.%4.%5.%6.%7.%8"/>
      <w:lvlJc w:val="left"/>
      <w:pPr>
        <w:ind w:left="0" w:firstLine="0"/>
      </w:pPr>
      <w:rPr>
        <w:rFonts w:hint="eastAsia"/>
      </w:rPr>
    </w:lvl>
    <w:lvl w:ilvl="8" w:tentative="0">
      <w:start w:val="1"/>
      <w:numFmt w:val="decimal"/>
      <w:isLgl/>
      <w:suff w:val="space"/>
      <w:lvlText w:val="%1.%2.%3.%4.%5.%6.%7.%8.%9"/>
      <w:lvlJc w:val="left"/>
      <w:pPr>
        <w:ind w:left="0" w:firstLine="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WYzNDdmY2I0MDllODZmZjA2YmQ3OGRiMTNlNmUwY2YifQ=="/>
  </w:docVars>
  <w:rsids>
    <w:rsidRoot w:val="53B52B8D"/>
    <w:rsid w:val="000A233B"/>
    <w:rsid w:val="00133DB4"/>
    <w:rsid w:val="00264E69"/>
    <w:rsid w:val="002B6685"/>
    <w:rsid w:val="00335660"/>
    <w:rsid w:val="00365BBB"/>
    <w:rsid w:val="00513402"/>
    <w:rsid w:val="005F01BE"/>
    <w:rsid w:val="00690589"/>
    <w:rsid w:val="00827DF9"/>
    <w:rsid w:val="00A84A81"/>
    <w:rsid w:val="00F66C46"/>
    <w:rsid w:val="0153398F"/>
    <w:rsid w:val="015E6C1E"/>
    <w:rsid w:val="01CA5BE2"/>
    <w:rsid w:val="01F06419"/>
    <w:rsid w:val="02284DF1"/>
    <w:rsid w:val="02913FFF"/>
    <w:rsid w:val="03557450"/>
    <w:rsid w:val="045C6029"/>
    <w:rsid w:val="04695BFA"/>
    <w:rsid w:val="04A26E27"/>
    <w:rsid w:val="04DF4633"/>
    <w:rsid w:val="051739E0"/>
    <w:rsid w:val="05477FE6"/>
    <w:rsid w:val="05806815"/>
    <w:rsid w:val="05B747B5"/>
    <w:rsid w:val="05DD39A8"/>
    <w:rsid w:val="05E53FBB"/>
    <w:rsid w:val="05ED2A28"/>
    <w:rsid w:val="06374EB9"/>
    <w:rsid w:val="069B49E3"/>
    <w:rsid w:val="06B85B00"/>
    <w:rsid w:val="079409E4"/>
    <w:rsid w:val="084D42F2"/>
    <w:rsid w:val="086E3E34"/>
    <w:rsid w:val="087A4918"/>
    <w:rsid w:val="08B47512"/>
    <w:rsid w:val="08C605C8"/>
    <w:rsid w:val="09470C3E"/>
    <w:rsid w:val="0968498F"/>
    <w:rsid w:val="098050BB"/>
    <w:rsid w:val="0A1B3908"/>
    <w:rsid w:val="0A224859"/>
    <w:rsid w:val="0A320254"/>
    <w:rsid w:val="0A5238B3"/>
    <w:rsid w:val="0A5D6EE5"/>
    <w:rsid w:val="0A9D03F6"/>
    <w:rsid w:val="0AAA01A7"/>
    <w:rsid w:val="0AD70E7E"/>
    <w:rsid w:val="0B3348DE"/>
    <w:rsid w:val="0BD70316"/>
    <w:rsid w:val="0C0C4B66"/>
    <w:rsid w:val="0C142BB4"/>
    <w:rsid w:val="0C3443D2"/>
    <w:rsid w:val="0C3769CF"/>
    <w:rsid w:val="0C5E58A7"/>
    <w:rsid w:val="0CF26C99"/>
    <w:rsid w:val="0D6856B9"/>
    <w:rsid w:val="0DED16BC"/>
    <w:rsid w:val="0DF33D45"/>
    <w:rsid w:val="0DFE7425"/>
    <w:rsid w:val="0E3F6E96"/>
    <w:rsid w:val="0E53400C"/>
    <w:rsid w:val="0E5C0011"/>
    <w:rsid w:val="0E97441E"/>
    <w:rsid w:val="0ECB676D"/>
    <w:rsid w:val="0F9360EC"/>
    <w:rsid w:val="10093DD4"/>
    <w:rsid w:val="101D7AFE"/>
    <w:rsid w:val="102D2243"/>
    <w:rsid w:val="10574271"/>
    <w:rsid w:val="110F618C"/>
    <w:rsid w:val="119352F3"/>
    <w:rsid w:val="11AC289C"/>
    <w:rsid w:val="120945EA"/>
    <w:rsid w:val="125135B7"/>
    <w:rsid w:val="12662391"/>
    <w:rsid w:val="12803256"/>
    <w:rsid w:val="133E5820"/>
    <w:rsid w:val="13CE1647"/>
    <w:rsid w:val="13DD0BB1"/>
    <w:rsid w:val="13ED351C"/>
    <w:rsid w:val="141666CC"/>
    <w:rsid w:val="141B5A8D"/>
    <w:rsid w:val="14203001"/>
    <w:rsid w:val="142A258F"/>
    <w:rsid w:val="144A1A05"/>
    <w:rsid w:val="14B24DE7"/>
    <w:rsid w:val="14C90A03"/>
    <w:rsid w:val="14DE516B"/>
    <w:rsid w:val="150D1499"/>
    <w:rsid w:val="15114701"/>
    <w:rsid w:val="151772B5"/>
    <w:rsid w:val="15360ADA"/>
    <w:rsid w:val="15907EEF"/>
    <w:rsid w:val="15CF16A7"/>
    <w:rsid w:val="15EE7842"/>
    <w:rsid w:val="16A553BE"/>
    <w:rsid w:val="16A63809"/>
    <w:rsid w:val="16C60622"/>
    <w:rsid w:val="17571FA4"/>
    <w:rsid w:val="17580B07"/>
    <w:rsid w:val="175A4F5C"/>
    <w:rsid w:val="17722C20"/>
    <w:rsid w:val="177F50ED"/>
    <w:rsid w:val="17B31280"/>
    <w:rsid w:val="17CE2415"/>
    <w:rsid w:val="186B75A6"/>
    <w:rsid w:val="187F72BD"/>
    <w:rsid w:val="19344C26"/>
    <w:rsid w:val="193C1504"/>
    <w:rsid w:val="1966253C"/>
    <w:rsid w:val="197D4405"/>
    <w:rsid w:val="19E52087"/>
    <w:rsid w:val="1A977527"/>
    <w:rsid w:val="1A9F1A43"/>
    <w:rsid w:val="1AA95246"/>
    <w:rsid w:val="1ACA7E3F"/>
    <w:rsid w:val="1AE44458"/>
    <w:rsid w:val="1AF43AF0"/>
    <w:rsid w:val="1BFC67C8"/>
    <w:rsid w:val="1C355A38"/>
    <w:rsid w:val="1C4A671A"/>
    <w:rsid w:val="1C564D77"/>
    <w:rsid w:val="1CDC4DD5"/>
    <w:rsid w:val="1CF901E2"/>
    <w:rsid w:val="1D0F42E5"/>
    <w:rsid w:val="1D6F7BAF"/>
    <w:rsid w:val="1DC322DA"/>
    <w:rsid w:val="1E324295"/>
    <w:rsid w:val="1E467139"/>
    <w:rsid w:val="1E64416A"/>
    <w:rsid w:val="1E7B57AE"/>
    <w:rsid w:val="1EAF53AF"/>
    <w:rsid w:val="1EC8674C"/>
    <w:rsid w:val="1F811374"/>
    <w:rsid w:val="1F9B4D2F"/>
    <w:rsid w:val="201E7C16"/>
    <w:rsid w:val="203F2620"/>
    <w:rsid w:val="205B4263"/>
    <w:rsid w:val="208863E7"/>
    <w:rsid w:val="20A63EB4"/>
    <w:rsid w:val="21482ECD"/>
    <w:rsid w:val="21542353"/>
    <w:rsid w:val="216367E8"/>
    <w:rsid w:val="21C04F17"/>
    <w:rsid w:val="21E87277"/>
    <w:rsid w:val="225517B4"/>
    <w:rsid w:val="227D388D"/>
    <w:rsid w:val="233B4039"/>
    <w:rsid w:val="23441238"/>
    <w:rsid w:val="239D1036"/>
    <w:rsid w:val="23B503B0"/>
    <w:rsid w:val="23FB55E8"/>
    <w:rsid w:val="2402394E"/>
    <w:rsid w:val="240F73B9"/>
    <w:rsid w:val="24516D22"/>
    <w:rsid w:val="24DE1F3A"/>
    <w:rsid w:val="24E33EA6"/>
    <w:rsid w:val="24F33FB4"/>
    <w:rsid w:val="25276E12"/>
    <w:rsid w:val="256A38F5"/>
    <w:rsid w:val="25DF4497"/>
    <w:rsid w:val="25F25669"/>
    <w:rsid w:val="25F71A0D"/>
    <w:rsid w:val="260D25F1"/>
    <w:rsid w:val="2622669F"/>
    <w:rsid w:val="267360D9"/>
    <w:rsid w:val="267C38AF"/>
    <w:rsid w:val="26F30D56"/>
    <w:rsid w:val="27157B6D"/>
    <w:rsid w:val="27417A6A"/>
    <w:rsid w:val="280A790F"/>
    <w:rsid w:val="284F7158"/>
    <w:rsid w:val="28660092"/>
    <w:rsid w:val="287E67A4"/>
    <w:rsid w:val="28841E37"/>
    <w:rsid w:val="28A71ECC"/>
    <w:rsid w:val="28D5378F"/>
    <w:rsid w:val="28E75F7D"/>
    <w:rsid w:val="29035C91"/>
    <w:rsid w:val="29491B5F"/>
    <w:rsid w:val="2970272B"/>
    <w:rsid w:val="29757990"/>
    <w:rsid w:val="298F38FA"/>
    <w:rsid w:val="29A410E7"/>
    <w:rsid w:val="2A0A2D64"/>
    <w:rsid w:val="2A524929"/>
    <w:rsid w:val="2BAC6EE8"/>
    <w:rsid w:val="2BCC4267"/>
    <w:rsid w:val="2BFA488C"/>
    <w:rsid w:val="2C22262F"/>
    <w:rsid w:val="2C4A186C"/>
    <w:rsid w:val="2C714F92"/>
    <w:rsid w:val="2C9A6F3E"/>
    <w:rsid w:val="2CA54D22"/>
    <w:rsid w:val="2D040371"/>
    <w:rsid w:val="2D0D7577"/>
    <w:rsid w:val="2D1E2021"/>
    <w:rsid w:val="2DE67452"/>
    <w:rsid w:val="2DF6036C"/>
    <w:rsid w:val="2E114AFB"/>
    <w:rsid w:val="2EAB4607"/>
    <w:rsid w:val="2EE322B6"/>
    <w:rsid w:val="2F5646C4"/>
    <w:rsid w:val="2F847430"/>
    <w:rsid w:val="2FC0361C"/>
    <w:rsid w:val="2FD33270"/>
    <w:rsid w:val="30B1025B"/>
    <w:rsid w:val="30C243A0"/>
    <w:rsid w:val="31450059"/>
    <w:rsid w:val="319B1768"/>
    <w:rsid w:val="31A00104"/>
    <w:rsid w:val="31D51966"/>
    <w:rsid w:val="32040D20"/>
    <w:rsid w:val="3274192F"/>
    <w:rsid w:val="32787668"/>
    <w:rsid w:val="32AC094E"/>
    <w:rsid w:val="32AD51A6"/>
    <w:rsid w:val="32D37171"/>
    <w:rsid w:val="32F03764"/>
    <w:rsid w:val="330D145D"/>
    <w:rsid w:val="332C51D2"/>
    <w:rsid w:val="33881BCE"/>
    <w:rsid w:val="33B521EB"/>
    <w:rsid w:val="340A6274"/>
    <w:rsid w:val="34861941"/>
    <w:rsid w:val="34875007"/>
    <w:rsid w:val="349155EF"/>
    <w:rsid w:val="34E3618C"/>
    <w:rsid w:val="34E90DAB"/>
    <w:rsid w:val="3540134E"/>
    <w:rsid w:val="355565C5"/>
    <w:rsid w:val="3586779E"/>
    <w:rsid w:val="358B73C5"/>
    <w:rsid w:val="35B33293"/>
    <w:rsid w:val="35CD7559"/>
    <w:rsid w:val="35F55728"/>
    <w:rsid w:val="3613552F"/>
    <w:rsid w:val="361C2384"/>
    <w:rsid w:val="363844E1"/>
    <w:rsid w:val="36615936"/>
    <w:rsid w:val="36756387"/>
    <w:rsid w:val="36820344"/>
    <w:rsid w:val="36FE1ED6"/>
    <w:rsid w:val="371C06CD"/>
    <w:rsid w:val="373A6955"/>
    <w:rsid w:val="373F629F"/>
    <w:rsid w:val="37517A1A"/>
    <w:rsid w:val="37887291"/>
    <w:rsid w:val="37D87FD3"/>
    <w:rsid w:val="37ED4490"/>
    <w:rsid w:val="380004AC"/>
    <w:rsid w:val="382B69E5"/>
    <w:rsid w:val="386108E2"/>
    <w:rsid w:val="38F9347E"/>
    <w:rsid w:val="39673087"/>
    <w:rsid w:val="39C73159"/>
    <w:rsid w:val="39D35F94"/>
    <w:rsid w:val="3A016F4D"/>
    <w:rsid w:val="3A6A7109"/>
    <w:rsid w:val="3BC449B8"/>
    <w:rsid w:val="3BCA1833"/>
    <w:rsid w:val="3C7E15AD"/>
    <w:rsid w:val="3C9147D3"/>
    <w:rsid w:val="3CB325DF"/>
    <w:rsid w:val="3CF04452"/>
    <w:rsid w:val="3CF65C7F"/>
    <w:rsid w:val="3CFB4E28"/>
    <w:rsid w:val="3D092CB5"/>
    <w:rsid w:val="3D1E069A"/>
    <w:rsid w:val="3D3E0D3C"/>
    <w:rsid w:val="3D873C26"/>
    <w:rsid w:val="3DDC12E5"/>
    <w:rsid w:val="3DE47D8D"/>
    <w:rsid w:val="3E2018A3"/>
    <w:rsid w:val="3E5A1DC0"/>
    <w:rsid w:val="3E920418"/>
    <w:rsid w:val="3EA51073"/>
    <w:rsid w:val="3ED965CB"/>
    <w:rsid w:val="3F2301EA"/>
    <w:rsid w:val="3F5512FB"/>
    <w:rsid w:val="3F6C3B53"/>
    <w:rsid w:val="3FA5274D"/>
    <w:rsid w:val="3FF46150"/>
    <w:rsid w:val="3FFF6E40"/>
    <w:rsid w:val="402C30CE"/>
    <w:rsid w:val="404A344A"/>
    <w:rsid w:val="41237CEE"/>
    <w:rsid w:val="4148579F"/>
    <w:rsid w:val="414C7ECC"/>
    <w:rsid w:val="41784A5E"/>
    <w:rsid w:val="41E225DE"/>
    <w:rsid w:val="42136B38"/>
    <w:rsid w:val="42D203EF"/>
    <w:rsid w:val="42D77374"/>
    <w:rsid w:val="43301127"/>
    <w:rsid w:val="442C13BF"/>
    <w:rsid w:val="4430537A"/>
    <w:rsid w:val="44371EFA"/>
    <w:rsid w:val="444422D5"/>
    <w:rsid w:val="44711559"/>
    <w:rsid w:val="447F62F0"/>
    <w:rsid w:val="44F65D81"/>
    <w:rsid w:val="45302A8A"/>
    <w:rsid w:val="45383C36"/>
    <w:rsid w:val="454070BA"/>
    <w:rsid w:val="455001B5"/>
    <w:rsid w:val="455564DB"/>
    <w:rsid w:val="457046EA"/>
    <w:rsid w:val="45C16BD5"/>
    <w:rsid w:val="46206FD6"/>
    <w:rsid w:val="46647A66"/>
    <w:rsid w:val="46CE1038"/>
    <w:rsid w:val="47261E30"/>
    <w:rsid w:val="472C6412"/>
    <w:rsid w:val="47A24971"/>
    <w:rsid w:val="47A82162"/>
    <w:rsid w:val="481D43AA"/>
    <w:rsid w:val="483D25E4"/>
    <w:rsid w:val="48583F4B"/>
    <w:rsid w:val="485F5E43"/>
    <w:rsid w:val="48905C92"/>
    <w:rsid w:val="48AE70A3"/>
    <w:rsid w:val="48BC2DE1"/>
    <w:rsid w:val="48D54282"/>
    <w:rsid w:val="49286B6F"/>
    <w:rsid w:val="49806CAB"/>
    <w:rsid w:val="4A5D77E7"/>
    <w:rsid w:val="4A83672C"/>
    <w:rsid w:val="4AA575AD"/>
    <w:rsid w:val="4AB34328"/>
    <w:rsid w:val="4AF15640"/>
    <w:rsid w:val="4B0B30F8"/>
    <w:rsid w:val="4B926094"/>
    <w:rsid w:val="4BA47916"/>
    <w:rsid w:val="4BC80B18"/>
    <w:rsid w:val="4BCE5F58"/>
    <w:rsid w:val="4BDD1953"/>
    <w:rsid w:val="4C3D1F4D"/>
    <w:rsid w:val="4C6853CF"/>
    <w:rsid w:val="4CA925A0"/>
    <w:rsid w:val="4CAD1440"/>
    <w:rsid w:val="4CCA439B"/>
    <w:rsid w:val="4D0A7155"/>
    <w:rsid w:val="4D371A78"/>
    <w:rsid w:val="4DDE373C"/>
    <w:rsid w:val="4E11653F"/>
    <w:rsid w:val="4E832C05"/>
    <w:rsid w:val="4F00275E"/>
    <w:rsid w:val="4F342E1D"/>
    <w:rsid w:val="4F9876B6"/>
    <w:rsid w:val="4FAC15D6"/>
    <w:rsid w:val="4FCB16B6"/>
    <w:rsid w:val="502E770E"/>
    <w:rsid w:val="503F7A79"/>
    <w:rsid w:val="504A2298"/>
    <w:rsid w:val="50760929"/>
    <w:rsid w:val="50852AB2"/>
    <w:rsid w:val="52036385"/>
    <w:rsid w:val="522B2C05"/>
    <w:rsid w:val="525E09AF"/>
    <w:rsid w:val="52785CEC"/>
    <w:rsid w:val="528F795D"/>
    <w:rsid w:val="52BF7D8C"/>
    <w:rsid w:val="52C4252C"/>
    <w:rsid w:val="5322364F"/>
    <w:rsid w:val="535B5F0E"/>
    <w:rsid w:val="536F016D"/>
    <w:rsid w:val="5397747E"/>
    <w:rsid w:val="53B52B8D"/>
    <w:rsid w:val="53B96859"/>
    <w:rsid w:val="53D452A9"/>
    <w:rsid w:val="53FD0BB2"/>
    <w:rsid w:val="544113E6"/>
    <w:rsid w:val="54663566"/>
    <w:rsid w:val="549932EE"/>
    <w:rsid w:val="54D660E2"/>
    <w:rsid w:val="55302467"/>
    <w:rsid w:val="554A4395"/>
    <w:rsid w:val="555A27C2"/>
    <w:rsid w:val="558D7098"/>
    <w:rsid w:val="55AB29B9"/>
    <w:rsid w:val="55C228DF"/>
    <w:rsid w:val="55DE32A2"/>
    <w:rsid w:val="56053076"/>
    <w:rsid w:val="56277397"/>
    <w:rsid w:val="5631225C"/>
    <w:rsid w:val="5650343A"/>
    <w:rsid w:val="56595FD2"/>
    <w:rsid w:val="56BC3999"/>
    <w:rsid w:val="56BE6BA4"/>
    <w:rsid w:val="56F66E66"/>
    <w:rsid w:val="57285E8A"/>
    <w:rsid w:val="57C6715F"/>
    <w:rsid w:val="58A42963"/>
    <w:rsid w:val="59294CB4"/>
    <w:rsid w:val="5945511B"/>
    <w:rsid w:val="596B3381"/>
    <w:rsid w:val="59816B5E"/>
    <w:rsid w:val="59995821"/>
    <w:rsid w:val="59CF171B"/>
    <w:rsid w:val="5A7E2464"/>
    <w:rsid w:val="5B4F6829"/>
    <w:rsid w:val="5B592973"/>
    <w:rsid w:val="5B9E1D5B"/>
    <w:rsid w:val="5BA330AB"/>
    <w:rsid w:val="5C342C20"/>
    <w:rsid w:val="5C7C13B5"/>
    <w:rsid w:val="5CAD799A"/>
    <w:rsid w:val="5CCF550C"/>
    <w:rsid w:val="5CD508DC"/>
    <w:rsid w:val="5D1119F1"/>
    <w:rsid w:val="5D4029F5"/>
    <w:rsid w:val="5D9C1821"/>
    <w:rsid w:val="5DEE4387"/>
    <w:rsid w:val="5E187A25"/>
    <w:rsid w:val="5E606A6D"/>
    <w:rsid w:val="5E66788E"/>
    <w:rsid w:val="5EAE01F8"/>
    <w:rsid w:val="5EB65972"/>
    <w:rsid w:val="5F0C16FA"/>
    <w:rsid w:val="5F235D83"/>
    <w:rsid w:val="5F7268F8"/>
    <w:rsid w:val="5F727FC3"/>
    <w:rsid w:val="5F9F5213"/>
    <w:rsid w:val="5FD75633"/>
    <w:rsid w:val="5FDB152F"/>
    <w:rsid w:val="604F0E59"/>
    <w:rsid w:val="60C84069"/>
    <w:rsid w:val="611B68FB"/>
    <w:rsid w:val="61655FB3"/>
    <w:rsid w:val="61735FD3"/>
    <w:rsid w:val="61750F82"/>
    <w:rsid w:val="61B57EB2"/>
    <w:rsid w:val="61BC4557"/>
    <w:rsid w:val="621D4A44"/>
    <w:rsid w:val="62402744"/>
    <w:rsid w:val="62531019"/>
    <w:rsid w:val="627C16A7"/>
    <w:rsid w:val="62832BCA"/>
    <w:rsid w:val="62841EA6"/>
    <w:rsid w:val="62B86DB7"/>
    <w:rsid w:val="62FB4E56"/>
    <w:rsid w:val="631745A2"/>
    <w:rsid w:val="632E0D88"/>
    <w:rsid w:val="63754E3A"/>
    <w:rsid w:val="63885AF0"/>
    <w:rsid w:val="63C65575"/>
    <w:rsid w:val="63E21C38"/>
    <w:rsid w:val="64507A7C"/>
    <w:rsid w:val="645B1C33"/>
    <w:rsid w:val="647478FF"/>
    <w:rsid w:val="64A8086D"/>
    <w:rsid w:val="64E03228"/>
    <w:rsid w:val="64F46203"/>
    <w:rsid w:val="65290490"/>
    <w:rsid w:val="6530580C"/>
    <w:rsid w:val="65494F78"/>
    <w:rsid w:val="65944675"/>
    <w:rsid w:val="659D017C"/>
    <w:rsid w:val="65A34A09"/>
    <w:rsid w:val="65F72DBC"/>
    <w:rsid w:val="66217F7F"/>
    <w:rsid w:val="6639016F"/>
    <w:rsid w:val="666B14D1"/>
    <w:rsid w:val="668F4651"/>
    <w:rsid w:val="66913179"/>
    <w:rsid w:val="672C56DC"/>
    <w:rsid w:val="67821567"/>
    <w:rsid w:val="68265238"/>
    <w:rsid w:val="685E1359"/>
    <w:rsid w:val="687C0C53"/>
    <w:rsid w:val="689479AC"/>
    <w:rsid w:val="68954A61"/>
    <w:rsid w:val="68AD14ED"/>
    <w:rsid w:val="68D7367B"/>
    <w:rsid w:val="69192840"/>
    <w:rsid w:val="69595E3C"/>
    <w:rsid w:val="6964435E"/>
    <w:rsid w:val="69D35A4C"/>
    <w:rsid w:val="69F325B2"/>
    <w:rsid w:val="6A0A2D85"/>
    <w:rsid w:val="6A3F7D1E"/>
    <w:rsid w:val="6A852011"/>
    <w:rsid w:val="6ADD62AD"/>
    <w:rsid w:val="6AEA4DAE"/>
    <w:rsid w:val="6AF146DE"/>
    <w:rsid w:val="6B3F038F"/>
    <w:rsid w:val="6B7B0632"/>
    <w:rsid w:val="6BA83FA7"/>
    <w:rsid w:val="6BE35E8E"/>
    <w:rsid w:val="6C341B7F"/>
    <w:rsid w:val="6C8A3BE4"/>
    <w:rsid w:val="6C9D2ADA"/>
    <w:rsid w:val="6CA77FB7"/>
    <w:rsid w:val="6CAA022C"/>
    <w:rsid w:val="6CB3110E"/>
    <w:rsid w:val="6CE131BE"/>
    <w:rsid w:val="6D111E5D"/>
    <w:rsid w:val="6D15558B"/>
    <w:rsid w:val="6D8B6DD7"/>
    <w:rsid w:val="6D8C320F"/>
    <w:rsid w:val="6E264AB5"/>
    <w:rsid w:val="6E745E0C"/>
    <w:rsid w:val="6E9F158A"/>
    <w:rsid w:val="6F6B7AEA"/>
    <w:rsid w:val="6F752D2D"/>
    <w:rsid w:val="70061DD5"/>
    <w:rsid w:val="70A6479C"/>
    <w:rsid w:val="70B0102E"/>
    <w:rsid w:val="71327DDC"/>
    <w:rsid w:val="715352FB"/>
    <w:rsid w:val="71775E53"/>
    <w:rsid w:val="71DB7EDE"/>
    <w:rsid w:val="72A00600"/>
    <w:rsid w:val="72B52BE0"/>
    <w:rsid w:val="73016A44"/>
    <w:rsid w:val="730D3692"/>
    <w:rsid w:val="730E4732"/>
    <w:rsid w:val="73427BD6"/>
    <w:rsid w:val="737A4969"/>
    <w:rsid w:val="73EB18EE"/>
    <w:rsid w:val="743D34C3"/>
    <w:rsid w:val="74764E49"/>
    <w:rsid w:val="74CA5343"/>
    <w:rsid w:val="751D0FC0"/>
    <w:rsid w:val="751F49D4"/>
    <w:rsid w:val="7564586B"/>
    <w:rsid w:val="757B0A25"/>
    <w:rsid w:val="75901D35"/>
    <w:rsid w:val="75C335B1"/>
    <w:rsid w:val="75FC6F1D"/>
    <w:rsid w:val="764C7709"/>
    <w:rsid w:val="76D4309B"/>
    <w:rsid w:val="76D613BB"/>
    <w:rsid w:val="77E7359E"/>
    <w:rsid w:val="77F79321"/>
    <w:rsid w:val="7814494C"/>
    <w:rsid w:val="78157440"/>
    <w:rsid w:val="781E4599"/>
    <w:rsid w:val="783536CB"/>
    <w:rsid w:val="78802E6F"/>
    <w:rsid w:val="789D27E0"/>
    <w:rsid w:val="78A62889"/>
    <w:rsid w:val="78EC3A77"/>
    <w:rsid w:val="797152CB"/>
    <w:rsid w:val="798F6A53"/>
    <w:rsid w:val="79F01792"/>
    <w:rsid w:val="7A2A1124"/>
    <w:rsid w:val="7ADB3BD1"/>
    <w:rsid w:val="7B0B0723"/>
    <w:rsid w:val="7B7654E0"/>
    <w:rsid w:val="7B7E5D5A"/>
    <w:rsid w:val="7BE82E5B"/>
    <w:rsid w:val="7C00694E"/>
    <w:rsid w:val="7C3F739B"/>
    <w:rsid w:val="7C4F2043"/>
    <w:rsid w:val="7CE43213"/>
    <w:rsid w:val="7D214A41"/>
    <w:rsid w:val="7D592A8F"/>
    <w:rsid w:val="7D75585E"/>
    <w:rsid w:val="7D765565"/>
    <w:rsid w:val="7DF42489"/>
    <w:rsid w:val="7E241619"/>
    <w:rsid w:val="7E326667"/>
    <w:rsid w:val="7F5B2AAD"/>
    <w:rsid w:val="7F5D3E00"/>
    <w:rsid w:val="7F673200"/>
    <w:rsid w:val="7F7C4879"/>
    <w:rsid w:val="7FA52F2A"/>
    <w:rsid w:val="7FB8779D"/>
    <w:rsid w:val="7FC7789B"/>
    <w:rsid w:val="7FD72D1D"/>
    <w:rsid w:val="7FFDAA95"/>
    <w:rsid w:val="BBBF7779"/>
    <w:rsid w:val="FAF3070D"/>
    <w:rsid w:val="FBD72E15"/>
    <w:rsid w:val="FBF94665"/>
    <w:rsid w:val="FDF971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semiHidden="0" w:name="heading 3"/>
    <w:lsdException w:qFormat="1" w:uiPriority="0" w:name="heading 4"/>
    <w:lsdException w:qFormat="1" w:uiPriority="0" w:name="heading 5"/>
    <w:lsdException w:qFormat="1" w:unhideWhenUsed="0" w:uiPriority="9"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4">
    <w:name w:val="heading 1"/>
    <w:next w:val="1"/>
    <w:qFormat/>
    <w:uiPriority w:val="9"/>
    <w:pPr>
      <w:keepNext/>
      <w:keepLines/>
      <w:widowControl w:val="0"/>
      <w:numPr>
        <w:ilvl w:val="0"/>
        <w:numId w:val="1"/>
      </w:numPr>
      <w:spacing w:before="50" w:beforeLines="50" w:after="50" w:afterLines="50" w:line="400" w:lineRule="exact"/>
      <w:jc w:val="both"/>
      <w:outlineLvl w:val="0"/>
    </w:pPr>
    <w:rPr>
      <w:rFonts w:ascii="黑体" w:hAnsi="黑体" w:eastAsia="黑体" w:cs="Times New Roman"/>
      <w:bCs/>
      <w:kern w:val="44"/>
      <w:sz w:val="30"/>
      <w:szCs w:val="44"/>
      <w:lang w:val="en-US" w:eastAsia="zh-CN" w:bidi="ar-SA"/>
    </w:rPr>
  </w:style>
  <w:style w:type="paragraph" w:styleId="5">
    <w:name w:val="heading 2"/>
    <w:basedOn w:val="1"/>
    <w:next w:val="1"/>
    <w:unhideWhenUsed/>
    <w:qFormat/>
    <w:uiPriority w:val="9"/>
    <w:pPr>
      <w:keepNext/>
      <w:keepLines/>
      <w:spacing w:line="400" w:lineRule="exact"/>
      <w:outlineLvl w:val="1"/>
    </w:pPr>
    <w:rPr>
      <w:rFonts w:eastAsia="黑体" w:asciiTheme="majorHAnsi" w:hAnsiTheme="majorHAnsi" w:cstheme="majorBidi"/>
      <w:bCs/>
      <w:sz w:val="32"/>
      <w:szCs w:val="32"/>
    </w:rPr>
  </w:style>
  <w:style w:type="paragraph" w:styleId="6">
    <w:name w:val="heading 3"/>
    <w:basedOn w:val="1"/>
    <w:next w:val="1"/>
    <w:unhideWhenUsed/>
    <w:qFormat/>
    <w:uiPriority w:val="0"/>
    <w:pPr>
      <w:keepNext/>
      <w:keepLines/>
      <w:numPr>
        <w:ilvl w:val="2"/>
        <w:numId w:val="1"/>
      </w:numPr>
      <w:spacing w:before="50" w:beforeLines="50" w:after="50" w:afterLines="50" w:line="400" w:lineRule="exact"/>
      <w:outlineLvl w:val="2"/>
    </w:pPr>
    <w:rPr>
      <w:rFonts w:eastAsia="仿宋_GB2312"/>
      <w:b/>
      <w:sz w:val="28"/>
    </w:rPr>
  </w:style>
  <w:style w:type="paragraph" w:styleId="7">
    <w:name w:val="heading 6"/>
    <w:basedOn w:val="1"/>
    <w:next w:val="1"/>
    <w:qFormat/>
    <w:uiPriority w:val="9"/>
    <w:pPr>
      <w:keepNext/>
      <w:keepLines/>
      <w:spacing w:before="240" w:after="64" w:line="320" w:lineRule="auto"/>
      <w:outlineLvl w:val="5"/>
    </w:pPr>
    <w:rPr>
      <w:rFonts w:ascii="Cambria" w:hAnsi="Cambria" w:eastAsia="宋体" w:cs="Times New Roman"/>
      <w:b/>
      <w:bCs/>
      <w:sz w:val="24"/>
      <w:szCs w:val="24"/>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2">
    <w:name w:val="Body Text First Indent"/>
    <w:basedOn w:val="3"/>
    <w:qFormat/>
    <w:uiPriority w:val="0"/>
    <w:pPr>
      <w:ind w:firstLine="420" w:firstLineChars="100"/>
    </w:pPr>
    <w:rPr>
      <w:szCs w:val="24"/>
    </w:rPr>
  </w:style>
  <w:style w:type="paragraph" w:styleId="3">
    <w:name w:val="Body Text"/>
    <w:basedOn w:val="1"/>
    <w:next w:val="1"/>
    <w:qFormat/>
    <w:uiPriority w:val="1"/>
    <w:pPr>
      <w:ind w:left="490"/>
    </w:pPr>
    <w:rPr>
      <w:sz w:val="19"/>
      <w:szCs w:val="19"/>
    </w:rPr>
  </w:style>
  <w:style w:type="paragraph" w:styleId="8">
    <w:name w:val="annotation text"/>
    <w:basedOn w:val="1"/>
    <w:link w:val="32"/>
    <w:unhideWhenUsed/>
    <w:qFormat/>
    <w:uiPriority w:val="0"/>
  </w:style>
  <w:style w:type="paragraph" w:styleId="9">
    <w:name w:val="Body Text Indent"/>
    <w:basedOn w:val="1"/>
    <w:qFormat/>
    <w:uiPriority w:val="0"/>
    <w:pPr>
      <w:spacing w:after="120"/>
      <w:ind w:left="420" w:leftChars="200"/>
    </w:pPr>
  </w:style>
  <w:style w:type="paragraph" w:styleId="10">
    <w:name w:val="footer"/>
    <w:basedOn w:val="1"/>
    <w:unhideWhenUsed/>
    <w:qFormat/>
    <w:uiPriority w:val="99"/>
    <w:pPr>
      <w:tabs>
        <w:tab w:val="center" w:pos="4153"/>
        <w:tab w:val="right" w:pos="8306"/>
      </w:tabs>
      <w:snapToGrid w:val="0"/>
      <w:jc w:val="left"/>
    </w:pPr>
    <w:rPr>
      <w:sz w:val="18"/>
      <w:szCs w:val="18"/>
    </w:rPr>
  </w:style>
  <w:style w:type="paragraph" w:styleId="11">
    <w:name w:val="header"/>
    <w:basedOn w:val="1"/>
    <w:link w:val="31"/>
    <w:qFormat/>
    <w:uiPriority w:val="0"/>
    <w:pPr>
      <w:tabs>
        <w:tab w:val="center" w:pos="4153"/>
        <w:tab w:val="right" w:pos="8306"/>
      </w:tabs>
      <w:snapToGrid w:val="0"/>
      <w:jc w:val="center"/>
    </w:pPr>
    <w:rPr>
      <w:sz w:val="18"/>
      <w:szCs w:val="18"/>
    </w:rPr>
  </w:style>
  <w:style w:type="paragraph" w:styleId="12">
    <w:name w:val="Normal (Web)"/>
    <w:basedOn w:val="1"/>
    <w:semiHidden/>
    <w:unhideWhenUsed/>
    <w:qFormat/>
    <w:uiPriority w:val="99"/>
    <w:pPr>
      <w:spacing w:beforeAutospacing="1" w:afterAutospacing="1"/>
      <w:jc w:val="left"/>
    </w:pPr>
    <w:rPr>
      <w:rFonts w:cs="Times New Roman"/>
      <w:kern w:val="0"/>
      <w:sz w:val="24"/>
    </w:rPr>
  </w:style>
  <w:style w:type="paragraph" w:styleId="13">
    <w:name w:val="annotation subject"/>
    <w:basedOn w:val="8"/>
    <w:next w:val="8"/>
    <w:link w:val="33"/>
    <w:qFormat/>
    <w:uiPriority w:val="0"/>
    <w:pPr>
      <w:jc w:val="left"/>
    </w:pPr>
    <w:rPr>
      <w:b/>
      <w:bCs/>
    </w:rPr>
  </w:style>
  <w:style w:type="paragraph" w:styleId="14">
    <w:name w:val="Body Text First Indent 2"/>
    <w:basedOn w:val="9"/>
    <w:next w:val="2"/>
    <w:qFormat/>
    <w:uiPriority w:val="0"/>
    <w:pPr>
      <w:ind w:firstLine="420" w:firstLineChars="200"/>
    </w:pPr>
  </w:style>
  <w:style w:type="table" w:styleId="16">
    <w:name w:val="Table Grid"/>
    <w:basedOn w:val="15"/>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Strong"/>
    <w:basedOn w:val="17"/>
    <w:qFormat/>
    <w:uiPriority w:val="0"/>
    <w:rPr>
      <w:b/>
    </w:rPr>
  </w:style>
  <w:style w:type="character" w:styleId="19">
    <w:name w:val="Hyperlink"/>
    <w:basedOn w:val="17"/>
    <w:unhideWhenUsed/>
    <w:qFormat/>
    <w:uiPriority w:val="99"/>
    <w:rPr>
      <w:color w:val="0000FF"/>
      <w:u w:val="single"/>
    </w:rPr>
  </w:style>
  <w:style w:type="character" w:styleId="20">
    <w:name w:val="annotation reference"/>
    <w:basedOn w:val="17"/>
    <w:qFormat/>
    <w:uiPriority w:val="0"/>
    <w:rPr>
      <w:sz w:val="21"/>
      <w:szCs w:val="21"/>
    </w:rPr>
  </w:style>
  <w:style w:type="paragraph" w:customStyle="1" w:styleId="21">
    <w:name w:val="null3"/>
    <w:hidden/>
    <w:qFormat/>
    <w:uiPriority w:val="0"/>
    <w:rPr>
      <w:rFonts w:hint="eastAsia" w:asciiTheme="minorHAnsi" w:hAnsiTheme="minorHAnsi" w:eastAsiaTheme="minorEastAsia" w:cstheme="minorBidi"/>
      <w:lang w:val="en-US" w:eastAsia="zh-Hans" w:bidi="ar-SA"/>
    </w:rPr>
  </w:style>
  <w:style w:type="paragraph" w:customStyle="1" w:styleId="22">
    <w:name w:val="正文_0"/>
    <w:qFormat/>
    <w:uiPriority w:val="0"/>
    <w:pPr>
      <w:widowControl w:val="0"/>
      <w:jc w:val="both"/>
    </w:pPr>
    <w:rPr>
      <w:rFonts w:ascii="Calibri" w:hAnsi="Calibri" w:eastAsia="宋体" w:cs="Times New Roman"/>
      <w:kern w:val="2"/>
      <w:sz w:val="21"/>
      <w:szCs w:val="22"/>
      <w:lang w:val="en-US" w:eastAsia="zh-CN" w:bidi="ar-SA"/>
    </w:rPr>
  </w:style>
  <w:style w:type="paragraph" w:styleId="23">
    <w:name w:val="List Paragraph"/>
    <w:basedOn w:val="1"/>
    <w:unhideWhenUsed/>
    <w:qFormat/>
    <w:uiPriority w:val="99"/>
    <w:pPr>
      <w:ind w:firstLine="420" w:firstLineChars="200"/>
    </w:pPr>
  </w:style>
  <w:style w:type="paragraph" w:customStyle="1" w:styleId="24">
    <w:name w:val="Table Paragraph"/>
    <w:basedOn w:val="1"/>
    <w:qFormat/>
    <w:uiPriority w:val="1"/>
  </w:style>
  <w:style w:type="paragraph" w:customStyle="1" w:styleId="25">
    <w:name w:val="Default"/>
    <w:qFormat/>
    <w:uiPriority w:val="0"/>
    <w:pPr>
      <w:widowControl w:val="0"/>
      <w:autoSpaceDE w:val="0"/>
      <w:autoSpaceDN w:val="0"/>
      <w:adjustRightInd w:val="0"/>
    </w:pPr>
    <w:rPr>
      <w:rFonts w:ascii="宋体" w:hAnsi="宋体" w:cs="宋体" w:eastAsiaTheme="minorEastAsia"/>
      <w:color w:val="000000"/>
      <w:sz w:val="24"/>
      <w:szCs w:val="24"/>
      <w:lang w:val="en-US" w:eastAsia="zh-CN" w:bidi="ar-SA"/>
    </w:rPr>
  </w:style>
  <w:style w:type="paragraph" w:customStyle="1" w:styleId="26">
    <w:name w:val="Plain Text1"/>
    <w:basedOn w:val="1"/>
    <w:qFormat/>
    <w:uiPriority w:val="0"/>
    <w:rPr>
      <w:rFonts w:ascii="Courier New" w:hAnsi="Courier New"/>
      <w:szCs w:val="20"/>
    </w:rPr>
  </w:style>
  <w:style w:type="paragraph" w:customStyle="1" w:styleId="27">
    <w:name w:val="普通正文"/>
    <w:basedOn w:val="28"/>
    <w:qFormat/>
    <w:uiPriority w:val="99"/>
    <w:pPr>
      <w:ind w:firstLine="425"/>
    </w:pPr>
    <w:rPr>
      <w:kern w:val="21"/>
    </w:rPr>
  </w:style>
  <w:style w:type="paragraph" w:customStyle="1" w:styleId="28">
    <w:name w:val="正文1"/>
    <w:basedOn w:val="29"/>
    <w:qFormat/>
    <w:uiPriority w:val="0"/>
    <w:pPr>
      <w:adjustRightInd w:val="0"/>
      <w:spacing w:line="360" w:lineRule="atLeast"/>
      <w:textAlignment w:val="baseline"/>
    </w:pPr>
    <w:rPr>
      <w:rFonts w:hint="eastAsia" w:ascii="Times New Roman" w:hAnsi="Times New Roman" w:eastAsia="宋体" w:cs="Times New Roman"/>
    </w:rPr>
  </w:style>
  <w:style w:type="paragraph" w:customStyle="1" w:styleId="29">
    <w:name w:val="正文_1"/>
    <w:next w:val="14"/>
    <w:qFormat/>
    <w:uiPriority w:val="0"/>
    <w:pPr>
      <w:widowControl w:val="0"/>
      <w:jc w:val="both"/>
    </w:pPr>
    <w:rPr>
      <w:rFonts w:ascii="@楷体_GB2312" w:hAnsi="@楷体_GB2312" w:eastAsia="仿宋_GB2312" w:cs="华文琥珀"/>
      <w:kern w:val="2"/>
      <w:lang w:val="en-US" w:eastAsia="zh-CN" w:bidi="ar-SA"/>
    </w:rPr>
  </w:style>
  <w:style w:type="paragraph" w:customStyle="1" w:styleId="30">
    <w:name w:val="Revision"/>
    <w:hidden/>
    <w:unhideWhenUsed/>
    <w:qFormat/>
    <w:uiPriority w:val="99"/>
    <w:rPr>
      <w:rFonts w:asciiTheme="minorHAnsi" w:hAnsiTheme="minorHAnsi" w:eastAsiaTheme="minorEastAsia" w:cstheme="minorBidi"/>
      <w:kern w:val="2"/>
      <w:sz w:val="21"/>
      <w:szCs w:val="22"/>
      <w:lang w:val="en-US" w:eastAsia="zh-CN" w:bidi="ar-SA"/>
    </w:rPr>
  </w:style>
  <w:style w:type="character" w:customStyle="1" w:styleId="31">
    <w:name w:val="页眉 字符"/>
    <w:basedOn w:val="17"/>
    <w:link w:val="11"/>
    <w:qFormat/>
    <w:uiPriority w:val="0"/>
    <w:rPr>
      <w:rFonts w:asciiTheme="minorHAnsi" w:hAnsiTheme="minorHAnsi" w:eastAsiaTheme="minorEastAsia" w:cstheme="minorBidi"/>
      <w:kern w:val="2"/>
      <w:sz w:val="18"/>
      <w:szCs w:val="18"/>
    </w:rPr>
  </w:style>
  <w:style w:type="character" w:customStyle="1" w:styleId="32">
    <w:name w:val="批注文字 字符"/>
    <w:basedOn w:val="17"/>
    <w:link w:val="8"/>
    <w:qFormat/>
    <w:uiPriority w:val="0"/>
    <w:rPr>
      <w:rFonts w:asciiTheme="minorHAnsi" w:hAnsiTheme="minorHAnsi" w:eastAsiaTheme="minorEastAsia" w:cstheme="minorBidi"/>
      <w:kern w:val="2"/>
      <w:sz w:val="21"/>
      <w:szCs w:val="22"/>
    </w:rPr>
  </w:style>
  <w:style w:type="character" w:customStyle="1" w:styleId="33">
    <w:name w:val="批注主题 字符"/>
    <w:basedOn w:val="32"/>
    <w:link w:val="13"/>
    <w:qFormat/>
    <w:uiPriority w:val="0"/>
    <w:rPr>
      <w:rFonts w:asciiTheme="minorHAnsi" w:hAnsiTheme="minorHAnsi" w:eastAsiaTheme="minorEastAsia" w:cstheme="minorBidi"/>
      <w:b/>
      <w:bCs/>
      <w:kern w:val="2"/>
      <w:sz w:val="21"/>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16</Pages>
  <Words>69429</Words>
  <Characters>75069</Characters>
  <Lines>548</Lines>
  <Paragraphs>154</Paragraphs>
  <TotalTime>287</TotalTime>
  <ScaleCrop>false</ScaleCrop>
  <LinksUpToDate>false</LinksUpToDate>
  <CharactersWithSpaces>75699</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2022-04-10T11:57:00Z</dcterms:created>
  <dc:creator>广东政府采购智慧云平台</dc:creator>
  <cp:lastModifiedBy>陆漪蔚</cp:lastModifiedBy>
  <dcterms:modified xsi:type="dcterms:W3CDTF">2026-08-31T11:46:06Z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CBA8368BD3DA45C5BD91D22219FC2690_13</vt:lpwstr>
  </property>
  <property fmtid="{D5CDD505-2E9C-101B-9397-08002B2CF9AE}" pid="4" name="KSOTemplateDocerSaveRecord">
    <vt:lpwstr>eyJoZGlkIjoiMzc0MzM3YTIyNmFjMGEwNWY3ODY3ZTdlNjJlMWVhMGYiLCJ1c2VySWQiOiI2MjM1MDQwNjkifQ==</vt:lpwstr>
  </property>
</Properties>
</file>