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Engage Kit pitch — presenter script</w:t>
      </w:r>
    </w:p>
    <w:p>
      <w:pPr>
        <w:pStyle w:val="Heading1"/>
        <w:spacing w:after="120" w:before="360"/>
      </w:pPr>
      <w:r>
        <w:t xml:space="preserve">How to use this</w:t>
      </w:r>
    </w:p>
    <w:p>
      <w:pPr>
        <w:spacing w:after="160" w:line="300"/>
      </w:pPr>
      <w:r>
        <w:t xml:space="preserve">One paragraph per slide, written to be spoken, about 10 minutes total without the demo. Bold phrases are the one thing to land on each slide; everything else is optional.</w:t>
      </w:r>
    </w:p>
    <w:p>
      <w:pPr>
        <w:spacing w:after="160" w:line="300"/>
      </w:pPr>
      <w:r>
        <w:t xml:space="preserve">Demo plan, after slide 14: open the prototype on the screen, have reviewers scan the QR on their phones. Path: Massing → vote for an option → Pin mode → tap a block → hold the mic and say why → Program → grow the kitchen → What we heard. Two minutes. Before the room: share the prototype link so phones can open it, and check the 3D viewer renders on the presenting machine.</w:t>
      </w:r>
    </w:p>
    <w:p>
      <w:pPr>
        <w:spacing w:after="160" w:line="300"/>
      </w:pPr>
      <w:r>
        <w:t xml:space="preserve">Slide numbers follow the published deck (16 slides).</w:t>
      </w:r>
    </w:p>
    <w:p>
      <w:pPr>
        <w:pStyle w:val="Heading1"/>
        <w:spacing w:after="120" w:before="360"/>
      </w:pPr>
      <w:r>
        <w:t xml:space="preserve">Slide by slide</w:t>
      </w:r>
    </w:p>
    <w:p>
      <w:pPr>
        <w:spacing w:after="160" w:line="300"/>
      </w:pPr>
      <w:r>
        <w:rPr>
          <w:b/>
          <w:bCs/>
        </w:rPr>
        <w:t xml:space="preserve">1 · Cover.</w:t>
      </w:r>
      <w:r>
        <w:t xml:space="preserve"> This is a mid-term for a tool I have not finished, on purpose. The premise: AI is improving faster than software product cycles, so instead of one platform for every project, </w:t>
      </w:r>
      <w:r>
        <w:rPr>
          <w:b/>
          <w:bCs/>
        </w:rPr>
        <w:t xml:space="preserve">every project should build its own engagement tool from its own presentation.</w:t>
      </w:r>
      <w:r>
        <w:t xml:space="preserve"> I will show you the idea, the kit that makes it possible, and a working prototype you can open on your phone.</w:t>
      </w:r>
    </w:p>
    <w:p>
      <w:pPr>
        <w:spacing w:after="160" w:line="300"/>
      </w:pPr>
      <w:r>
        <w:rPr>
          <w:b/>
          <w:bCs/>
        </w:rPr>
        <w:t xml:space="preserve">2 · Three things.</w:t>
      </w:r>
      <w:r>
        <w:t xml:space="preserve"> Projects move when people trust their voice is heard, when decisions are made with confidence, and when requirements are met. The problem is that engagement usually lives apart from the design work it is meant to inform: </w:t>
      </w:r>
      <w:r>
        <w:rPr>
          <w:b/>
          <w:bCs/>
        </w:rPr>
        <w:t xml:space="preserve">separate systems, events, relationships and data.</w:t>
      </w:r>
    </w:p>
    <w:p>
      <w:pPr>
        <w:spacing w:after="160" w:line="300"/>
      </w:pPr>
      <w:r>
        <w:rPr>
          <w:b/>
          <w:bCs/>
        </w:rPr>
        <w:t xml:space="preserve">3 · Workflow.</w:t>
      </w:r>
      <w:r>
        <w:t xml:space="preserve"> Consultation in pre-design runs from project launch to schematic design in eight steps. The top row is program definition. The bottom row, steps 5 to 8, is the design-options loop: present options, engage, synthesize, pick, revise. </w:t>
      </w:r>
      <w:r>
        <w:rPr>
          <w:b/>
          <w:bCs/>
        </w:rPr>
        <w:t xml:space="preserve">That loop is where this tool lives.</w:t>
      </w:r>
      <w:r>
        <w:t xml:space="preserve"> Keep it short; it is orientation.</w:t>
      </w:r>
    </w:p>
    <w:p>
      <w:pPr>
        <w:spacing w:after="160" w:line="300"/>
      </w:pPr>
      <w:r>
        <w:rPr>
          <w:b/>
          <w:bCs/>
        </w:rPr>
        <w:t xml:space="preserve">4 · Definitions.</w:t>
      </w:r>
      <w:r>
        <w:t xml:space="preserve"> Consultation, pre-design, stakeholders, as the Canadian Handbook of Practice defines them. Say the three words and move on.</w:t>
      </w:r>
    </w:p>
    <w:p>
      <w:pPr>
        <w:spacing w:after="160" w:line="300"/>
      </w:pPr>
      <w:r>
        <w:rPr>
          <w:b/>
          <w:bCs/>
        </w:rPr>
        <w:t xml:space="preserve">5 · Existing platforms.</w:t>
      </w:r>
      <w:r>
        <w:t xml:space="preserve"> Open Point, EngagementHQ and GoVocal are good at what they do: map surveys, idea walls, voting, automated reports. </w:t>
      </w:r>
      <w:r>
        <w:rPr>
          <w:b/>
          <w:bCs/>
        </w:rPr>
        <w:t xml:space="preserve">They all work the same way, and they are not built for us.</w:t>
      </w:r>
    </w:p>
    <w:p>
      <w:pPr>
        <w:spacing w:after="160" w:line="300"/>
      </w:pPr>
      <w:r>
        <w:rPr>
          <w:b/>
          <w:bCs/>
        </w:rPr>
        <w:t xml:space="preserve">6 · Where they fall short.</w:t>
      </w:r>
      <w:r>
        <w:t xml:space="preserve"> Three things. They are priced for municipalities. They barely customize to the project's own graphics, so residents react to a brochure upload instead of the work. And they are text-based, while pre-design decisions are spatial: </w:t>
      </w:r>
      <w:r>
        <w:rPr>
          <w:b/>
          <w:bCs/>
        </w:rPr>
        <w:t xml:space="preserve">where, how tall, how big.</w:t>
      </w:r>
    </w:p>
    <w:p>
      <w:pPr>
        <w:spacing w:after="160" w:line="300"/>
      </w:pPr>
      <w:r>
        <w:rPr>
          <w:b/>
          <w:bCs/>
        </w:rPr>
        <w:t xml:space="preserve">7 · The shift.</w:t>
      </w:r>
      <w:r>
        <w:t xml:space="preserve"> AI now makes it cheap to build a tool for one project, so the kit stops being an application and becomes a set of instructions. </w:t>
      </w:r>
      <w:r>
        <w:rPr>
          <w:b/>
          <w:bCs/>
        </w:rPr>
        <w:t xml:space="preserve">The tool is both the design presentation and the engagement platform.</w:t>
      </w:r>
      <w:r>
        <w:t xml:space="preserve"> Pause here; this is the thesis.</w:t>
      </w:r>
    </w:p>
    <w:p>
      <w:pPr>
        <w:spacing w:after="160" w:line="300"/>
      </w:pPr>
      <w:r>
        <w:rPr>
          <w:b/>
          <w:bCs/>
        </w:rPr>
        <w:t xml:space="preserve">8 · Objective.</w:t>
      </w:r>
      <w:r>
        <w:t xml:space="preserve"> Three doors into one room. Designers create, users engage, the client acts, and all three look at the same live record. </w:t>
      </w:r>
      <w:r>
        <w:rPr>
          <w:b/>
          <w:bCs/>
        </w:rPr>
        <w:t xml:space="preserve">A reaction made anywhere is visible everywhere, and as participation grows, the count grows in front of everyone.</w:t>
      </w:r>
      <w:r>
        <w:t xml:space="preserve"> That visibility is where trust comes from, not from a report compiled later.</w:t>
      </w:r>
    </w:p>
    <w:p>
      <w:pPr>
        <w:spacing w:after="160" w:line="300"/>
      </w:pPr>
      <w:r>
        <w:rPr>
          <w:b/>
          <w:bCs/>
        </w:rPr>
        <w:t xml:space="preserve">9 · How it works.</w:t>
      </w:r>
      <w:r>
        <w:t xml:space="preserve"> Five steps run by a managing agent: ingest the deck into a brief, choose features with evidence, build the shell, build each feature with review, synthesize. The person confirms twice: the brief, and the feature list. </w:t>
      </w:r>
      <w:r>
        <w:rPr>
          <w:b/>
          <w:bCs/>
        </w:rPr>
        <w:t xml:space="preserve">The skills describe outcomes, not prompts for one model, so when the model improves, the tool improves.</w:t>
      </w:r>
    </w:p>
    <w:p>
      <w:pPr>
        <w:spacing w:after="160" w:line="300"/>
      </w:pPr>
      <w:r>
        <w:rPr>
          <w:b/>
          <w:bCs/>
        </w:rPr>
        <w:t xml:space="preserve">10 · Skill library.</w:t>
      </w:r>
      <w:r>
        <w:t xml:space="preserve"> Each row is a folder with one instruction file. A project installs only the rows its decisions need. </w:t>
      </w:r>
      <w:r>
        <w:rPr>
          <w:b/>
          <w:bCs/>
        </w:rPr>
        <w:t xml:space="preserve">Every feature must be answerable; a feature you can only look at is not installed.</w:t>
      </w:r>
    </w:p>
    <w:p>
      <w:pPr>
        <w:spacing w:after="160" w:line="300"/>
      </w:pPr>
      <w:r>
        <w:rPr>
          <w:b/>
          <w:bCs/>
        </w:rPr>
        <w:t xml:space="preserve">11 · Round trip.</w:t>
      </w:r>
      <w:r>
        <w:t xml:space="preserve"> This is the loop no platform offers. Explore on the page, download the model or the drawing, change it in Rhino, SketchUp or with a pen, upload it back with one sentence, and everyone can explore the submissions. </w:t>
      </w:r>
      <w:r>
        <w:rPr>
          <w:b/>
          <w:bCs/>
        </w:rPr>
        <w:t xml:space="preserve">Feedback comes back in the same medium as the design.</w:t>
      </w:r>
    </w:p>
    <w:p>
      <w:pPr>
        <w:spacing w:after="160" w:line="300"/>
      </w:pPr>
      <w:r>
        <w:rPr>
          <w:b/>
          <w:bCs/>
        </w:rPr>
        <w:t xml:space="preserve">12 · Four agents.</w:t>
      </w:r>
      <w:r>
        <w:t xml:space="preserve"> One orchestrator that plans and delegates but never writes a feature, and three reviewers that push back: design, technical, security. </w:t>
      </w:r>
      <w:r>
        <w:rPr>
          <w:b/>
          <w:bCs/>
        </w:rPr>
        <w:t xml:space="preserve">A security finding blocks like a crash.</w:t>
      </w:r>
    </w:p>
    <w:p>
      <w:pPr>
        <w:spacing w:after="160" w:line="300"/>
      </w:pPr>
      <w:r>
        <w:rPr>
          <w:b/>
          <w:bCs/>
        </w:rPr>
        <w:t xml:space="preserve">13 · Trust.</w:t>
      </w:r>
      <w:r>
        <w:t xml:space="preserve"> Five questions people will ask. Where does my voice recording go: it stays on the phone. Can someone stuff the ballot: counts show the number of devices. Can a comment hijack the tool: whatever you type is displayed, never obeyed. Who checked the AI's code: a security reviewer, as each feature is built. Can the AI publish on its own: </w:t>
      </w:r>
      <w:r>
        <w:rPr>
          <w:b/>
          <w:bCs/>
        </w:rPr>
        <w:t xml:space="preserve">no, a person presses publish.</w:t>
      </w:r>
    </w:p>
    <w:p>
      <w:pPr>
        <w:spacing w:after="160" w:line="300"/>
      </w:pPr>
      <w:r>
        <w:rPr>
          <w:b/>
          <w:bCs/>
        </w:rPr>
        <w:t xml:space="preserve">14 · Prototype.</w:t>
      </w:r>
      <w:r>
        <w:t xml:space="preserve"> Riverside Community Hub, invented, five features installed. </w:t>
      </w:r>
      <w:r>
        <w:rPr>
          <w:b/>
          <w:bCs/>
        </w:rPr>
        <w:t xml:space="preserve">Scan the QR and open it on your phone.</w:t>
      </w:r>
      <w:r>
        <w:t xml:space="preserve"> Then switch to the live demo.</w:t>
      </w:r>
    </w:p>
    <w:p>
      <w:pPr>
        <w:spacing w:after="160" w:line="300"/>
      </w:pPr>
      <w:r>
        <w:rPr>
          <w:b/>
          <w:bCs/>
        </w:rPr>
        <w:t xml:space="preserve">15 · Work plan.</w:t>
      </w:r>
      <w:r>
        <w:t xml:space="preserve"> Phase 1 is the honest test: can the orchestrator do this on a real deck without me patching it. Then three portals, library growth, and a studio pilot measured against the last platform-run consultation.</w:t>
      </w:r>
    </w:p>
    <w:p>
      <w:pPr>
        <w:spacing w:after="160" w:line="300"/>
      </w:pPr>
      <w:r>
        <w:rPr>
          <w:b/>
          <w:bCs/>
        </w:rPr>
        <w:t xml:space="preserve">16 · Close.</w:t>
      </w:r>
      <w:r>
        <w:t xml:space="preserve"> Not a tool for every project; a way for every project to make its own. </w:t>
      </w:r>
      <w:r>
        <w:rPr>
          <w:b/>
          <w:bCs/>
        </w:rPr>
        <w:t xml:space="preserve">The ask: one real pre-design deck to run it on, and your reaction to the feature list.</w:t>
      </w:r>
    </w:p>
    <w:p>
      <w:pPr>
        <w:pStyle w:val="Heading1"/>
        <w:spacing w:after="120" w:before="360"/>
      </w:pPr>
      <w:r>
        <w:t xml:space="preserve">Likely questions</w:t>
      </w:r>
    </w:p>
    <w:p>
      <w:pPr>
        <w:spacing w:after="160" w:line="300"/>
      </w:pPr>
      <w:r>
        <w:rPr>
          <w:b/>
          <w:bCs/>
        </w:rPr>
        <w:t xml:space="preserve">Why should a client trust an AI-built tool over a certified platform?</w:t>
      </w:r>
      <w:r>
        <w:t xml:space="preserve"> The platforms point at badges (ISO 27001, GDPR). The kit's security is a written practice per feature, reviewed before anything ships, and the person publishes. Both are legitimate; ours is inspectable.</w:t>
      </w:r>
    </w:p>
    <w:p>
      <w:pPr>
        <w:spacing w:after="160" w:line="300"/>
      </w:pPr>
      <w:r>
        <w:rPr>
          <w:b/>
          <w:bCs/>
        </w:rPr>
        <w:t xml:space="preserve">What does this cost?</w:t>
      </w:r>
      <w:r>
        <w:t xml:space="preserve"> The model time the studio already pays for. A five-feature tool today is roughly three to four working sessions with review; the premise is that this halves as models improve.</w:t>
      </w:r>
    </w:p>
    <w:p>
      <w:pPr>
        <w:spacing w:after="160" w:line="300"/>
      </w:pPr>
      <w:r>
        <w:rPr>
          <w:b/>
          <w:bCs/>
        </w:rPr>
        <w:t xml:space="preserve">What happens when the AI model changes?</w:t>
      </w:r>
      <w:r>
        <w:t xml:space="preserve"> The skills describe outcomes and contracts, not prompts for one model. A different or better model reads the same instructions and produces a better tool. The reviewers catch regressions.</w:t>
      </w:r>
    </w:p>
    <w:p>
      <w:pPr>
        <w:spacing w:after="160" w:line="300"/>
      </w:pPr>
      <w:r>
        <w:rPr>
          <w:b/>
          <w:bCs/>
        </w:rPr>
        <w:t xml:space="preserve">Where does the data live?</w:t>
      </w:r>
      <w:r>
        <w:t xml:space="preserve"> On the device until the team exports it. Phase 2 adds an optional shared store with accounts for the designer and client portals; the public portal stays anonymous.</w:t>
      </w:r>
    </w:p>
    <w:p>
      <w:pPr>
        <w:spacing w:after="160" w:line="300"/>
      </w:pPr>
      <w:r>
        <w:rPr>
          <w:b/>
          <w:bCs/>
        </w:rPr>
        <w:t xml:space="preserve">Is it accessible?</w:t>
      </w:r>
      <w:r>
        <w:t xml:space="preserve"> Keyboard reachable, visible focus, reduced motion, 4.5 to 1 contrast, works on a phone offline. The design reviewer blocks on a 60-second usability rule.</w:t>
      </w:r>
    </w:p>
    <w:p>
      <w:pPr>
        <w:spacing w:after="160" w:line="300"/>
      </w:pPr>
      <w:r>
        <w:rPr>
          <w:b/>
          <w:bCs/>
        </w:rPr>
        <w:t xml:space="preserve">Does it replace statutory consultation?</w:t>
      </w:r>
      <w:r>
        <w:t xml:space="preserve"> No. It lives inside steps 5 to 8 of the design-options loop and feeds the synthesis document; record-keeping obligations are the studio's as before.</w:t>
      </w:r>
    </w:p>
    <w:p>
      <w:pPr>
        <w:spacing w:after="160" w:line="300"/>
      </w:pPr>
      <w:r>
        <w:rPr>
          <w:b/>
          <w:bCs/>
        </w:rPr>
        <w:t xml:space="preserve">What is invented in the prototype?</w:t>
      </w:r>
      <w:r>
        <w:t xml:space="preserve"> Everything about Riverside Community Hub: names, dates, dimensions. Each is labelled where a real deck would need to confirm it. Nothing in the kit guesses a fact.</w:t>
      </w:r>
    </w:p>
    <w:p>
      <w:pPr>
        <w:spacing w:after="160" w:line="300"/>
      </w:pPr>
      <w:r>
        <w:rPr>
          <w:b/>
          <w:bCs/>
        </w:rPr>
        <w:t xml:space="preserve">What do you need from us?</w:t>
      </w:r>
      <w:r>
        <w:t xml:space="preserve"> One real pre-design deck, and a reaction to the feature list.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40"/>
    </w:pPr>
    <w:rPr>
      <w:rFonts w:ascii="Arial" w:cs="Arial" w:eastAsia="Arial" w:hAnsi="Arial"/>
      <w:b/>
      <w:bCs/>
      <w:sz w:val="40"/>
      <w:szCs w:val="40"/>
    </w:rPr>
  </w:style>
  <w:style w:type="paragraph" w:styleId="Heading1">
    <w:name w:val="Heading 1"/>
    <w:basedOn w:val="Normal"/>
    <w:next w:val="Normal"/>
    <w:qFormat/>
    <w:pPr>
      <w:spacing w:after="120" w:before="360"/>
      <w:outlineLvl w:val="0"/>
    </w:pPr>
    <w:rPr>
      <w:rFonts w:ascii="Arial" w:cs="Arial" w:eastAsia="Arial" w:hAnsi="Arial"/>
      <w:b/>
      <w:bCs/>
      <w:color w:val="E8642C"/>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2026-10-23T19:17:57.878Z</dcterms:created>
  <dcterms:modified xsi:type="dcterms:W3CDTF">2026-10-23T19:17:57.885Z</dcterms:modified>
</cp:coreProperties>
</file>

<file path=docProps/custom.xml><?xml version="1.0" encoding="utf-8"?>
<Properties xmlns="http://schemas.openxmlformats.org/officeDocument/2006/custom-properties" xmlns:vt="http://schemas.openxmlformats.org/officeDocument/2006/docPropsVTypes"/>
</file>