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451B3" w14:textId="0A2773FB" w:rsidR="00691A6E" w:rsidRPr="00691A6E" w:rsidRDefault="00691A6E" w:rsidP="00EF654F">
      <w:pPr>
        <w:rPr>
          <w:rFonts w:ascii="Times New Roman" w:hAnsi="Times New Roman" w:cs="Times New Roman"/>
        </w:rPr>
      </w:pPr>
      <w:r w:rsidRPr="00691A6E">
        <w:rPr>
          <w:rFonts w:ascii="Times New Roman" w:hAnsi="Times New Roman" w:cs="Times New Roman"/>
          <w:b/>
          <w:bCs/>
        </w:rPr>
        <w:t>OBJECTIVE:</w:t>
      </w:r>
      <w:r w:rsidRPr="00691A6E">
        <w:rPr>
          <w:rFonts w:ascii="Times New Roman" w:hAnsi="Times New Roman" w:cs="Times New Roman"/>
        </w:rPr>
        <w:t xml:space="preserve"> </w:t>
      </w:r>
      <w:r w:rsidR="00EF654F" w:rsidRPr="00EF654F">
        <w:rPr>
          <w:rFonts w:ascii="Times New Roman" w:hAnsi="Times New Roman" w:cs="Times New Roman"/>
        </w:rPr>
        <w:t>Agricultural antimicrobial use may lead to the emergence of multidrug resistant microbes in food animal populations and at subsequent levels of the food chain. Multidrug resistance (MDR) poses a unique threat by limiting or eliminating treatment options for animal and human illness.</w:t>
      </w:r>
      <w:r w:rsidR="00EF654F">
        <w:rPr>
          <w:rFonts w:ascii="Times New Roman" w:hAnsi="Times New Roman" w:cs="Times New Roman"/>
        </w:rPr>
        <w:t xml:space="preserve"> Moreover, analyzing MDR poses challenges </w:t>
      </w:r>
      <w:r w:rsidR="009324B2">
        <w:rPr>
          <w:rFonts w:ascii="Times New Roman" w:hAnsi="Times New Roman" w:cs="Times New Roman"/>
        </w:rPr>
        <w:t>to researchers due to the complexity of the large number of possible MDR patterns that could be present across a given population.</w:t>
      </w:r>
      <w:r w:rsidR="006C74B1">
        <w:rPr>
          <w:rFonts w:ascii="Times New Roman" w:hAnsi="Times New Roman" w:cs="Times New Roman"/>
        </w:rPr>
        <w:t xml:space="preserve"> The objective of this study </w:t>
      </w:r>
      <w:r w:rsidR="005B479B">
        <w:rPr>
          <w:rFonts w:ascii="Times New Roman" w:hAnsi="Times New Roman" w:cs="Times New Roman"/>
        </w:rPr>
        <w:t>was</w:t>
      </w:r>
      <w:r w:rsidR="006C74B1">
        <w:rPr>
          <w:rFonts w:ascii="Times New Roman" w:hAnsi="Times New Roman" w:cs="Times New Roman"/>
        </w:rPr>
        <w:t xml:space="preserve"> to apply association rule mining to the analysis of MDR patterns present in cattle associated </w:t>
      </w:r>
      <w:r w:rsidR="006C74B1" w:rsidRPr="003A4BFC">
        <w:rPr>
          <w:rFonts w:ascii="Times New Roman" w:hAnsi="Times New Roman" w:cs="Times New Roman"/>
          <w:i/>
          <w:iCs/>
        </w:rPr>
        <w:t>E</w:t>
      </w:r>
      <w:r w:rsidR="006C74B1">
        <w:rPr>
          <w:rFonts w:ascii="Times New Roman" w:hAnsi="Times New Roman" w:cs="Times New Roman"/>
          <w:i/>
          <w:iCs/>
        </w:rPr>
        <w:t>scherichia</w:t>
      </w:r>
      <w:r w:rsidR="006C74B1" w:rsidRPr="003A4BFC">
        <w:rPr>
          <w:rFonts w:ascii="Times New Roman" w:hAnsi="Times New Roman" w:cs="Times New Roman"/>
          <w:i/>
          <w:iCs/>
        </w:rPr>
        <w:t xml:space="preserve"> coli</w:t>
      </w:r>
      <w:r w:rsidR="006C74B1">
        <w:rPr>
          <w:rFonts w:ascii="Times New Roman" w:hAnsi="Times New Roman" w:cs="Times New Roman"/>
        </w:rPr>
        <w:t xml:space="preserve">, incorporating both phenotypic and genotypic indicators of resistance. Associations among MDR patterns </w:t>
      </w:r>
      <w:r w:rsidR="005B479B">
        <w:rPr>
          <w:rFonts w:ascii="Times New Roman" w:hAnsi="Times New Roman" w:cs="Times New Roman"/>
        </w:rPr>
        <w:t>were</w:t>
      </w:r>
      <w:r w:rsidR="006C74B1">
        <w:rPr>
          <w:rFonts w:ascii="Times New Roman" w:hAnsi="Times New Roman" w:cs="Times New Roman"/>
        </w:rPr>
        <w:t xml:space="preserve"> </w:t>
      </w:r>
      <w:r w:rsidR="00E775B8">
        <w:rPr>
          <w:rFonts w:ascii="Times New Roman" w:hAnsi="Times New Roman" w:cs="Times New Roman"/>
        </w:rPr>
        <w:t>compared across years, resistance indicators, and sources (retail meats or slaughterhouse samples).</w:t>
      </w:r>
      <w:r w:rsidR="006C74B1">
        <w:rPr>
          <w:rFonts w:ascii="Times New Roman" w:hAnsi="Times New Roman" w:cs="Times New Roman"/>
        </w:rPr>
        <w:t xml:space="preserve"> </w:t>
      </w:r>
    </w:p>
    <w:p w14:paraId="5DD6B84F" w14:textId="038DF719" w:rsidR="00691A6E" w:rsidRPr="00691A6E" w:rsidRDefault="00691A6E" w:rsidP="000F4FE7">
      <w:pPr>
        <w:rPr>
          <w:rFonts w:ascii="Times New Roman" w:hAnsi="Times New Roman" w:cs="Times New Roman"/>
        </w:rPr>
      </w:pPr>
      <w:r w:rsidRPr="00691A6E">
        <w:rPr>
          <w:rFonts w:ascii="Times New Roman" w:hAnsi="Times New Roman" w:cs="Times New Roman"/>
          <w:b/>
          <w:bCs/>
        </w:rPr>
        <w:t>METHODS:</w:t>
      </w:r>
      <w:r w:rsidRPr="00691A6E">
        <w:rPr>
          <w:rFonts w:ascii="Times New Roman" w:hAnsi="Times New Roman" w:cs="Times New Roman"/>
        </w:rPr>
        <w:t xml:space="preserve"> </w:t>
      </w:r>
      <w:r w:rsidR="000F4FE7" w:rsidRPr="000F4FE7">
        <w:rPr>
          <w:rFonts w:ascii="Times New Roman" w:hAnsi="Times New Roman" w:cs="Times New Roman"/>
        </w:rPr>
        <w:t xml:space="preserve">Data were retrieved from the National Antimicrobial Resistance Monitoring System </w:t>
      </w:r>
      <w:r w:rsidR="00601865">
        <w:rPr>
          <w:rFonts w:ascii="Times New Roman" w:hAnsi="Times New Roman" w:cs="Times New Roman"/>
        </w:rPr>
        <w:t xml:space="preserve">(NARMS) </w:t>
      </w:r>
      <w:r w:rsidR="000F4FE7" w:rsidRPr="000F4FE7">
        <w:rPr>
          <w:rFonts w:ascii="Times New Roman" w:hAnsi="Times New Roman" w:cs="Times New Roman"/>
        </w:rPr>
        <w:t xml:space="preserve">to include </w:t>
      </w:r>
      <w:r w:rsidR="000F4FE7">
        <w:rPr>
          <w:rFonts w:ascii="Times New Roman" w:hAnsi="Times New Roman" w:cs="Times New Roman"/>
        </w:rPr>
        <w:t>12,932</w:t>
      </w:r>
      <w:r w:rsidR="000F4FE7" w:rsidRPr="000F4FE7">
        <w:rPr>
          <w:rFonts w:ascii="Times New Roman" w:hAnsi="Times New Roman" w:cs="Times New Roman"/>
        </w:rPr>
        <w:t xml:space="preserve"> isolates tested against 12 to 14 antimicrobials</w:t>
      </w:r>
      <w:r w:rsidR="00601865">
        <w:rPr>
          <w:rFonts w:ascii="Times New Roman" w:hAnsi="Times New Roman" w:cs="Times New Roman"/>
        </w:rPr>
        <w:t>,</w:t>
      </w:r>
      <w:r w:rsidR="00A53CE0">
        <w:rPr>
          <w:rFonts w:ascii="Times New Roman" w:hAnsi="Times New Roman" w:cs="Times New Roman"/>
        </w:rPr>
        <w:t xml:space="preserve"> spanning </w:t>
      </w:r>
      <w:r w:rsidR="00601865">
        <w:rPr>
          <w:rFonts w:ascii="Times New Roman" w:hAnsi="Times New Roman" w:cs="Times New Roman"/>
        </w:rPr>
        <w:t xml:space="preserve">19 </w:t>
      </w:r>
      <w:r w:rsidR="00A53CE0">
        <w:rPr>
          <w:rFonts w:ascii="Times New Roman" w:hAnsi="Times New Roman" w:cs="Times New Roman"/>
        </w:rPr>
        <w:t>years from 2002 to 2021</w:t>
      </w:r>
      <w:r w:rsidR="00601865">
        <w:rPr>
          <w:rFonts w:ascii="Times New Roman" w:hAnsi="Times New Roman" w:cs="Times New Roman"/>
        </w:rPr>
        <w:t xml:space="preserve">. Data were divided into separate datasets based on year and source. Reported minimum inhibitory concentrations were used to determine each isolate’s phenotypic resistance profile based on NARMS interpretive criteria. Associations among these resistance profiles were mined using the machine learning method, association rule mining. Associations based on the presence of resistance genes were also </w:t>
      </w:r>
      <w:r w:rsidR="00975886">
        <w:rPr>
          <w:rFonts w:ascii="Times New Roman" w:hAnsi="Times New Roman" w:cs="Times New Roman"/>
        </w:rPr>
        <w:t>mined</w:t>
      </w:r>
      <w:r w:rsidR="00601865">
        <w:rPr>
          <w:rFonts w:ascii="Times New Roman" w:hAnsi="Times New Roman" w:cs="Times New Roman"/>
        </w:rPr>
        <w:t xml:space="preserve"> for years where </w:t>
      </w:r>
      <w:r w:rsidR="00975886">
        <w:rPr>
          <w:rFonts w:ascii="Times New Roman" w:hAnsi="Times New Roman" w:cs="Times New Roman"/>
        </w:rPr>
        <w:t xml:space="preserve">the </w:t>
      </w:r>
      <w:r w:rsidR="00601865">
        <w:rPr>
          <w:rFonts w:ascii="Times New Roman" w:hAnsi="Times New Roman" w:cs="Times New Roman"/>
        </w:rPr>
        <w:t xml:space="preserve">genotypic data </w:t>
      </w:r>
      <w:r w:rsidR="00975886">
        <w:rPr>
          <w:rFonts w:ascii="Times New Roman" w:hAnsi="Times New Roman" w:cs="Times New Roman"/>
        </w:rPr>
        <w:t>was</w:t>
      </w:r>
      <w:r w:rsidR="00601865">
        <w:rPr>
          <w:rFonts w:ascii="Times New Roman" w:hAnsi="Times New Roman" w:cs="Times New Roman"/>
        </w:rPr>
        <w:t xml:space="preserve"> available.</w:t>
      </w:r>
      <w:r w:rsidR="00975886">
        <w:rPr>
          <w:rFonts w:ascii="Times New Roman" w:hAnsi="Times New Roman" w:cs="Times New Roman"/>
        </w:rPr>
        <w:t xml:space="preserve"> A set of data driven approaches were employed to select the hyperparameters involved in rule assessment and pruning.</w:t>
      </w:r>
      <w:r w:rsidR="000C22C5">
        <w:rPr>
          <w:rFonts w:ascii="Times New Roman" w:hAnsi="Times New Roman" w:cs="Times New Roman"/>
        </w:rPr>
        <w:t xml:space="preserve"> The MDR patterns were also tabulated to compare a more traditional method to the association rule mining method.</w:t>
      </w:r>
    </w:p>
    <w:p w14:paraId="19CD1A9E" w14:textId="550B5796" w:rsidR="00691A6E" w:rsidRPr="00691A6E" w:rsidRDefault="00691A6E" w:rsidP="00E953DF">
      <w:pPr>
        <w:rPr>
          <w:rFonts w:ascii="Times New Roman" w:hAnsi="Times New Roman" w:cs="Times New Roman"/>
        </w:rPr>
      </w:pPr>
      <w:r w:rsidRPr="00691A6E">
        <w:rPr>
          <w:rFonts w:ascii="Times New Roman" w:hAnsi="Times New Roman" w:cs="Times New Roman"/>
          <w:b/>
          <w:bCs/>
        </w:rPr>
        <w:t>RESULTS:</w:t>
      </w:r>
      <w:r w:rsidR="000C22C5">
        <w:rPr>
          <w:rFonts w:ascii="Times New Roman" w:hAnsi="Times New Roman" w:cs="Times New Roman"/>
        </w:rPr>
        <w:t xml:space="preserve"> Association rule mining was able to capture the MDR profile information yielded by the tabulation as well as the complex associations among these profiles. </w:t>
      </w:r>
      <w:r w:rsidR="00E953DF">
        <w:rPr>
          <w:rFonts w:ascii="Times New Roman" w:hAnsi="Times New Roman" w:cs="Times New Roman"/>
        </w:rPr>
        <w:t>Association rules were analyzed with both graphical and numerical methods.</w:t>
      </w:r>
      <w:r w:rsidR="00DE0662">
        <w:rPr>
          <w:rFonts w:ascii="Times New Roman" w:hAnsi="Times New Roman" w:cs="Times New Roman"/>
        </w:rPr>
        <w:t xml:space="preserve"> Network graphs were constructed for each year/source dataset for both genotypic and phenotypic association rules. The networks graphs efficiently reflect both the prevalence and complexity of the associations among MDR patterns in the data</w:t>
      </w:r>
      <w:r w:rsidR="000C22C5">
        <w:rPr>
          <w:rFonts w:ascii="Times New Roman" w:hAnsi="Times New Roman" w:cs="Times New Roman"/>
        </w:rPr>
        <w:t>, as well as indicate important differences among these associations across datasets.</w:t>
      </w:r>
      <w:r w:rsidR="00103AAD">
        <w:rPr>
          <w:rFonts w:ascii="Times New Roman" w:hAnsi="Times New Roman" w:cs="Times New Roman"/>
        </w:rPr>
        <w:t xml:space="preserve"> To compare associations across datasets, the percentage of association</w:t>
      </w:r>
      <w:r w:rsidR="00B668F8">
        <w:rPr>
          <w:rFonts w:ascii="Times New Roman" w:hAnsi="Times New Roman" w:cs="Times New Roman"/>
        </w:rPr>
        <w:t>s</w:t>
      </w:r>
      <w:r w:rsidR="00150C65">
        <w:rPr>
          <w:rFonts w:ascii="Times New Roman" w:hAnsi="Times New Roman" w:cs="Times New Roman"/>
        </w:rPr>
        <w:t xml:space="preserve"> from one dataset that were captured in another dataset were calculated. Phenotypic and genotypic </w:t>
      </w:r>
      <w:r w:rsidR="00B668F8">
        <w:rPr>
          <w:rFonts w:ascii="Times New Roman" w:hAnsi="Times New Roman" w:cs="Times New Roman"/>
        </w:rPr>
        <w:t>association rules</w:t>
      </w:r>
      <w:r w:rsidR="00150C65">
        <w:rPr>
          <w:rFonts w:ascii="Times New Roman" w:hAnsi="Times New Roman" w:cs="Times New Roman"/>
        </w:rPr>
        <w:t xml:space="preserve"> were compared by aggregating resistances and genes to the class level. An exceedingly high percentage (~98%) of phenotypic </w:t>
      </w:r>
      <w:r w:rsidR="00B668F8">
        <w:rPr>
          <w:rFonts w:ascii="Times New Roman" w:hAnsi="Times New Roman" w:cs="Times New Roman"/>
        </w:rPr>
        <w:t>associations</w:t>
      </w:r>
      <w:r w:rsidR="00150C65">
        <w:rPr>
          <w:rFonts w:ascii="Times New Roman" w:hAnsi="Times New Roman" w:cs="Times New Roman"/>
        </w:rPr>
        <w:t xml:space="preserve"> were captured by the genotypic </w:t>
      </w:r>
      <w:r w:rsidR="00B668F8">
        <w:rPr>
          <w:rFonts w:ascii="Times New Roman" w:hAnsi="Times New Roman" w:cs="Times New Roman"/>
        </w:rPr>
        <w:t>associations</w:t>
      </w:r>
      <w:r w:rsidR="00FF2074">
        <w:rPr>
          <w:rFonts w:ascii="Times New Roman" w:hAnsi="Times New Roman" w:cs="Times New Roman"/>
        </w:rPr>
        <w:t xml:space="preserve">; however, a much lower percentage of the genotypic </w:t>
      </w:r>
      <w:r w:rsidR="00B668F8">
        <w:rPr>
          <w:rFonts w:ascii="Times New Roman" w:hAnsi="Times New Roman" w:cs="Times New Roman"/>
        </w:rPr>
        <w:t>associations</w:t>
      </w:r>
      <w:r w:rsidR="00FF2074">
        <w:rPr>
          <w:rFonts w:ascii="Times New Roman" w:hAnsi="Times New Roman" w:cs="Times New Roman"/>
        </w:rPr>
        <w:t xml:space="preserve"> were captured by the phenotypic </w:t>
      </w:r>
      <w:r w:rsidR="00B668F8">
        <w:rPr>
          <w:rFonts w:ascii="Times New Roman" w:hAnsi="Times New Roman" w:cs="Times New Roman"/>
        </w:rPr>
        <w:t>associations</w:t>
      </w:r>
      <w:r w:rsidR="00FF2074">
        <w:rPr>
          <w:rFonts w:ascii="Times New Roman" w:hAnsi="Times New Roman" w:cs="Times New Roman"/>
        </w:rPr>
        <w:t>.</w:t>
      </w:r>
    </w:p>
    <w:p w14:paraId="6C82D412" w14:textId="039C4F02" w:rsidR="00272BC6" w:rsidRPr="00691A6E" w:rsidRDefault="00691A6E" w:rsidP="00272BC6">
      <w:pPr>
        <w:rPr>
          <w:rFonts w:ascii="Times New Roman" w:hAnsi="Times New Roman" w:cs="Times New Roman"/>
        </w:rPr>
      </w:pPr>
      <w:r w:rsidRPr="00691A6E">
        <w:rPr>
          <w:rFonts w:ascii="Times New Roman" w:hAnsi="Times New Roman" w:cs="Times New Roman"/>
          <w:b/>
          <w:bCs/>
        </w:rPr>
        <w:t>CONCLUSIONS:</w:t>
      </w:r>
      <w:r w:rsidRPr="00691A6E">
        <w:rPr>
          <w:rFonts w:ascii="Times New Roman" w:hAnsi="Times New Roman" w:cs="Times New Roman"/>
        </w:rPr>
        <w:t xml:space="preserve"> </w:t>
      </w:r>
      <w:r w:rsidR="00272BC6">
        <w:rPr>
          <w:rFonts w:ascii="Times New Roman" w:hAnsi="Times New Roman" w:cs="Times New Roman"/>
        </w:rPr>
        <w:t xml:space="preserve">Association rule mining was able to effectively provide insights into complex associations among MDR patterns present in cattle associated </w:t>
      </w:r>
      <w:r w:rsidR="00272BC6" w:rsidRPr="003A4BFC">
        <w:rPr>
          <w:rFonts w:ascii="Times New Roman" w:hAnsi="Times New Roman" w:cs="Times New Roman"/>
          <w:i/>
          <w:iCs/>
        </w:rPr>
        <w:t>E</w:t>
      </w:r>
      <w:r w:rsidR="00272BC6">
        <w:rPr>
          <w:rFonts w:ascii="Times New Roman" w:hAnsi="Times New Roman" w:cs="Times New Roman"/>
          <w:i/>
          <w:iCs/>
        </w:rPr>
        <w:t>scherichia</w:t>
      </w:r>
      <w:r w:rsidR="00272BC6" w:rsidRPr="003A4BFC">
        <w:rPr>
          <w:rFonts w:ascii="Times New Roman" w:hAnsi="Times New Roman" w:cs="Times New Roman"/>
          <w:i/>
          <w:iCs/>
        </w:rPr>
        <w:t xml:space="preserve"> coli</w:t>
      </w:r>
      <w:r w:rsidR="00272BC6">
        <w:rPr>
          <w:rFonts w:ascii="Times New Roman" w:hAnsi="Times New Roman" w:cs="Times New Roman"/>
        </w:rPr>
        <w:t xml:space="preserve">. </w:t>
      </w:r>
      <w:r w:rsidR="002C36E8">
        <w:rPr>
          <w:rFonts w:ascii="Times New Roman" w:hAnsi="Times New Roman" w:cs="Times New Roman"/>
        </w:rPr>
        <w:t xml:space="preserve">The high percentage of phenotypic </w:t>
      </w:r>
      <w:r w:rsidR="00B668F8">
        <w:rPr>
          <w:rFonts w:ascii="Times New Roman" w:hAnsi="Times New Roman" w:cs="Times New Roman"/>
        </w:rPr>
        <w:t>associations</w:t>
      </w:r>
      <w:r w:rsidR="002C36E8">
        <w:rPr>
          <w:rFonts w:ascii="Times New Roman" w:hAnsi="Times New Roman" w:cs="Times New Roman"/>
        </w:rPr>
        <w:t xml:space="preserve"> represented in the genotypic </w:t>
      </w:r>
      <w:r w:rsidR="00B668F8">
        <w:rPr>
          <w:rFonts w:ascii="Times New Roman" w:hAnsi="Times New Roman" w:cs="Times New Roman"/>
        </w:rPr>
        <w:t>associations</w:t>
      </w:r>
      <w:r w:rsidR="002C36E8">
        <w:rPr>
          <w:rFonts w:ascii="Times New Roman" w:hAnsi="Times New Roman" w:cs="Times New Roman"/>
        </w:rPr>
        <w:t xml:space="preserve"> suggests that genotype is a good predictor of phenotypic resistance; while the comparatively lower percentage of genotype </w:t>
      </w:r>
      <w:r w:rsidR="00B668F8">
        <w:rPr>
          <w:rFonts w:ascii="Times New Roman" w:hAnsi="Times New Roman" w:cs="Times New Roman"/>
        </w:rPr>
        <w:t>associations</w:t>
      </w:r>
      <w:r w:rsidR="002C36E8">
        <w:rPr>
          <w:rFonts w:ascii="Times New Roman" w:hAnsi="Times New Roman" w:cs="Times New Roman"/>
        </w:rPr>
        <w:t xml:space="preserve"> represented within the phenotype </w:t>
      </w:r>
      <w:r w:rsidR="00B668F8">
        <w:rPr>
          <w:rFonts w:ascii="Times New Roman" w:hAnsi="Times New Roman" w:cs="Times New Roman"/>
        </w:rPr>
        <w:t>associations</w:t>
      </w:r>
      <w:r w:rsidR="002C36E8">
        <w:rPr>
          <w:rFonts w:ascii="Times New Roman" w:hAnsi="Times New Roman" w:cs="Times New Roman"/>
        </w:rPr>
        <w:t xml:space="preserve"> is largely driven by drug-specific resistance genes. This discrepancy may </w:t>
      </w:r>
      <w:r w:rsidR="003A586A">
        <w:rPr>
          <w:rFonts w:ascii="Times New Roman" w:hAnsi="Times New Roman" w:cs="Times New Roman"/>
        </w:rPr>
        <w:t>suggest</w:t>
      </w:r>
      <w:r w:rsidR="002C36E8">
        <w:rPr>
          <w:rFonts w:ascii="Times New Roman" w:hAnsi="Times New Roman" w:cs="Times New Roman"/>
        </w:rPr>
        <w:t xml:space="preserve"> that more drugs need to be tested </w:t>
      </w:r>
      <w:r w:rsidR="003A586A">
        <w:rPr>
          <w:rFonts w:ascii="Times New Roman" w:hAnsi="Times New Roman" w:cs="Times New Roman"/>
        </w:rPr>
        <w:t>to</w:t>
      </w:r>
      <w:r w:rsidR="002C36E8">
        <w:rPr>
          <w:rFonts w:ascii="Times New Roman" w:hAnsi="Times New Roman" w:cs="Times New Roman"/>
        </w:rPr>
        <w:t xml:space="preserve"> have a fuller understanding of</w:t>
      </w:r>
      <w:r w:rsidR="003A586A">
        <w:rPr>
          <w:rFonts w:ascii="Times New Roman" w:hAnsi="Times New Roman" w:cs="Times New Roman"/>
        </w:rPr>
        <w:t xml:space="preserve"> </w:t>
      </w:r>
      <w:r w:rsidR="004857EE">
        <w:rPr>
          <w:rFonts w:ascii="Times New Roman" w:hAnsi="Times New Roman" w:cs="Times New Roman"/>
        </w:rPr>
        <w:t xml:space="preserve">the </w:t>
      </w:r>
      <w:r w:rsidR="003A586A">
        <w:rPr>
          <w:rFonts w:ascii="Times New Roman" w:hAnsi="Times New Roman" w:cs="Times New Roman"/>
        </w:rPr>
        <w:t xml:space="preserve">variation in </w:t>
      </w:r>
      <w:r w:rsidR="002C36E8">
        <w:rPr>
          <w:rFonts w:ascii="Times New Roman" w:hAnsi="Times New Roman" w:cs="Times New Roman"/>
        </w:rPr>
        <w:t>MDR</w:t>
      </w:r>
      <w:r w:rsidR="003A586A">
        <w:rPr>
          <w:rFonts w:ascii="Times New Roman" w:hAnsi="Times New Roman" w:cs="Times New Roman"/>
        </w:rPr>
        <w:t xml:space="preserve"> patterns</w:t>
      </w:r>
      <w:r w:rsidR="002C36E8">
        <w:rPr>
          <w:rFonts w:ascii="Times New Roman" w:hAnsi="Times New Roman" w:cs="Times New Roman"/>
        </w:rPr>
        <w:t xml:space="preserve">. It also may be important to consider </w:t>
      </w:r>
      <w:r w:rsidR="002C36E8">
        <w:rPr>
          <w:rFonts w:ascii="Times New Roman" w:hAnsi="Times New Roman" w:cs="Times New Roman"/>
        </w:rPr>
        <w:lastRenderedPageBreak/>
        <w:t xml:space="preserve">how MDR status differentially relates to phenotypic and genotypic </w:t>
      </w:r>
      <w:r w:rsidR="004367FC">
        <w:rPr>
          <w:rFonts w:ascii="Times New Roman" w:hAnsi="Times New Roman" w:cs="Times New Roman"/>
        </w:rPr>
        <w:t xml:space="preserve">characterizations </w:t>
      </w:r>
      <w:r w:rsidR="003A586A">
        <w:rPr>
          <w:rFonts w:ascii="Times New Roman" w:hAnsi="Times New Roman" w:cs="Times New Roman"/>
        </w:rPr>
        <w:t>to</w:t>
      </w:r>
      <w:r w:rsidR="004367FC">
        <w:rPr>
          <w:rFonts w:ascii="Times New Roman" w:hAnsi="Times New Roman" w:cs="Times New Roman"/>
        </w:rPr>
        <w:t xml:space="preserve"> promote consistency in MDR categorization.</w:t>
      </w:r>
    </w:p>
    <w:p w14:paraId="34D9BE65" w14:textId="08345DE5" w:rsidR="008E1AF1" w:rsidRPr="00691A6E" w:rsidRDefault="008E1AF1" w:rsidP="00691A6E">
      <w:pPr>
        <w:rPr>
          <w:rFonts w:ascii="Times New Roman" w:hAnsi="Times New Roman" w:cs="Times New Roman"/>
        </w:rPr>
      </w:pPr>
    </w:p>
    <w:sectPr w:rsidR="008E1AF1" w:rsidRPr="0069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F1"/>
    <w:rsid w:val="000C22C5"/>
    <w:rsid w:val="000F4FE7"/>
    <w:rsid w:val="00103AAD"/>
    <w:rsid w:val="00150C65"/>
    <w:rsid w:val="00272BC6"/>
    <w:rsid w:val="002C36E8"/>
    <w:rsid w:val="003A586A"/>
    <w:rsid w:val="004367FC"/>
    <w:rsid w:val="004857EE"/>
    <w:rsid w:val="004C003C"/>
    <w:rsid w:val="005B479B"/>
    <w:rsid w:val="00601865"/>
    <w:rsid w:val="00691A6E"/>
    <w:rsid w:val="006C74B1"/>
    <w:rsid w:val="007D51B5"/>
    <w:rsid w:val="008E1AF1"/>
    <w:rsid w:val="009324B2"/>
    <w:rsid w:val="00975886"/>
    <w:rsid w:val="00A53CE0"/>
    <w:rsid w:val="00B668F8"/>
    <w:rsid w:val="00DE0662"/>
    <w:rsid w:val="00E775B8"/>
    <w:rsid w:val="00E953DF"/>
    <w:rsid w:val="00EF654F"/>
    <w:rsid w:val="00FF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FF1F"/>
  <w15:chartTrackingRefBased/>
  <w15:docId w15:val="{C2D95202-BD35-4955-B804-A5BB6B5A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AF1"/>
    <w:rPr>
      <w:rFonts w:eastAsiaTheme="majorEastAsia" w:cstheme="majorBidi"/>
      <w:color w:val="272727" w:themeColor="text1" w:themeTint="D8"/>
    </w:rPr>
  </w:style>
  <w:style w:type="paragraph" w:styleId="Title">
    <w:name w:val="Title"/>
    <w:basedOn w:val="Normal"/>
    <w:next w:val="Normal"/>
    <w:link w:val="TitleChar"/>
    <w:uiPriority w:val="10"/>
    <w:qFormat/>
    <w:rsid w:val="008E1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AF1"/>
    <w:pPr>
      <w:spacing w:before="160"/>
      <w:jc w:val="center"/>
    </w:pPr>
    <w:rPr>
      <w:i/>
      <w:iCs/>
      <w:color w:val="404040" w:themeColor="text1" w:themeTint="BF"/>
    </w:rPr>
  </w:style>
  <w:style w:type="character" w:customStyle="1" w:styleId="QuoteChar">
    <w:name w:val="Quote Char"/>
    <w:basedOn w:val="DefaultParagraphFont"/>
    <w:link w:val="Quote"/>
    <w:uiPriority w:val="29"/>
    <w:rsid w:val="008E1AF1"/>
    <w:rPr>
      <w:i/>
      <w:iCs/>
      <w:color w:val="404040" w:themeColor="text1" w:themeTint="BF"/>
    </w:rPr>
  </w:style>
  <w:style w:type="paragraph" w:styleId="ListParagraph">
    <w:name w:val="List Paragraph"/>
    <w:basedOn w:val="Normal"/>
    <w:uiPriority w:val="34"/>
    <w:qFormat/>
    <w:rsid w:val="008E1AF1"/>
    <w:pPr>
      <w:ind w:left="720"/>
      <w:contextualSpacing/>
    </w:pPr>
  </w:style>
  <w:style w:type="character" w:styleId="IntenseEmphasis">
    <w:name w:val="Intense Emphasis"/>
    <w:basedOn w:val="DefaultParagraphFont"/>
    <w:uiPriority w:val="21"/>
    <w:qFormat/>
    <w:rsid w:val="008E1AF1"/>
    <w:rPr>
      <w:i/>
      <w:iCs/>
      <w:color w:val="0F4761" w:themeColor="accent1" w:themeShade="BF"/>
    </w:rPr>
  </w:style>
  <w:style w:type="paragraph" w:styleId="IntenseQuote">
    <w:name w:val="Intense Quote"/>
    <w:basedOn w:val="Normal"/>
    <w:next w:val="Normal"/>
    <w:link w:val="IntenseQuoteChar"/>
    <w:uiPriority w:val="30"/>
    <w:qFormat/>
    <w:rsid w:val="008E1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AF1"/>
    <w:rPr>
      <w:i/>
      <w:iCs/>
      <w:color w:val="0F4761" w:themeColor="accent1" w:themeShade="BF"/>
    </w:rPr>
  </w:style>
  <w:style w:type="character" w:styleId="IntenseReference">
    <w:name w:val="Intense Reference"/>
    <w:basedOn w:val="DefaultParagraphFont"/>
    <w:uiPriority w:val="32"/>
    <w:qFormat/>
    <w:rsid w:val="008E1AF1"/>
    <w:rPr>
      <w:b/>
      <w:bCs/>
      <w:smallCaps/>
      <w:color w:val="0F4761" w:themeColor="accent1" w:themeShade="BF"/>
      <w:spacing w:val="5"/>
    </w:rPr>
  </w:style>
  <w:style w:type="character" w:styleId="CommentReference">
    <w:name w:val="annotation reference"/>
    <w:basedOn w:val="DefaultParagraphFont"/>
    <w:uiPriority w:val="99"/>
    <w:semiHidden/>
    <w:unhideWhenUsed/>
    <w:rsid w:val="006C74B1"/>
    <w:rPr>
      <w:sz w:val="16"/>
      <w:szCs w:val="16"/>
    </w:rPr>
  </w:style>
  <w:style w:type="paragraph" w:styleId="CommentText">
    <w:name w:val="annotation text"/>
    <w:basedOn w:val="Normal"/>
    <w:link w:val="CommentTextChar"/>
    <w:uiPriority w:val="99"/>
    <w:unhideWhenUsed/>
    <w:rsid w:val="006C74B1"/>
    <w:pPr>
      <w:spacing w:line="240" w:lineRule="auto"/>
    </w:pPr>
    <w:rPr>
      <w:sz w:val="20"/>
      <w:szCs w:val="20"/>
    </w:rPr>
  </w:style>
  <w:style w:type="character" w:customStyle="1" w:styleId="CommentTextChar">
    <w:name w:val="Comment Text Char"/>
    <w:basedOn w:val="DefaultParagraphFont"/>
    <w:link w:val="CommentText"/>
    <w:uiPriority w:val="99"/>
    <w:rsid w:val="006C74B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Glass</dc:creator>
  <cp:keywords/>
  <dc:description/>
  <cp:lastModifiedBy>Joshua Glass</cp:lastModifiedBy>
  <cp:revision>22</cp:revision>
  <dcterms:created xsi:type="dcterms:W3CDTF">2024-09-19T19:52:00Z</dcterms:created>
  <dcterms:modified xsi:type="dcterms:W3CDTF">2024-09-20T20:19:00Z</dcterms:modified>
</cp:coreProperties>
</file>