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BEB9" w14:textId="2C178BD5" w:rsidR="00CD4B38" w:rsidRPr="00004101" w:rsidRDefault="006A1119" w:rsidP="00763178">
      <w:pPr>
        <w:rPr>
          <w:lang w:val="en-US"/>
        </w:rPr>
      </w:pPr>
      <w:r w:rsidRPr="00004101">
        <w:rPr>
          <w:lang w:val="en-US"/>
        </w:rPr>
        <w:t>Occurrence of Theme=Patient</w:t>
      </w:r>
      <w:r w:rsidR="00004101" w:rsidRPr="00004101">
        <w:rPr>
          <w:lang w:val="en-US"/>
        </w:rPr>
        <w:t xml:space="preserve"> (</w:t>
      </w:r>
      <w:r w:rsidR="00004101">
        <w:rPr>
          <w:lang w:val="en-US"/>
        </w:rPr>
        <w:t>Indirect Object</w:t>
      </w:r>
      <w:r w:rsidR="007E3A5B">
        <w:rPr>
          <w:lang w:val="en-US"/>
        </w:rPr>
        <w:t xml:space="preserve"> Construction</w:t>
      </w:r>
      <w:r w:rsidR="00004101">
        <w:rPr>
          <w:lang w:val="en-US"/>
        </w:rPr>
        <w:t>)</w:t>
      </w:r>
    </w:p>
    <w:p w14:paraId="4F5B7704" w14:textId="4A653ED4" w:rsidR="00F103EF" w:rsidRDefault="008644D1" w:rsidP="00763178">
      <w:pPr>
        <w:rPr>
          <w:lang w:val="en-US"/>
        </w:rPr>
      </w:pPr>
      <w:r>
        <w:rPr>
          <w:lang w:val="en-US"/>
        </w:rPr>
        <w:t xml:space="preserve">The occurrence of an indirect object construction was investigated, that is: </w:t>
      </w:r>
      <w:r w:rsidR="004B64A9">
        <w:rPr>
          <w:lang w:val="en-US"/>
        </w:rPr>
        <w:t>whether</w:t>
      </w:r>
      <w:r>
        <w:rPr>
          <w:lang w:val="en-US"/>
        </w:rPr>
        <w:t xml:space="preserve"> the theme of a ditransitive verb </w:t>
      </w:r>
      <w:r w:rsidR="004B64A9">
        <w:rPr>
          <w:lang w:val="en-US"/>
        </w:rPr>
        <w:t>is</w:t>
      </w:r>
      <w:r>
        <w:rPr>
          <w:lang w:val="en-US"/>
        </w:rPr>
        <w:t xml:space="preserve"> </w:t>
      </w:r>
      <w:r w:rsidR="00175679">
        <w:rPr>
          <w:lang w:val="en-US"/>
        </w:rPr>
        <w:t>treated</w:t>
      </w:r>
      <w:r>
        <w:rPr>
          <w:lang w:val="en-US"/>
        </w:rPr>
        <w:t xml:space="preserve"> like the patient of a mono-transitive verb</w:t>
      </w:r>
      <w:r w:rsidR="00D72B74">
        <w:rPr>
          <w:lang w:val="en-US"/>
        </w:rPr>
        <w:t xml:space="preserve">, whereas the recipient is </w:t>
      </w:r>
      <w:r w:rsidR="00A22F44">
        <w:rPr>
          <w:lang w:val="en-US"/>
        </w:rPr>
        <w:t>given a different treatment</w:t>
      </w:r>
      <w:r>
        <w:rPr>
          <w:lang w:val="en-US"/>
        </w:rPr>
        <w:t>.</w:t>
      </w:r>
      <w:r w:rsidR="00F103EF">
        <w:rPr>
          <w:lang w:val="en-US"/>
        </w:rPr>
        <w:t xml:space="preserve"> </w:t>
      </w:r>
      <w:r w:rsidR="00123348">
        <w:rPr>
          <w:lang w:val="en-US"/>
        </w:rPr>
        <w:t xml:space="preserve">In Iranian </w:t>
      </w:r>
      <w:proofErr w:type="spellStart"/>
      <w:r w:rsidR="00123348">
        <w:rPr>
          <w:lang w:val="en-US"/>
        </w:rPr>
        <w:t>Darwazi</w:t>
      </w:r>
      <w:proofErr w:type="spellEnd"/>
      <w:r w:rsidR="00123348">
        <w:rPr>
          <w:lang w:val="en-US"/>
        </w:rPr>
        <w:t xml:space="preserve">, as seen in </w:t>
      </w:r>
      <w:r w:rsidR="00123348">
        <w:rPr>
          <w:lang w:val="en-US"/>
        </w:rPr>
        <w:fldChar w:fldCharType="begin"/>
      </w:r>
      <w:r w:rsidR="00123348">
        <w:rPr>
          <w:lang w:val="en-US"/>
        </w:rPr>
        <w:instrText xml:space="preserve"> REF _Ref12281344 \r \h </w:instrText>
      </w:r>
      <w:r w:rsidR="00123348">
        <w:rPr>
          <w:lang w:val="en-US"/>
        </w:rPr>
      </w:r>
      <w:r w:rsidR="00123348">
        <w:rPr>
          <w:lang w:val="en-US"/>
        </w:rPr>
        <w:fldChar w:fldCharType="separate"/>
      </w:r>
      <w:r w:rsidR="00123348">
        <w:rPr>
          <w:lang w:val="en-US"/>
        </w:rPr>
        <w:t>(1)</w:t>
      </w:r>
      <w:r w:rsidR="00123348">
        <w:rPr>
          <w:lang w:val="en-US"/>
        </w:rPr>
        <w:fldChar w:fldCharType="end"/>
      </w:r>
      <w:r w:rsidR="00123348">
        <w:rPr>
          <w:lang w:val="en-US"/>
        </w:rPr>
        <w:t xml:space="preserve">, the patient in the mono-transitive clause (1a) is coded with the postpositional </w:t>
      </w:r>
      <w:r w:rsidR="00A83025">
        <w:rPr>
          <w:lang w:val="en-US"/>
        </w:rPr>
        <w:t xml:space="preserve">direct object </w:t>
      </w:r>
      <w:r w:rsidR="00123348">
        <w:rPr>
          <w:lang w:val="en-US"/>
        </w:rPr>
        <w:t xml:space="preserve">clitic </w:t>
      </w:r>
      <w:r w:rsidR="00123348" w:rsidRPr="00123348">
        <w:rPr>
          <w:i/>
          <w:lang w:val="en-US"/>
        </w:rPr>
        <w:t>=ra</w:t>
      </w:r>
      <w:r w:rsidR="00123348" w:rsidRPr="00123348">
        <w:rPr>
          <w:lang w:val="en-US"/>
        </w:rPr>
        <w:t>, which</w:t>
      </w:r>
      <w:r w:rsidR="00123348">
        <w:rPr>
          <w:lang w:val="en-US"/>
        </w:rPr>
        <w:t xml:space="preserve"> is the same coding that the theme in the ditransitive clause (1b) receive</w:t>
      </w:r>
      <w:r w:rsidR="00A83025">
        <w:rPr>
          <w:lang w:val="en-US"/>
        </w:rPr>
        <w:t>s</w:t>
      </w:r>
      <w:r w:rsidR="00123348">
        <w:rPr>
          <w:lang w:val="en-US"/>
        </w:rPr>
        <w:t xml:space="preserve">, whereas the recipient is coded with the preposition </w:t>
      </w:r>
      <w:proofErr w:type="spellStart"/>
      <w:r w:rsidR="00123348" w:rsidRPr="00123348">
        <w:rPr>
          <w:i/>
          <w:lang w:val="en-US"/>
        </w:rPr>
        <w:t>baj</w:t>
      </w:r>
      <w:proofErr w:type="spellEnd"/>
      <w:r w:rsidR="00123348">
        <w:rPr>
          <w:lang w:val="en-US"/>
        </w:rPr>
        <w:t xml:space="preserve"> ‘to’.</w:t>
      </w:r>
    </w:p>
    <w:p w14:paraId="00D00897" w14:textId="15D1E995" w:rsidR="000C7947" w:rsidRPr="00E95D2A" w:rsidRDefault="000C7947" w:rsidP="000C7947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Darwazi</w:t>
      </w:r>
      <w:proofErr w:type="spellEnd"/>
      <w:r>
        <w:rPr>
          <w:rFonts w:cs="Times New Roman"/>
          <w:lang w:val="en-GB"/>
        </w:rPr>
        <w:t xml:space="preserve"> </w:t>
      </w:r>
      <w:r w:rsidRPr="00E95D2A">
        <w:rPr>
          <w:rFonts w:cs="Times New Roman"/>
          <w:lang w:val="en-GB"/>
        </w:rPr>
        <w:t>[</w:t>
      </w:r>
      <w:proofErr w:type="spellStart"/>
      <w:r>
        <w:rPr>
          <w:rFonts w:cs="Times New Roman"/>
          <w:lang w:val="en-GB"/>
        </w:rPr>
        <w:t>prs</w:t>
      </w:r>
      <w:proofErr w:type="spellEnd"/>
      <w:r>
        <w:rPr>
          <w:rFonts w:cs="Times New Roman"/>
          <w:lang w:val="en-GB"/>
        </w:rPr>
        <w:t>(d)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Iranian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233"/>
        <w:gridCol w:w="1356"/>
        <w:gridCol w:w="3150"/>
        <w:gridCol w:w="2213"/>
      </w:tblGrid>
      <w:tr w:rsidR="00A83F30" w:rsidRPr="00B950AB" w14:paraId="18798682" w14:textId="77777777" w:rsidTr="006C1FF2">
        <w:trPr>
          <w:trHeight w:val="227"/>
        </w:trPr>
        <w:tc>
          <w:tcPr>
            <w:tcW w:w="0" w:type="auto"/>
            <w:vAlign w:val="center"/>
          </w:tcPr>
          <w:p w14:paraId="47E640D4" w14:textId="77777777" w:rsidR="000C7947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6751D2CA" w14:textId="76FA1B99" w:rsidR="000C7947" w:rsidRPr="000C7947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C7947">
              <w:t>batʃa</w:t>
            </w:r>
            <w:proofErr w:type="spellEnd"/>
            <w:r w:rsidRPr="000C7947">
              <w:t xml:space="preserve"> 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49108984" w14:textId="33BE11D7" w:rsidR="000C7947" w:rsidRPr="00B950AB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C7947">
              <w:t>miːwa</w:t>
            </w:r>
            <w:proofErr w:type="spellEnd"/>
            <w:r>
              <w:t>=</w:t>
            </w:r>
            <w:proofErr w:type="spellStart"/>
            <w:r w:rsidRPr="006C1FF2">
              <w:rPr>
                <w:b/>
              </w:rPr>
              <w:t>ra</w:t>
            </w:r>
            <w:proofErr w:type="spellEnd"/>
          </w:p>
        </w:tc>
        <w:tc>
          <w:tcPr>
            <w:tcW w:w="3150" w:type="dxa"/>
            <w:shd w:val="clear" w:color="auto" w:fill="auto"/>
            <w:vAlign w:val="center"/>
          </w:tcPr>
          <w:p w14:paraId="63942FE4" w14:textId="1DBF3F19" w:rsidR="000C7947" w:rsidRPr="00B950AB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0C7947">
              <w:t>bəχəwr</w:t>
            </w:r>
            <w:proofErr w:type="spellEnd"/>
            <w:r>
              <w:t>.</w:t>
            </w:r>
          </w:p>
        </w:tc>
        <w:tc>
          <w:tcPr>
            <w:tcW w:w="2213" w:type="dxa"/>
            <w:shd w:val="clear" w:color="auto" w:fill="auto"/>
            <w:vAlign w:val="center"/>
          </w:tcPr>
          <w:p w14:paraId="1A7869A4" w14:textId="002D43F1" w:rsidR="000C7947" w:rsidRPr="00B950AB" w:rsidRDefault="000C7947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</w:tr>
      <w:tr w:rsidR="00A83F30" w:rsidRPr="00B950AB" w14:paraId="05A587F1" w14:textId="77777777" w:rsidTr="006C1FF2">
        <w:trPr>
          <w:trHeight w:val="227"/>
        </w:trPr>
        <w:tc>
          <w:tcPr>
            <w:tcW w:w="0" w:type="auto"/>
            <w:vAlign w:val="center"/>
          </w:tcPr>
          <w:p w14:paraId="0929D91C" w14:textId="77777777" w:rsidR="000C7947" w:rsidRPr="00B950AB" w:rsidRDefault="000C79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257ABD46" w14:textId="14293A63" w:rsidR="000C7947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104FBA">
              <w:rPr>
                <w:lang w:bidi="ur-PK"/>
              </w:rPr>
              <w:t>boy</w:t>
            </w:r>
            <w:r>
              <w:rPr>
                <w:lang w:bidi="ur-PK"/>
              </w:rPr>
              <w:t>]</w:t>
            </w:r>
          </w:p>
        </w:tc>
        <w:tc>
          <w:tcPr>
            <w:tcW w:w="1356" w:type="dxa"/>
            <w:shd w:val="clear" w:color="auto" w:fill="auto"/>
          </w:tcPr>
          <w:p w14:paraId="70BBDF73" w14:textId="18961956" w:rsidR="000C7947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</w:t>
            </w:r>
            <w:r w:rsidR="00104FBA">
              <w:rPr>
                <w:lang w:bidi="ur-PK"/>
              </w:rPr>
              <w:t>fruit=</w:t>
            </w:r>
            <w:r w:rsidR="00104FBA" w:rsidRPr="00104FBA">
              <w:rPr>
                <w:smallCaps/>
                <w:lang w:bidi="ur-PK"/>
              </w:rPr>
              <w:t>do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3150" w:type="dxa"/>
            <w:shd w:val="clear" w:color="auto" w:fill="auto"/>
          </w:tcPr>
          <w:p w14:paraId="03A586B3" w14:textId="5D584B60" w:rsidR="000C7947" w:rsidRPr="00B950AB" w:rsidRDefault="00A83F30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eat.</w:t>
            </w:r>
            <w:r w:rsidRPr="00A83F30">
              <w:rPr>
                <w:smallCaps/>
                <w:lang w:bidi="ur-PK"/>
              </w:rPr>
              <w:t>pst</w:t>
            </w:r>
          </w:p>
        </w:tc>
        <w:tc>
          <w:tcPr>
            <w:tcW w:w="2213" w:type="dxa"/>
            <w:shd w:val="clear" w:color="auto" w:fill="auto"/>
          </w:tcPr>
          <w:p w14:paraId="72782161" w14:textId="764301B5" w:rsidR="000C7947" w:rsidRPr="00B950AB" w:rsidRDefault="000C7947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6C1FF2" w:rsidRPr="00B950AB" w14:paraId="1AA1BB48" w14:textId="77777777" w:rsidTr="006C1FF2">
        <w:trPr>
          <w:trHeight w:val="227"/>
        </w:trPr>
        <w:tc>
          <w:tcPr>
            <w:tcW w:w="0" w:type="auto"/>
            <w:vAlign w:val="center"/>
          </w:tcPr>
          <w:p w14:paraId="5AE898EE" w14:textId="77777777" w:rsidR="006C1FF2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283FB99B" w14:textId="643B6844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356" w:type="dxa"/>
            <w:shd w:val="clear" w:color="auto" w:fill="auto"/>
          </w:tcPr>
          <w:p w14:paraId="2FC02C4D" w14:textId="561BD730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</w:t>
            </w:r>
          </w:p>
        </w:tc>
        <w:tc>
          <w:tcPr>
            <w:tcW w:w="3150" w:type="dxa"/>
            <w:shd w:val="clear" w:color="auto" w:fill="auto"/>
          </w:tcPr>
          <w:p w14:paraId="7A705A44" w14:textId="77777777" w:rsidR="006C1FF2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213" w:type="dxa"/>
            <w:shd w:val="clear" w:color="auto" w:fill="auto"/>
          </w:tcPr>
          <w:p w14:paraId="4343C9CE" w14:textId="77777777" w:rsidR="006C1FF2" w:rsidRPr="00B950AB" w:rsidRDefault="006C1FF2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0C7947" w:rsidRPr="0027344B" w14:paraId="0ED0D1C2" w14:textId="77777777" w:rsidTr="00A83F30">
        <w:trPr>
          <w:trHeight w:val="227"/>
        </w:trPr>
        <w:tc>
          <w:tcPr>
            <w:tcW w:w="0" w:type="auto"/>
            <w:vAlign w:val="center"/>
          </w:tcPr>
          <w:p w14:paraId="3A5CEC36" w14:textId="77777777" w:rsidR="000C7947" w:rsidRPr="00B950AB" w:rsidRDefault="000C794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4"/>
            <w:shd w:val="clear" w:color="auto" w:fill="auto"/>
          </w:tcPr>
          <w:p w14:paraId="19DEAE48" w14:textId="24D01DF4" w:rsidR="000C7947" w:rsidRPr="00AF46C3" w:rsidRDefault="000C7947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104FBA">
              <w:rPr>
                <w:lang w:val="en-US" w:bidi="ur-PK"/>
              </w:rPr>
              <w:t>The boy ate the fruit.</w:t>
            </w:r>
            <w:r>
              <w:rPr>
                <w:lang w:val="en-US" w:bidi="ur-PK"/>
              </w:rPr>
              <w:t xml:space="preserve">’ </w:t>
            </w:r>
            <w:r w:rsidRPr="00AF46C3">
              <w:rPr>
                <w:lang w:val="en-US" w:bidi="ur-PK"/>
              </w:rPr>
              <w:t>(</w:t>
            </w:r>
            <w:r>
              <w:rPr>
                <w:lang w:val="en-US" w:bidi="ur-PK"/>
              </w:rPr>
              <w:t>PRSd</w:t>
            </w:r>
            <w:r w:rsidRPr="00AF46C3">
              <w:rPr>
                <w:lang w:val="en-US" w:bidi="ur-PK"/>
              </w:rPr>
              <w:t>-</w:t>
            </w:r>
            <w:r>
              <w:rPr>
                <w:lang w:val="en-US" w:bidi="ur-PK"/>
              </w:rPr>
              <w:t>ValQuest</w:t>
            </w:r>
            <w:r w:rsidR="00104FBA">
              <w:rPr>
                <w:lang w:val="en-US" w:bidi="ur-PK"/>
              </w:rPr>
              <w:t>ML</w:t>
            </w:r>
            <w:r w:rsidRPr="00AF46C3">
              <w:rPr>
                <w:lang w:val="en-US" w:bidi="ur-PK"/>
              </w:rPr>
              <w:t>:</w:t>
            </w:r>
            <w:r>
              <w:rPr>
                <w:lang w:val="en-US" w:bidi="ur-PK"/>
              </w:rPr>
              <w:t>001</w:t>
            </w:r>
            <w:r w:rsidRPr="00AF46C3">
              <w:rPr>
                <w:lang w:val="en-US" w:bidi="ur-PK"/>
              </w:rPr>
              <w:t>)</w:t>
            </w:r>
          </w:p>
        </w:tc>
      </w:tr>
    </w:tbl>
    <w:p w14:paraId="474068D0" w14:textId="7401C2C7" w:rsidR="00F103EF" w:rsidRDefault="00F103EF" w:rsidP="00763178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233"/>
        <w:gridCol w:w="1626"/>
        <w:gridCol w:w="900"/>
        <w:gridCol w:w="1260"/>
        <w:gridCol w:w="720"/>
        <w:gridCol w:w="2213"/>
      </w:tblGrid>
      <w:tr w:rsidR="00C557B6" w:rsidRPr="00C27923" w14:paraId="6EA61A81" w14:textId="77777777" w:rsidTr="008412A2">
        <w:trPr>
          <w:trHeight w:val="227"/>
        </w:trPr>
        <w:tc>
          <w:tcPr>
            <w:tcW w:w="0" w:type="auto"/>
            <w:vAlign w:val="center"/>
          </w:tcPr>
          <w:p w14:paraId="0EA7AE21" w14:textId="77777777" w:rsidR="00C557B6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233" w:type="dxa"/>
            <w:shd w:val="clear" w:color="auto" w:fill="auto"/>
            <w:vAlign w:val="center"/>
          </w:tcPr>
          <w:p w14:paraId="51CFE50E" w14:textId="77777777" w:rsidR="00C557B6" w:rsidRPr="00104FBA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dəχtar</w:t>
            </w:r>
            <w:proofErr w:type="spellEnd"/>
            <w:r>
              <w:t>-</w:t>
            </w:r>
            <w:r w:rsidRPr="00104FBA">
              <w:t xml:space="preserve">ɑː 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F93255A" w14:textId="77777777" w:rsidR="00C557B6" w:rsidRPr="00C27923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aks</w:t>
            </w:r>
            <w:proofErr w:type="spellEnd"/>
            <w:r>
              <w:t>-</w:t>
            </w:r>
            <w:r w:rsidRPr="00104FBA">
              <w:t>ɑː</w:t>
            </w:r>
            <w:r>
              <w:t>=</w:t>
            </w:r>
            <w:proofErr w:type="spellStart"/>
            <w:r w:rsidRPr="006C1FF2">
              <w:rPr>
                <w:b/>
              </w:rPr>
              <w:t>ra</w:t>
            </w:r>
            <w:proofErr w:type="spellEnd"/>
            <w:r w:rsidRPr="00104FBA">
              <w:t xml:space="preserve"> 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B0CAA50" w14:textId="77777777" w:rsidR="00C557B6" w:rsidRPr="006C1FF2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b/>
              </w:rPr>
            </w:pPr>
            <w:proofErr w:type="spellStart"/>
            <w:r w:rsidRPr="006C1FF2">
              <w:rPr>
                <w:b/>
              </w:rPr>
              <w:t>baj</w:t>
            </w:r>
            <w:proofErr w:type="spellEnd"/>
            <w:r w:rsidRPr="006C1FF2">
              <w:rPr>
                <w:b/>
              </w:rPr>
              <w:t xml:space="preserve"> 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FEE96E0" w14:textId="77777777" w:rsidR="00C557B6" w:rsidRPr="00C27923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maːlim</w:t>
            </w:r>
            <w:r>
              <w:t>-</w:t>
            </w:r>
            <w:r w:rsidRPr="00104FBA">
              <w:t>a</w:t>
            </w:r>
            <w:proofErr w:type="spellEnd"/>
            <w:r w:rsidRPr="00104FBA">
              <w:t xml:space="preserve"> 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F1F0B15" w14:textId="77777777" w:rsidR="00C557B6" w:rsidRPr="00C27923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nəʃu</w:t>
            </w:r>
            <w:proofErr w:type="spellEnd"/>
            <w:r w:rsidRPr="00104FBA">
              <w:t xml:space="preserve">ː </w:t>
            </w:r>
          </w:p>
        </w:tc>
        <w:tc>
          <w:tcPr>
            <w:tcW w:w="2213" w:type="dxa"/>
            <w:shd w:val="clear" w:color="auto" w:fill="auto"/>
            <w:vAlign w:val="center"/>
          </w:tcPr>
          <w:p w14:paraId="54F8FA45" w14:textId="77777777" w:rsidR="00C557B6" w:rsidRPr="00C27923" w:rsidRDefault="00C557B6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104FBA">
              <w:t>dɑ</w:t>
            </w:r>
            <w:proofErr w:type="spellEnd"/>
            <w:r w:rsidRPr="00104FBA">
              <w:t>ː</w:t>
            </w:r>
            <w:r>
              <w:t>-</w:t>
            </w:r>
            <w:r w:rsidRPr="00104FBA">
              <w:t>n</w:t>
            </w:r>
            <w:r>
              <w:t>.</w:t>
            </w:r>
          </w:p>
        </w:tc>
      </w:tr>
      <w:tr w:rsidR="00C557B6" w:rsidRPr="00DD472F" w14:paraId="6F581DB4" w14:textId="77777777" w:rsidTr="008412A2">
        <w:trPr>
          <w:trHeight w:val="227"/>
        </w:trPr>
        <w:tc>
          <w:tcPr>
            <w:tcW w:w="0" w:type="auto"/>
            <w:vAlign w:val="center"/>
          </w:tcPr>
          <w:p w14:paraId="7553C736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2A0E68AA" w14:textId="77777777" w:rsidR="00C557B6" w:rsidRPr="00964060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[girl-</w:t>
            </w:r>
            <w:r w:rsidRPr="00A83F30">
              <w:rPr>
                <w:smallCaps/>
                <w:lang w:bidi="ur-PK"/>
              </w:rPr>
              <w:t>pl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1626" w:type="dxa"/>
            <w:shd w:val="clear" w:color="auto" w:fill="auto"/>
          </w:tcPr>
          <w:p w14:paraId="05D219F4" w14:textId="77777777" w:rsidR="00C557B6" w:rsidRPr="00AF46C3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[picture-</w:t>
            </w:r>
            <w:r w:rsidRPr="006C1FF2">
              <w:rPr>
                <w:smallCaps/>
                <w:lang w:bidi="ur-PK"/>
              </w:rPr>
              <w:t>pl=do</w:t>
            </w:r>
            <w:r>
              <w:rPr>
                <w:smallCaps/>
                <w:lang w:bidi="ur-PK"/>
              </w:rPr>
              <w:t>]</w:t>
            </w:r>
          </w:p>
        </w:tc>
        <w:tc>
          <w:tcPr>
            <w:tcW w:w="900" w:type="dxa"/>
            <w:shd w:val="clear" w:color="auto" w:fill="auto"/>
          </w:tcPr>
          <w:p w14:paraId="683A5119" w14:textId="77777777" w:rsidR="00C557B6" w:rsidRPr="00DD472F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[to</w:t>
            </w:r>
          </w:p>
        </w:tc>
        <w:tc>
          <w:tcPr>
            <w:tcW w:w="1260" w:type="dxa"/>
            <w:shd w:val="clear" w:color="auto" w:fill="auto"/>
          </w:tcPr>
          <w:p w14:paraId="20461369" w14:textId="77777777" w:rsidR="00C557B6" w:rsidRPr="00DD472F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teacher-</w:t>
            </w:r>
            <w:r w:rsidRPr="00A83F30">
              <w:rPr>
                <w:smallCaps/>
                <w:lang w:val="en-US" w:bidi="ur-PK"/>
              </w:rPr>
              <w:t>pl</w:t>
            </w:r>
            <w:r>
              <w:rPr>
                <w:smallCaps/>
                <w:lang w:val="en-US" w:bidi="ur-PK"/>
              </w:rPr>
              <w:t>]</w:t>
            </w:r>
          </w:p>
        </w:tc>
        <w:tc>
          <w:tcPr>
            <w:tcW w:w="720" w:type="dxa"/>
            <w:shd w:val="clear" w:color="auto" w:fill="auto"/>
          </w:tcPr>
          <w:p w14:paraId="3B636921" w14:textId="77777777" w:rsidR="00C557B6" w:rsidRPr="00DD472F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sign</w:t>
            </w:r>
          </w:p>
        </w:tc>
        <w:tc>
          <w:tcPr>
            <w:tcW w:w="2213" w:type="dxa"/>
            <w:shd w:val="clear" w:color="auto" w:fill="auto"/>
          </w:tcPr>
          <w:p w14:paraId="6FC4E37D" w14:textId="77777777" w:rsidR="00C557B6" w:rsidRPr="00DD472F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give.</w:t>
            </w:r>
            <w:r w:rsidRPr="00A83F30">
              <w:rPr>
                <w:smallCaps/>
                <w:lang w:val="en-US" w:bidi="ur-PK"/>
              </w:rPr>
              <w:t>pst-3pl</w:t>
            </w:r>
          </w:p>
        </w:tc>
      </w:tr>
      <w:tr w:rsidR="00C557B6" w14:paraId="68A25FDF" w14:textId="77777777" w:rsidTr="008412A2">
        <w:trPr>
          <w:trHeight w:val="227"/>
        </w:trPr>
        <w:tc>
          <w:tcPr>
            <w:tcW w:w="0" w:type="auto"/>
            <w:vAlign w:val="center"/>
          </w:tcPr>
          <w:p w14:paraId="227886CB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233" w:type="dxa"/>
            <w:shd w:val="clear" w:color="auto" w:fill="auto"/>
          </w:tcPr>
          <w:p w14:paraId="04D7CBBA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A</w:t>
            </w:r>
          </w:p>
        </w:tc>
        <w:tc>
          <w:tcPr>
            <w:tcW w:w="1626" w:type="dxa"/>
            <w:shd w:val="clear" w:color="auto" w:fill="auto"/>
          </w:tcPr>
          <w:p w14:paraId="65AF57F7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T</w:t>
            </w:r>
          </w:p>
        </w:tc>
        <w:tc>
          <w:tcPr>
            <w:tcW w:w="900" w:type="dxa"/>
            <w:shd w:val="clear" w:color="auto" w:fill="auto"/>
          </w:tcPr>
          <w:p w14:paraId="12CE7DD1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  <w:r>
              <w:rPr>
                <w:lang w:val="en-US" w:bidi="ur-PK"/>
              </w:rPr>
              <w:t>R</w:t>
            </w:r>
          </w:p>
        </w:tc>
        <w:tc>
          <w:tcPr>
            <w:tcW w:w="1260" w:type="dxa"/>
            <w:shd w:val="clear" w:color="auto" w:fill="auto"/>
          </w:tcPr>
          <w:p w14:paraId="16BD81A9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720" w:type="dxa"/>
            <w:shd w:val="clear" w:color="auto" w:fill="auto"/>
          </w:tcPr>
          <w:p w14:paraId="7F23F5D9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  <w:tc>
          <w:tcPr>
            <w:tcW w:w="2213" w:type="dxa"/>
            <w:shd w:val="clear" w:color="auto" w:fill="auto"/>
          </w:tcPr>
          <w:p w14:paraId="219B94A6" w14:textId="77777777" w:rsidR="00C557B6" w:rsidRDefault="00C557B6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en-US" w:bidi="ur-PK"/>
              </w:rPr>
            </w:pPr>
          </w:p>
        </w:tc>
      </w:tr>
      <w:tr w:rsidR="00C557B6" w:rsidRPr="00AF46C3" w14:paraId="53F70867" w14:textId="77777777" w:rsidTr="008412A2">
        <w:trPr>
          <w:trHeight w:val="227"/>
        </w:trPr>
        <w:tc>
          <w:tcPr>
            <w:tcW w:w="0" w:type="auto"/>
            <w:vAlign w:val="center"/>
          </w:tcPr>
          <w:p w14:paraId="3844D75D" w14:textId="77777777" w:rsidR="00C557B6" w:rsidRPr="00696479" w:rsidRDefault="00C557B6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6"/>
            <w:shd w:val="clear" w:color="auto" w:fill="auto"/>
          </w:tcPr>
          <w:p w14:paraId="4406CD19" w14:textId="77777777" w:rsidR="00C557B6" w:rsidRPr="00AF46C3" w:rsidRDefault="00C557B6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girls showed pictures to the teachers.</w:t>
            </w:r>
            <w:r w:rsidRPr="00AF46C3">
              <w:t>’ (</w:t>
            </w:r>
            <w:r>
              <w:t>PRSd</w:t>
            </w:r>
            <w:r w:rsidRPr="00AF46C3">
              <w:t>-</w:t>
            </w:r>
            <w:r>
              <w:t>ValQuestML:</w:t>
            </w:r>
            <w:r w:rsidRPr="00AF46C3">
              <w:t>0</w:t>
            </w:r>
            <w:r>
              <w:t>35</w:t>
            </w:r>
            <w:r w:rsidRPr="00AF46C3">
              <w:t>)</w:t>
            </w:r>
          </w:p>
        </w:tc>
      </w:tr>
    </w:tbl>
    <w:p w14:paraId="029A326D" w14:textId="77777777" w:rsidR="00C557B6" w:rsidRDefault="00C557B6" w:rsidP="00763178">
      <w:pPr>
        <w:rPr>
          <w:lang w:val="en-US"/>
        </w:rPr>
      </w:pPr>
    </w:p>
    <w:p w14:paraId="7C1DD5CA" w14:textId="32683AD6" w:rsidR="00E91D70" w:rsidRPr="009E59F5" w:rsidRDefault="00E91D70" w:rsidP="00E91D70">
      <w:pPr>
        <w:rPr>
          <w:rFonts w:ascii="Times New Roman" w:hAnsi="Times New Roman" w:cs="Times New Roman"/>
          <w:lang w:val="en-US"/>
        </w:rPr>
      </w:pPr>
      <w:bookmarkStart w:id="1" w:name="_GoBack"/>
      <w:bookmarkEnd w:id="1"/>
      <w:r>
        <w:rPr>
          <w:rFonts w:ascii="Times New Roman" w:hAnsi="Times New Roman" w:cs="Times New Roman"/>
          <w:lang w:val="en-US"/>
        </w:rPr>
        <w:t xml:space="preserve">This feature was evidenced (as the only possible construction or as a construction in addition to other constructions) in almost all the languages in the sample. For the remaining languages, it was not possible to determine </w:t>
      </w:r>
      <w:r w:rsidR="00ED3144">
        <w:rPr>
          <w:rFonts w:ascii="Times New Roman" w:hAnsi="Times New Roman" w:cs="Times New Roman"/>
          <w:lang w:val="en-US"/>
        </w:rPr>
        <w:t xml:space="preserve">whether the construction is possible </w:t>
      </w:r>
      <w:r>
        <w:rPr>
          <w:rFonts w:ascii="Times New Roman" w:hAnsi="Times New Roman" w:cs="Times New Roman"/>
          <w:lang w:val="en-US"/>
        </w:rPr>
        <w:t xml:space="preserve">based on the present data set.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E91D70" w:rsidRPr="008E3982" w14:paraId="36D03A1C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F9FB3C6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CC0837A" w14:textId="77777777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080C347" w14:textId="77777777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E91D70" w:rsidRPr="008E3982" w14:paraId="1D4FA44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520A4D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22CC5" w14:textId="7E26F7EC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5C8B0F" w14:textId="78C21594" w:rsidR="00E91D70" w:rsidRPr="008E3982" w:rsidRDefault="008C794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95</w:t>
            </w:r>
          </w:p>
        </w:tc>
      </w:tr>
      <w:tr w:rsidR="00E91D70" w:rsidRPr="008E3982" w14:paraId="5AA8545A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5E0BF1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FCCF5B" w14:textId="380222FA" w:rsidR="00E91D70" w:rsidRPr="008E3982" w:rsidRDefault="00E91D70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AB8F62" w14:textId="70D07CC6" w:rsidR="00E91D70" w:rsidRPr="00294D6F" w:rsidRDefault="008C794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  <w:tr w:rsidR="00E91D70" w:rsidRPr="008E3982" w14:paraId="7271478A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8F1EA" w14:textId="77777777" w:rsidR="00E91D70" w:rsidRPr="008E3982" w:rsidRDefault="00E91D70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56319" w14:textId="51D8973E" w:rsidR="00E91D70" w:rsidRPr="008E3982" w:rsidRDefault="0049380F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575554" w14:textId="48C2B617" w:rsidR="00E91D70" w:rsidRPr="008E3982" w:rsidRDefault="008C794B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</w:t>
            </w:r>
          </w:p>
        </w:tc>
      </w:tr>
    </w:tbl>
    <w:p w14:paraId="7ED2610E" w14:textId="77777777" w:rsidR="00E91D70" w:rsidRPr="00EF75C2" w:rsidRDefault="00E91D70" w:rsidP="00E91D70">
      <w:pPr>
        <w:rPr>
          <w:lang w:val="en-US"/>
        </w:rPr>
      </w:pPr>
    </w:p>
    <w:p w14:paraId="4B1C4321" w14:textId="77777777" w:rsidR="00104FBA" w:rsidRDefault="00104FBA" w:rsidP="00763178">
      <w:pPr>
        <w:rPr>
          <w:lang w:val="en-US"/>
        </w:rPr>
      </w:pPr>
    </w:p>
    <w:p w14:paraId="01307917" w14:textId="213D7FC5" w:rsidR="006A1119" w:rsidRPr="00004101" w:rsidRDefault="00175679" w:rsidP="00763178">
      <w:pPr>
        <w:rPr>
          <w:lang w:val="en-US"/>
        </w:rPr>
      </w:pPr>
      <w:r>
        <w:rPr>
          <w:lang w:val="en-US"/>
        </w:rPr>
        <w:t xml:space="preserve"> </w:t>
      </w:r>
    </w:p>
    <w:sectPr w:rsidR="006A1119" w:rsidRPr="00004101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2C417" w14:textId="77777777" w:rsidR="00F05C19" w:rsidRDefault="00F05C19" w:rsidP="00183404">
      <w:pPr>
        <w:spacing w:after="0" w:line="240" w:lineRule="auto"/>
      </w:pPr>
      <w:r>
        <w:separator/>
      </w:r>
    </w:p>
  </w:endnote>
  <w:endnote w:type="continuationSeparator" w:id="0">
    <w:p w14:paraId="701E0BF4" w14:textId="77777777" w:rsidR="00F05C19" w:rsidRDefault="00F05C19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4200BD" w14:textId="77777777" w:rsidR="00F05C19" w:rsidRDefault="00F05C19" w:rsidP="00183404">
      <w:pPr>
        <w:spacing w:after="0" w:line="240" w:lineRule="auto"/>
      </w:pPr>
      <w:r>
        <w:separator/>
      </w:r>
    </w:p>
  </w:footnote>
  <w:footnote w:type="continuationSeparator" w:id="0">
    <w:p w14:paraId="20E60771" w14:textId="77777777" w:rsidR="00F05C19" w:rsidRDefault="00F05C19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0A"/>
    <w:rsid w:val="00004101"/>
    <w:rsid w:val="00030811"/>
    <w:rsid w:val="000C7947"/>
    <w:rsid w:val="00104FBA"/>
    <w:rsid w:val="00123348"/>
    <w:rsid w:val="00143428"/>
    <w:rsid w:val="00175679"/>
    <w:rsid w:val="00183404"/>
    <w:rsid w:val="001A21D5"/>
    <w:rsid w:val="001A72EB"/>
    <w:rsid w:val="00317D35"/>
    <w:rsid w:val="0032599D"/>
    <w:rsid w:val="003334D7"/>
    <w:rsid w:val="00347CEB"/>
    <w:rsid w:val="0041258A"/>
    <w:rsid w:val="00451BA8"/>
    <w:rsid w:val="00460E12"/>
    <w:rsid w:val="0049380F"/>
    <w:rsid w:val="004B64A9"/>
    <w:rsid w:val="004C26F1"/>
    <w:rsid w:val="00516BD0"/>
    <w:rsid w:val="00546568"/>
    <w:rsid w:val="005772FF"/>
    <w:rsid w:val="005A1B34"/>
    <w:rsid w:val="006876FA"/>
    <w:rsid w:val="006A1119"/>
    <w:rsid w:val="006C1FF2"/>
    <w:rsid w:val="00745125"/>
    <w:rsid w:val="00763178"/>
    <w:rsid w:val="007E3A5B"/>
    <w:rsid w:val="008477C8"/>
    <w:rsid w:val="008644D1"/>
    <w:rsid w:val="008B2BBD"/>
    <w:rsid w:val="008C794B"/>
    <w:rsid w:val="008E0505"/>
    <w:rsid w:val="008E50A3"/>
    <w:rsid w:val="0093081C"/>
    <w:rsid w:val="00982C42"/>
    <w:rsid w:val="009E408A"/>
    <w:rsid w:val="009E63C0"/>
    <w:rsid w:val="00A141ED"/>
    <w:rsid w:val="00A22F44"/>
    <w:rsid w:val="00A735C0"/>
    <w:rsid w:val="00A756A3"/>
    <w:rsid w:val="00A83025"/>
    <w:rsid w:val="00A83F30"/>
    <w:rsid w:val="00AB51DC"/>
    <w:rsid w:val="00C10E40"/>
    <w:rsid w:val="00C557B6"/>
    <w:rsid w:val="00CB6AB4"/>
    <w:rsid w:val="00CD4B38"/>
    <w:rsid w:val="00CF3875"/>
    <w:rsid w:val="00D72B74"/>
    <w:rsid w:val="00E31FB2"/>
    <w:rsid w:val="00E36E68"/>
    <w:rsid w:val="00E91D70"/>
    <w:rsid w:val="00ED3144"/>
    <w:rsid w:val="00F0035E"/>
    <w:rsid w:val="00F024EF"/>
    <w:rsid w:val="00F05C19"/>
    <w:rsid w:val="00F0715D"/>
    <w:rsid w:val="00F103EF"/>
    <w:rsid w:val="00F309F7"/>
    <w:rsid w:val="00F65005"/>
    <w:rsid w:val="00F8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DB9AA"/>
  <w15:chartTrackingRefBased/>
  <w15:docId w15:val="{B672E79A-3900-4D5A-B96D-59693FF9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0C7947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0C7947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0C7947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0C7947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0C7947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0C7947"/>
    <w:rPr>
      <w:rFonts w:ascii="Times New Roman" w:eastAsia="Times New Roman" w:hAnsi="Times New Roman" w:cs="Times New Roman"/>
      <w:lang w:val="en-GB"/>
    </w:rPr>
  </w:style>
  <w:style w:type="paragraph" w:customStyle="1" w:styleId="Normaltext">
    <w:name w:val="Normal text"/>
    <w:qFormat/>
    <w:rsid w:val="00E91D70"/>
    <w:rPr>
      <w:rFonts w:ascii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DA620-BA7B-4BD0-AD4E-E122F8D1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20</cp:revision>
  <dcterms:created xsi:type="dcterms:W3CDTF">2020-09-17T07:29:00Z</dcterms:created>
  <dcterms:modified xsi:type="dcterms:W3CDTF">2020-11-03T05:36:00Z</dcterms:modified>
</cp:coreProperties>
</file>