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C7B0" w14:textId="012B65DA" w:rsidR="00CD4B38" w:rsidRDefault="00E008C6" w:rsidP="00763178">
      <w:pPr>
        <w:rPr>
          <w:lang w:val="en-US"/>
        </w:rPr>
      </w:pPr>
      <w:r>
        <w:rPr>
          <w:lang w:val="en-US"/>
        </w:rPr>
        <w:t>Numeral Composition 10+n</w:t>
      </w:r>
    </w:p>
    <w:p w14:paraId="2B0ED29A" w14:textId="394BC0B4" w:rsidR="002B1B8C" w:rsidRDefault="00460793" w:rsidP="008412A2">
      <w:pPr>
        <w:rPr>
          <w:lang w:val="en-US"/>
        </w:rPr>
      </w:pPr>
      <w:r>
        <w:rPr>
          <w:lang w:val="en-US"/>
        </w:rPr>
        <w:t xml:space="preserve">One aspect of numeral expressions is the sequential order of elements in complex cardinal numerals, i.e. numerals that combine one or more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bases with a single lower numeral to express numbers </w:t>
      </w:r>
      <w:r w:rsidR="00E643F6">
        <w:rPr>
          <w:lang w:val="en-US"/>
        </w:rPr>
        <w:t>above 10</w:t>
      </w:r>
      <w:r>
        <w:rPr>
          <w:lang w:val="en-US"/>
        </w:rPr>
        <w:t xml:space="preserve">. </w:t>
      </w:r>
      <w:r w:rsidR="00C62D49">
        <w:rPr>
          <w:lang w:val="en-US"/>
        </w:rPr>
        <w:t xml:space="preserve">Due to differential </w:t>
      </w:r>
      <w:proofErr w:type="spellStart"/>
      <w:r w:rsidR="00C62D49">
        <w:rPr>
          <w:lang w:val="en-US"/>
        </w:rPr>
        <w:t>behaviour</w:t>
      </w:r>
      <w:proofErr w:type="spellEnd"/>
      <w:r w:rsidR="00E643F6">
        <w:rPr>
          <w:lang w:val="en-US"/>
        </w:rPr>
        <w:t xml:space="preserve">, the composition of the numerals 11-19 were treated as a feature separate from the composition of the numerals 21-29. The present feature deals with the composition of the former series (see Numeral Composition 20+n for the </w:t>
      </w:r>
      <w:r w:rsidR="00106444">
        <w:rPr>
          <w:lang w:val="en-US"/>
        </w:rPr>
        <w:t>latter</w:t>
      </w:r>
      <w:r w:rsidR="00E643F6">
        <w:rPr>
          <w:lang w:val="en-US"/>
        </w:rPr>
        <w:t>).</w:t>
      </w:r>
      <w:r w:rsidR="00106444">
        <w:rPr>
          <w:lang w:val="en-US"/>
        </w:rPr>
        <w:t xml:space="preserve"> This aspect is not to be confused with the use of decimal versus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bases (see Decimal Numeral Base;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Numeral Base).</w:t>
      </w:r>
      <w:r w:rsidR="002D6D18">
        <w:rPr>
          <w:lang w:val="en-US"/>
        </w:rPr>
        <w:t xml:space="preserve"> The positive value is defined as following the order 10+n, and the negative as following the </w:t>
      </w:r>
      <w:r w:rsidR="007B6524">
        <w:rPr>
          <w:lang w:val="en-US"/>
        </w:rPr>
        <w:t xml:space="preserve">reverse </w:t>
      </w:r>
      <w:r w:rsidR="002D6D18">
        <w:rPr>
          <w:lang w:val="en-US"/>
        </w:rPr>
        <w:t>order</w:t>
      </w:r>
      <w:r w:rsidR="007B6524">
        <w:rPr>
          <w:lang w:val="en-US"/>
        </w:rPr>
        <w:t>,</w:t>
      </w:r>
      <w:r w:rsidR="002D6D18">
        <w:rPr>
          <w:lang w:val="en-US"/>
        </w:rPr>
        <w:t xml:space="preserve"> n+10</w:t>
      </w:r>
      <w:r w:rsidR="007B6524">
        <w:rPr>
          <w:lang w:val="en-US"/>
        </w:rPr>
        <w:t>, alternatively</w:t>
      </w:r>
      <w:r w:rsidR="002D6D18">
        <w:rPr>
          <w:lang w:val="en-US"/>
        </w:rPr>
        <w:t xml:space="preserve"> applying an</w:t>
      </w:r>
      <w:r w:rsidR="007B6524">
        <w:rPr>
          <w:lang w:val="en-US"/>
        </w:rPr>
        <w:t xml:space="preserve"> altogether</w:t>
      </w:r>
      <w:r w:rsidR="002D6D18">
        <w:rPr>
          <w:lang w:val="en-US"/>
        </w:rPr>
        <w:t xml:space="preserve"> </w:t>
      </w:r>
      <w:r w:rsidR="007B6524">
        <w:rPr>
          <w:lang w:val="en-US"/>
        </w:rPr>
        <w:t>different organizing principle</w:t>
      </w:r>
      <w:r w:rsidR="002D6D18">
        <w:rPr>
          <w:lang w:val="en-US"/>
        </w:rPr>
        <w:t>.</w:t>
      </w:r>
      <w:r w:rsidR="00DF744C">
        <w:rPr>
          <w:lang w:val="en-US"/>
        </w:rPr>
        <w:t xml:space="preserve"> 10 is here not to be regarded as </w:t>
      </w:r>
      <w:r w:rsidR="007B6524">
        <w:rPr>
          <w:lang w:val="en-US"/>
        </w:rPr>
        <w:t xml:space="preserve">necessarily homophonous or even synchronically </w:t>
      </w:r>
      <w:r w:rsidR="00DD4A58">
        <w:rPr>
          <w:lang w:val="en-US"/>
        </w:rPr>
        <w:t xml:space="preserve">fully </w:t>
      </w:r>
      <w:r w:rsidR="007B6524">
        <w:rPr>
          <w:lang w:val="en-US"/>
        </w:rPr>
        <w:t>recognizable from the expression of the numeral ‘10’</w:t>
      </w:r>
      <w:r w:rsidR="000409CA">
        <w:rPr>
          <w:lang w:val="en-US"/>
        </w:rPr>
        <w:t xml:space="preserve">. </w:t>
      </w:r>
      <w:r w:rsidR="00DD4A58">
        <w:rPr>
          <w:lang w:val="en-US"/>
        </w:rPr>
        <w:t>Instead, the formula stands for</w:t>
      </w:r>
      <w:r w:rsidR="007B6524">
        <w:rPr>
          <w:lang w:val="en-US"/>
        </w:rPr>
        <w:t xml:space="preserve"> an underlying syntactic or morphological structure</w:t>
      </w:r>
      <w:r w:rsidR="000409CA">
        <w:rPr>
          <w:lang w:val="en-US"/>
        </w:rPr>
        <w:t xml:space="preserve"> in which the form of </w:t>
      </w:r>
      <w:r w:rsidR="00DD4A58">
        <w:rPr>
          <w:lang w:val="en-US"/>
        </w:rPr>
        <w:t>the</w:t>
      </w:r>
      <w:r w:rsidR="000409CA">
        <w:rPr>
          <w:lang w:val="en-US"/>
        </w:rPr>
        <w:t xml:space="preserve"> </w:t>
      </w:r>
      <w:r w:rsidR="002F765D">
        <w:rPr>
          <w:lang w:val="en-US"/>
        </w:rPr>
        <w:t xml:space="preserve">corresponding </w:t>
      </w:r>
      <w:r w:rsidR="000409CA">
        <w:rPr>
          <w:lang w:val="en-US"/>
        </w:rPr>
        <w:t>lower numeral</w:t>
      </w:r>
      <w:r w:rsidR="00DD4A58">
        <w:rPr>
          <w:lang w:val="en-US"/>
        </w:rPr>
        <w:t xml:space="preserve"> </w:t>
      </w:r>
      <w:r w:rsidR="00DD4A58" w:rsidRPr="00DD4A58">
        <w:rPr>
          <w:i/>
          <w:lang w:val="en-US"/>
        </w:rPr>
        <w:t>n</w:t>
      </w:r>
      <w:r w:rsidR="000409CA">
        <w:rPr>
          <w:lang w:val="en-US"/>
        </w:rPr>
        <w:t xml:space="preserve">, and its </w:t>
      </w:r>
      <w:r w:rsidR="00DD4A58">
        <w:rPr>
          <w:lang w:val="en-US"/>
        </w:rPr>
        <w:t>relative sequential order</w:t>
      </w:r>
      <w:r w:rsidR="000409CA">
        <w:rPr>
          <w:lang w:val="en-US"/>
        </w:rPr>
        <w:t xml:space="preserve"> </w:t>
      </w:r>
      <w:r w:rsidR="00DD4A58">
        <w:rPr>
          <w:lang w:val="en-US"/>
        </w:rPr>
        <w:t xml:space="preserve">as </w:t>
      </w:r>
      <w:proofErr w:type="spellStart"/>
      <w:r w:rsidR="00DD4A58">
        <w:rPr>
          <w:lang w:val="en-US"/>
        </w:rPr>
        <w:t>preposed</w:t>
      </w:r>
      <w:proofErr w:type="spellEnd"/>
      <w:r w:rsidR="00DD4A58">
        <w:rPr>
          <w:lang w:val="en-US"/>
        </w:rPr>
        <w:t xml:space="preserve"> or postposed </w:t>
      </w:r>
      <w:r w:rsidR="000409CA">
        <w:rPr>
          <w:lang w:val="en-US"/>
        </w:rPr>
        <w:t>in the complex expression, has been taken as diagnostic</w:t>
      </w:r>
      <w:r w:rsidR="007B6524">
        <w:rPr>
          <w:lang w:val="en-US"/>
        </w:rPr>
        <w:t>.</w:t>
      </w:r>
      <w:r w:rsidR="00EF1468">
        <w:rPr>
          <w:lang w:val="en-US"/>
        </w:rPr>
        <w:t xml:space="preserve"> Iranian </w:t>
      </w:r>
      <w:proofErr w:type="spellStart"/>
      <w:r w:rsidR="00EF1468">
        <w:rPr>
          <w:lang w:val="en-US"/>
        </w:rPr>
        <w:t>Wakhi</w:t>
      </w:r>
      <w:proofErr w:type="spellEnd"/>
      <w:r w:rsidR="00EF1468">
        <w:rPr>
          <w:lang w:val="en-US"/>
        </w:rPr>
        <w:t xml:space="preserve"> (Afghanistan) exemplifies the order 10+n in the formation of the numerals 11-19, as can be seen in </w:t>
      </w:r>
      <w:r w:rsidR="00C61807">
        <w:rPr>
          <w:lang w:val="en-US"/>
        </w:rPr>
        <w:fldChar w:fldCharType="begin"/>
      </w:r>
      <w:r w:rsidR="00C61807">
        <w:rPr>
          <w:lang w:val="en-US"/>
        </w:rPr>
        <w:instrText xml:space="preserve"> REF _Ref12343426 \r \h </w:instrText>
      </w:r>
      <w:r w:rsidR="00C61807">
        <w:rPr>
          <w:lang w:val="en-US"/>
        </w:rPr>
      </w:r>
      <w:r w:rsidR="00C61807">
        <w:rPr>
          <w:lang w:val="en-US"/>
        </w:rPr>
        <w:fldChar w:fldCharType="separate"/>
      </w:r>
      <w:r w:rsidR="00C61807">
        <w:rPr>
          <w:cs/>
          <w:lang w:val="en-US"/>
        </w:rPr>
        <w:t>‎</w:t>
      </w:r>
      <w:r w:rsidR="00C61807">
        <w:rPr>
          <w:lang w:val="en-US"/>
        </w:rPr>
        <w:t>(1)</w:t>
      </w:r>
      <w:r w:rsidR="00C61807">
        <w:rPr>
          <w:lang w:val="en-US"/>
        </w:rPr>
        <w:fldChar w:fldCharType="end"/>
      </w:r>
      <w:bookmarkStart w:id="0" w:name="_GoBack"/>
      <w:bookmarkEnd w:id="0"/>
      <w:r w:rsidR="000A5466">
        <w:rPr>
          <w:lang w:val="en-US"/>
        </w:rPr>
        <w:t>, displaying all the numerals 1-20</w:t>
      </w:r>
      <w:r w:rsidR="00EF1468">
        <w:rPr>
          <w:lang w:val="en-US"/>
        </w:rPr>
        <w:t>.</w:t>
      </w:r>
      <w:r w:rsidR="002B1B8C" w:rsidRPr="002B1B8C">
        <w:rPr>
          <w:lang w:val="en-US"/>
        </w:rPr>
        <w:t xml:space="preserve"> </w:t>
      </w:r>
    </w:p>
    <w:p w14:paraId="72B21ADC" w14:textId="1798A31F" w:rsidR="002B1B8C" w:rsidRPr="00E95D2A" w:rsidRDefault="002B1B8C" w:rsidP="002B1B8C">
      <w:pPr>
        <w:pStyle w:val="ListParagraph"/>
        <w:numPr>
          <w:ilvl w:val="0"/>
          <w:numId w:val="47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343426"/>
      <w:proofErr w:type="spellStart"/>
      <w:r>
        <w:rPr>
          <w:rFonts w:cs="Times New Roman"/>
          <w:lang w:val="en-GB"/>
        </w:rPr>
        <w:t>Wakhi</w:t>
      </w:r>
      <w:proofErr w:type="spellEnd"/>
      <w:r>
        <w:rPr>
          <w:rFonts w:cs="Times New Roman"/>
          <w:lang w:val="en-GB"/>
        </w:rPr>
        <w:t>, Afghanistan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wbl</w:t>
      </w:r>
      <w:proofErr w:type="spellEnd"/>
      <w:r>
        <w:rPr>
          <w:rFonts w:cs="Times New Roman"/>
          <w:lang w:val="en-GB"/>
        </w:rPr>
        <w:t>(a)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pPr w:leftFromText="180" w:rightFromText="180" w:vertAnchor="text" w:tblpY="1"/>
        <w:tblOverlap w:val="never"/>
        <w:tblW w:w="0" w:type="auto"/>
        <w:tblLook w:val="06A0" w:firstRow="1" w:lastRow="0" w:firstColumn="1" w:lastColumn="0" w:noHBand="1" w:noVBand="1"/>
      </w:tblPr>
      <w:tblGrid>
        <w:gridCol w:w="583"/>
        <w:gridCol w:w="779"/>
        <w:gridCol w:w="222"/>
        <w:gridCol w:w="583"/>
        <w:gridCol w:w="1139"/>
        <w:gridCol w:w="671"/>
      </w:tblGrid>
      <w:tr w:rsidR="00656C1B" w14:paraId="3EAF3EA9" w14:textId="77777777" w:rsidTr="0087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45F32CA1" w14:textId="34E8B9D5" w:rsidR="00656C1B" w:rsidRPr="00DC012B" w:rsidRDefault="005E2714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1D0408D6" w14:textId="4C629912" w:rsidR="00656C1B" w:rsidRPr="002B1B8C" w:rsidRDefault="006B15B0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jiːw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ED3C63F" w14:textId="77777777" w:rsidR="00656C1B" w:rsidRPr="002B1B8C" w:rsidRDefault="00656C1B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5D6923D2" w14:textId="26AD42DD" w:rsidR="00656C1B" w:rsidRPr="002B1B8C" w:rsidRDefault="00656C1B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 w:rsidR="005E2714"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11</w:t>
            </w: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25900D53" w14:textId="6D89D963" w:rsidR="00656C1B" w:rsidRPr="002B1B8C" w:rsidRDefault="009F4AA3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ðas</w:t>
            </w:r>
            <w:proofErr w:type="spellEnd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jiːw</w:t>
            </w:r>
            <w:proofErr w:type="spellEnd"/>
          </w:p>
        </w:tc>
        <w:tc>
          <w:tcPr>
            <w:tcW w:w="0" w:type="auto"/>
          </w:tcPr>
          <w:p w14:paraId="225C016C" w14:textId="47C307BD" w:rsidR="00656C1B" w:rsidRPr="002B1B8C" w:rsidRDefault="009F4AA3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10+1</w:t>
            </w:r>
          </w:p>
        </w:tc>
      </w:tr>
      <w:tr w:rsidR="009F4AA3" w14:paraId="7FB6BCD0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403BC99" w14:textId="726CFDD4" w:rsidR="009F4AA3" w:rsidRPr="00DC012B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‘2’ </w:t>
            </w:r>
          </w:p>
        </w:tc>
        <w:tc>
          <w:tcPr>
            <w:tcW w:w="0" w:type="auto"/>
          </w:tcPr>
          <w:p w14:paraId="7E67264D" w14:textId="7D971875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354751" w14:textId="04C3F1CE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FDC544" w14:textId="50C83BC9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2685AF8D" w14:textId="5C6594B0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</w:tcPr>
          <w:p w14:paraId="71AC72A3" w14:textId="200CC7B0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9F4AA3" w14:paraId="512BF5CB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0768375" w14:textId="7733628C" w:rsidR="009F4AA3" w:rsidRPr="00DC012B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‘3’</w:t>
            </w:r>
          </w:p>
        </w:tc>
        <w:tc>
          <w:tcPr>
            <w:tcW w:w="0" w:type="auto"/>
          </w:tcPr>
          <w:p w14:paraId="7D9DD7C6" w14:textId="429A794F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təruːj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6BB095" w14:textId="298E9884" w:rsidR="009F4AA3" w:rsidRPr="00DC012B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61FC19" w14:textId="5D3C4C3E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13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13113F39" w14:textId="4006092A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təruːj</w:t>
            </w:r>
            <w:proofErr w:type="spellEnd"/>
          </w:p>
        </w:tc>
        <w:tc>
          <w:tcPr>
            <w:tcW w:w="0" w:type="auto"/>
          </w:tcPr>
          <w:p w14:paraId="17B33604" w14:textId="25555F3D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9F4AA3" w14:paraId="28EDB6A7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E814B62" w14:textId="35771C7C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‘4’</w:t>
            </w:r>
          </w:p>
        </w:tc>
        <w:tc>
          <w:tcPr>
            <w:tcW w:w="0" w:type="auto"/>
          </w:tcPr>
          <w:p w14:paraId="6135B1E3" w14:textId="41B3D0A1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tsəbɨːr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F62FA6" w14:textId="1D584F93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68ED981" w14:textId="6AA1E5B6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613B20C6" w14:textId="1023F3CA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tsəbɨːr</w:t>
            </w:r>
            <w:proofErr w:type="spellEnd"/>
          </w:p>
        </w:tc>
        <w:tc>
          <w:tcPr>
            <w:tcW w:w="0" w:type="auto"/>
          </w:tcPr>
          <w:p w14:paraId="34652FF6" w14:textId="573378C2" w:rsidR="009F4AA3" w:rsidRPr="00B742A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F4AA3" w14:paraId="2AA9221A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284E6AE" w14:textId="6B166A02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‘5’</w:t>
            </w:r>
          </w:p>
        </w:tc>
        <w:tc>
          <w:tcPr>
            <w:tcW w:w="0" w:type="auto"/>
          </w:tcPr>
          <w:p w14:paraId="7F927C05" w14:textId="2A5791E6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paːnts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ACD1B7" w14:textId="4FA8F906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623BC" w14:textId="72E1A1B6" w:rsidR="009F4AA3" w:rsidRPr="005C733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‘15’</w:t>
            </w:r>
          </w:p>
        </w:tc>
        <w:tc>
          <w:tcPr>
            <w:tcW w:w="0" w:type="auto"/>
          </w:tcPr>
          <w:p w14:paraId="76C5BD5C" w14:textId="7C84DD1F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paːnts</w:t>
            </w:r>
            <w:proofErr w:type="spellEnd"/>
          </w:p>
        </w:tc>
        <w:tc>
          <w:tcPr>
            <w:tcW w:w="0" w:type="auto"/>
          </w:tcPr>
          <w:p w14:paraId="1AFE5900" w14:textId="6CAC7CE5" w:rsidR="009F4AA3" w:rsidRPr="00B742A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F4AA3" w14:paraId="115C8931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358E15C3" w14:textId="444739F8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</w:tcPr>
          <w:p w14:paraId="26E5BD46" w14:textId="4B4F9829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ʃaːd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9ADB54" w14:textId="0F9369E2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DD0880" w14:textId="54464283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‘16’</w:t>
            </w:r>
          </w:p>
        </w:tc>
        <w:tc>
          <w:tcPr>
            <w:tcW w:w="0" w:type="auto"/>
          </w:tcPr>
          <w:p w14:paraId="739BC7F3" w14:textId="478D2B09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ʃaːd</w:t>
            </w:r>
            <w:proofErr w:type="spellEnd"/>
          </w:p>
        </w:tc>
        <w:tc>
          <w:tcPr>
            <w:tcW w:w="0" w:type="auto"/>
          </w:tcPr>
          <w:p w14:paraId="3A52B0FC" w14:textId="304055E7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9F4AA3" w14:paraId="6581E9B9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607E7E1" w14:textId="3F815661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7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18577CBB" w14:textId="06AEEA5B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uːb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58CB2D" w14:textId="4C518C5E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774DC" w14:textId="0F7E72E1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‘17’</w:t>
            </w:r>
          </w:p>
        </w:tc>
        <w:tc>
          <w:tcPr>
            <w:tcW w:w="0" w:type="auto"/>
          </w:tcPr>
          <w:p w14:paraId="4DCAEAF9" w14:textId="0DB8D423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uːb</w:t>
            </w:r>
            <w:proofErr w:type="spellEnd"/>
          </w:p>
        </w:tc>
        <w:tc>
          <w:tcPr>
            <w:tcW w:w="0" w:type="auto"/>
          </w:tcPr>
          <w:p w14:paraId="7CA51E22" w14:textId="2F2C4A5F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9F4AA3" w14:paraId="4B8328CA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3F04349" w14:textId="5323CABF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8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735222A1" w14:textId="7F615BE7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0775E5" w14:textId="06BEC742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42B254" w14:textId="4A4DDBE4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‘18’</w:t>
            </w:r>
          </w:p>
        </w:tc>
        <w:tc>
          <w:tcPr>
            <w:tcW w:w="0" w:type="auto"/>
          </w:tcPr>
          <w:p w14:paraId="47BFF5B7" w14:textId="550FAB9F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</w:tcPr>
          <w:p w14:paraId="2A4245F9" w14:textId="512DF4FA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9F4AA3" w14:paraId="6564D4E2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1C0A43B" w14:textId="41FD303C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9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56690C8D" w14:textId="5537D298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naw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7136202" w14:textId="6D692BAB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A3969B" w14:textId="484F1640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‘19’</w:t>
            </w:r>
          </w:p>
        </w:tc>
        <w:tc>
          <w:tcPr>
            <w:tcW w:w="0" w:type="auto"/>
          </w:tcPr>
          <w:p w14:paraId="67D594C5" w14:textId="5996F745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naw</w:t>
            </w:r>
            <w:proofErr w:type="spellEnd"/>
          </w:p>
        </w:tc>
        <w:tc>
          <w:tcPr>
            <w:tcW w:w="0" w:type="auto"/>
          </w:tcPr>
          <w:p w14:paraId="07B928F4" w14:textId="6B1C0C2F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656C1B" w14:paraId="715C35DE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847BD70" w14:textId="3AE2F947" w:rsidR="00656C1B" w:rsidRPr="00B742A4" w:rsidRDefault="00656C1B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 w:rsidR="005E271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0’</w:t>
            </w:r>
          </w:p>
        </w:tc>
        <w:tc>
          <w:tcPr>
            <w:tcW w:w="0" w:type="auto"/>
          </w:tcPr>
          <w:p w14:paraId="233B5BA3" w14:textId="7AE39AD3" w:rsidR="00656C1B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374FE9" w14:textId="5310FD78" w:rsidR="00656C1B" w:rsidRDefault="00656C1B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01735C" w14:textId="4EED6837" w:rsidR="00656C1B" w:rsidRPr="005E2714" w:rsidRDefault="005E2714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‘20’</w:t>
            </w:r>
          </w:p>
        </w:tc>
        <w:tc>
          <w:tcPr>
            <w:tcW w:w="0" w:type="auto"/>
          </w:tcPr>
          <w:p w14:paraId="32B388D5" w14:textId="0F98FB0B" w:rsidR="00656C1B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bist</w:t>
            </w:r>
            <w:proofErr w:type="spellEnd"/>
          </w:p>
        </w:tc>
        <w:tc>
          <w:tcPr>
            <w:tcW w:w="0" w:type="auto"/>
          </w:tcPr>
          <w:p w14:paraId="2C952940" w14:textId="77777777" w:rsidR="00656C1B" w:rsidRDefault="00656C1B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AC908F3" w14:textId="3BED9F71" w:rsidR="00656C1B" w:rsidRDefault="0087058D" w:rsidP="00656C1B">
      <w:pPr>
        <w:rPr>
          <w:lang w:val="en-US"/>
        </w:rPr>
      </w:pPr>
      <w:r>
        <w:rPr>
          <w:lang w:val="en-US"/>
        </w:rPr>
        <w:br w:type="textWrapping" w:clear="all"/>
      </w:r>
      <w:r w:rsidR="00656C1B">
        <w:rPr>
          <w:lang w:val="en-US"/>
        </w:rPr>
        <w:t xml:space="preserve">    </w:t>
      </w:r>
    </w:p>
    <w:p w14:paraId="3D6943DE" w14:textId="6C840FEB" w:rsidR="00656C1B" w:rsidRPr="009E59F5" w:rsidRDefault="00CC126B" w:rsidP="0065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numeral composition order 10+n is present in </w:t>
      </w:r>
      <w:r w:rsidR="009F4AA3">
        <w:rPr>
          <w:rFonts w:ascii="Times New Roman" w:hAnsi="Times New Roman" w:cs="Times New Roman"/>
          <w:lang w:val="en-US"/>
        </w:rPr>
        <w:t xml:space="preserve">a minority of the sample, </w:t>
      </w:r>
      <w:r w:rsidR="00CB4E43">
        <w:rPr>
          <w:rFonts w:ascii="Times New Roman" w:hAnsi="Times New Roman" w:cs="Times New Roman"/>
          <w:lang w:val="en-US"/>
        </w:rPr>
        <w:t xml:space="preserve">in approximately a fourth of the languages, </w:t>
      </w:r>
      <w:r w:rsidR="009F4AA3">
        <w:rPr>
          <w:rFonts w:ascii="Times New Roman" w:hAnsi="Times New Roman" w:cs="Times New Roman"/>
          <w:lang w:val="en-US"/>
        </w:rPr>
        <w:t xml:space="preserve">and primarily in the north, encompassing all Tibeto-Burman, Turkic, </w:t>
      </w:r>
      <w:proofErr w:type="spellStart"/>
      <w:r w:rsidR="009F4AA3">
        <w:rPr>
          <w:rFonts w:ascii="Times New Roman" w:hAnsi="Times New Roman" w:cs="Times New Roman"/>
          <w:lang w:val="en-US"/>
        </w:rPr>
        <w:t>Burushaski</w:t>
      </w:r>
      <w:proofErr w:type="spellEnd"/>
      <w:r w:rsidR="009F4AA3">
        <w:rPr>
          <w:rFonts w:ascii="Times New Roman" w:hAnsi="Times New Roman" w:cs="Times New Roman"/>
          <w:lang w:val="en-US"/>
        </w:rPr>
        <w:t>, but only a few of the Indo-Aryan and Iranian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6C1B" w:rsidRPr="008E3982" w14:paraId="2BDC152A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A5D8394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8D75C5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EBD877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6C1B" w:rsidRPr="008E3982" w14:paraId="6DDF613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4AE1F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8A823" w14:textId="47B76E35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72E7E" w14:textId="179959F1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  <w:tr w:rsidR="00656C1B" w:rsidRPr="008E3982" w14:paraId="374466F4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0E208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C142B" w14:textId="59DA02D4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E5F22" w14:textId="6CE9E3FD" w:rsidR="00656C1B" w:rsidRPr="00294D6F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76</w:t>
            </w:r>
          </w:p>
        </w:tc>
      </w:tr>
      <w:tr w:rsidR="00656C1B" w:rsidRPr="008E3982" w14:paraId="359EDA9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E830B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6261F" w14:textId="630BC968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14708" w14:textId="63DC5C3E" w:rsidR="00656C1B" w:rsidRPr="008E3982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A34C725" w14:textId="77777777" w:rsidR="00656C1B" w:rsidRPr="00CF70BC" w:rsidRDefault="00656C1B" w:rsidP="00656C1B">
      <w:pPr>
        <w:rPr>
          <w:lang w:val="en-US"/>
        </w:rPr>
      </w:pPr>
    </w:p>
    <w:p w14:paraId="45C8ACAF" w14:textId="77777777" w:rsidR="00656C1B" w:rsidRPr="00A60A28" w:rsidRDefault="00656C1B" w:rsidP="00656C1B">
      <w:pPr>
        <w:rPr>
          <w:lang w:val="en-US"/>
        </w:rPr>
      </w:pPr>
    </w:p>
    <w:sectPr w:rsidR="00656C1B" w:rsidRPr="00A60A2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59325" w14:textId="77777777" w:rsidR="00D008AC" w:rsidRDefault="00D008AC" w:rsidP="00183404">
      <w:pPr>
        <w:spacing w:after="0" w:line="240" w:lineRule="auto"/>
      </w:pPr>
      <w:r>
        <w:separator/>
      </w:r>
    </w:p>
  </w:endnote>
  <w:endnote w:type="continuationSeparator" w:id="0">
    <w:p w14:paraId="382499A8" w14:textId="77777777" w:rsidR="00D008AC" w:rsidRDefault="00D008A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81271" w14:textId="77777777" w:rsidR="00D008AC" w:rsidRDefault="00D008AC" w:rsidP="00183404">
      <w:pPr>
        <w:spacing w:after="0" w:line="240" w:lineRule="auto"/>
      </w:pPr>
      <w:r>
        <w:separator/>
      </w:r>
    </w:p>
  </w:footnote>
  <w:footnote w:type="continuationSeparator" w:id="0">
    <w:p w14:paraId="3B7BF51D" w14:textId="77777777" w:rsidR="00D008AC" w:rsidRDefault="00D008A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7681C0B"/>
    <w:multiLevelType w:val="hybridMultilevel"/>
    <w:tmpl w:val="2FF8A70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48CE"/>
    <w:multiLevelType w:val="multilevel"/>
    <w:tmpl w:val="63926BF0"/>
    <w:numStyleLink w:val="Listformatnumreradelistor"/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2"/>
  </w:num>
  <w:num w:numId="15">
    <w:abstractNumId w:val="13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2"/>
  </w:num>
  <w:num w:numId="26">
    <w:abstractNumId w:val="13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2"/>
  </w:num>
  <w:num w:numId="37">
    <w:abstractNumId w:val="13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38"/>
    <w:rsid w:val="0001396D"/>
    <w:rsid w:val="00030811"/>
    <w:rsid w:val="000409CA"/>
    <w:rsid w:val="000A5466"/>
    <w:rsid w:val="00106444"/>
    <w:rsid w:val="00122137"/>
    <w:rsid w:val="00143428"/>
    <w:rsid w:val="00183404"/>
    <w:rsid w:val="001A21D5"/>
    <w:rsid w:val="001A72EB"/>
    <w:rsid w:val="002B1B8C"/>
    <w:rsid w:val="002D6D18"/>
    <w:rsid w:val="002F765D"/>
    <w:rsid w:val="00317D35"/>
    <w:rsid w:val="0032599D"/>
    <w:rsid w:val="003334D7"/>
    <w:rsid w:val="0041258A"/>
    <w:rsid w:val="00451BA8"/>
    <w:rsid w:val="00460793"/>
    <w:rsid w:val="00460E12"/>
    <w:rsid w:val="004C26F1"/>
    <w:rsid w:val="00500231"/>
    <w:rsid w:val="00516BD0"/>
    <w:rsid w:val="00546568"/>
    <w:rsid w:val="005772FF"/>
    <w:rsid w:val="005A1B34"/>
    <w:rsid w:val="005E2714"/>
    <w:rsid w:val="00623CFD"/>
    <w:rsid w:val="00625DA4"/>
    <w:rsid w:val="00656C1B"/>
    <w:rsid w:val="006876FA"/>
    <w:rsid w:val="006B15B0"/>
    <w:rsid w:val="00745125"/>
    <w:rsid w:val="00763178"/>
    <w:rsid w:val="007B6524"/>
    <w:rsid w:val="008477C8"/>
    <w:rsid w:val="0087058D"/>
    <w:rsid w:val="008B2BBD"/>
    <w:rsid w:val="0093081C"/>
    <w:rsid w:val="009E408A"/>
    <w:rsid w:val="009F4AA3"/>
    <w:rsid w:val="00A141ED"/>
    <w:rsid w:val="00A735C0"/>
    <w:rsid w:val="00A756A3"/>
    <w:rsid w:val="00B72836"/>
    <w:rsid w:val="00BA2238"/>
    <w:rsid w:val="00C10E40"/>
    <w:rsid w:val="00C61807"/>
    <w:rsid w:val="00C62D49"/>
    <w:rsid w:val="00CB4E43"/>
    <w:rsid w:val="00CB6AB4"/>
    <w:rsid w:val="00CC126B"/>
    <w:rsid w:val="00CC5370"/>
    <w:rsid w:val="00CD4B38"/>
    <w:rsid w:val="00CF3875"/>
    <w:rsid w:val="00D008AC"/>
    <w:rsid w:val="00DD4A58"/>
    <w:rsid w:val="00DF744C"/>
    <w:rsid w:val="00E008C6"/>
    <w:rsid w:val="00E31FB2"/>
    <w:rsid w:val="00E36E68"/>
    <w:rsid w:val="00E643F6"/>
    <w:rsid w:val="00E710EE"/>
    <w:rsid w:val="00EF1468"/>
    <w:rsid w:val="00F0035E"/>
    <w:rsid w:val="00F024EF"/>
    <w:rsid w:val="00F0715D"/>
    <w:rsid w:val="00F14436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91DD"/>
  <w15:chartTrackingRefBased/>
  <w15:docId w15:val="{F3AFA5A0-50B9-44B4-B52D-BB4197A9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656C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656C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BAD9-BBF6-47AD-ACF7-F4DB9512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25</cp:revision>
  <dcterms:created xsi:type="dcterms:W3CDTF">2020-09-09T08:19:00Z</dcterms:created>
  <dcterms:modified xsi:type="dcterms:W3CDTF">2020-11-03T07:42:00Z</dcterms:modified>
</cp:coreProperties>
</file>