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981197" w:rsidRDefault="00DE1348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  <w:r w:rsidRPr="00C77EB3">
        <w:rPr>
          <w:rFonts w:ascii="Cmr" w:hAnsi="Cmr" w:cstheme="majorHAnsi"/>
          <w:b/>
          <w:sz w:val="40"/>
          <w:szCs w:val="40"/>
          <w:lang w:val="en-US"/>
        </w:rPr>
        <w:t>EL2520 – Control Theory and Practice</w:t>
      </w:r>
    </w:p>
    <w:p w:rsidR="00C77EB3" w:rsidRPr="00B37855" w:rsidRDefault="00C77EB3" w:rsidP="00DE1348">
      <w:pPr>
        <w:jc w:val="center"/>
        <w:rPr>
          <w:rFonts w:ascii="Cmr" w:hAnsi="Cmr" w:cstheme="majorHAnsi"/>
          <w:b/>
          <w:sz w:val="16"/>
          <w:szCs w:val="40"/>
          <w:lang w:val="en-US"/>
        </w:rPr>
      </w:pPr>
    </w:p>
    <w:p w:rsidR="00B41467" w:rsidRDefault="00B41467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  <w:r>
        <w:rPr>
          <w:rFonts w:ascii="Cmr" w:hAnsi="Cmr" w:cstheme="majorHAnsi"/>
          <w:b/>
          <w:sz w:val="40"/>
          <w:szCs w:val="40"/>
          <w:lang w:val="en-US"/>
        </w:rPr>
        <w:t>Exercise 3</w:t>
      </w:r>
    </w:p>
    <w:p w:rsidR="00DE1348" w:rsidRPr="00AF7072" w:rsidRDefault="00B41467" w:rsidP="00DE1348">
      <w:pPr>
        <w:jc w:val="center"/>
        <w:rPr>
          <w:rFonts w:ascii="Cmr" w:hAnsi="Cmr" w:cstheme="majorHAnsi"/>
          <w:sz w:val="24"/>
          <w:szCs w:val="40"/>
          <w:lang w:val="en-US"/>
        </w:rPr>
      </w:pPr>
      <w:r>
        <w:rPr>
          <w:rFonts w:ascii="Cmr" w:hAnsi="Cmr" w:cstheme="majorHAnsi"/>
          <w:sz w:val="24"/>
          <w:szCs w:val="40"/>
          <w:lang w:val="en-US"/>
        </w:rPr>
        <w:t>May 4</w:t>
      </w:r>
      <w:r w:rsidR="00DE1348" w:rsidRPr="00AF7072">
        <w:rPr>
          <w:rFonts w:ascii="Cmr" w:hAnsi="Cmr" w:cstheme="majorHAnsi"/>
          <w:sz w:val="24"/>
          <w:szCs w:val="40"/>
          <w:lang w:val="en-US"/>
        </w:rPr>
        <w:t>, 201</w:t>
      </w:r>
      <w:r>
        <w:rPr>
          <w:rFonts w:ascii="Cmr" w:hAnsi="Cmr" w:cstheme="majorHAnsi"/>
          <w:sz w:val="24"/>
          <w:szCs w:val="40"/>
          <w:lang w:val="en-US"/>
        </w:rPr>
        <w:t>7</w:t>
      </w: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leGrid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4264"/>
      </w:tblGrid>
      <w:tr w:rsidR="00AF7072" w:rsidRPr="004F4614" w:rsidTr="00AF7072">
        <w:trPr>
          <w:jc w:val="center"/>
        </w:trPr>
        <w:tc>
          <w:tcPr>
            <w:tcW w:w="4606" w:type="dxa"/>
          </w:tcPr>
          <w:p w:rsidR="00AF7072" w:rsidRPr="000F707C" w:rsidRDefault="000F707C" w:rsidP="00DE1348">
            <w:pPr>
              <w:jc w:val="center"/>
              <w:rPr>
                <w:sz w:val="24"/>
                <w:lang w:val="en-US"/>
              </w:rPr>
            </w:pPr>
            <w:r w:rsidRPr="000F707C">
              <w:rPr>
                <w:sz w:val="24"/>
                <w:lang w:val="en-US"/>
              </w:rPr>
              <w:t>Yue Jiao</w:t>
            </w:r>
            <w:r w:rsidR="00AF7072" w:rsidRPr="000F707C">
              <w:rPr>
                <w:sz w:val="24"/>
                <w:lang w:val="en-US"/>
              </w:rPr>
              <w:t xml:space="preserve">        </w:t>
            </w:r>
          </w:p>
          <w:p w:rsidR="00AF7072" w:rsidRPr="000F707C" w:rsidRDefault="000C6688" w:rsidP="00DE1348">
            <w:pPr>
              <w:jc w:val="center"/>
              <w:rPr>
                <w:sz w:val="24"/>
                <w:lang w:val="en-US"/>
              </w:rPr>
            </w:pPr>
            <w:hyperlink r:id="rId9" w:history="1">
              <w:r w:rsidR="000F707C" w:rsidRPr="000F707C">
                <w:rPr>
                  <w:rStyle w:val="Hyperlink"/>
                  <w:sz w:val="24"/>
                  <w:lang w:val="en-US"/>
                </w:rPr>
                <w:t>yj@kth.se</w:t>
              </w:r>
            </w:hyperlink>
            <w:r w:rsidR="00AF7072" w:rsidRPr="000F707C">
              <w:rPr>
                <w:sz w:val="24"/>
                <w:lang w:val="en-US"/>
              </w:rPr>
              <w:t xml:space="preserve">           </w:t>
            </w:r>
          </w:p>
          <w:p w:rsidR="00AF7072" w:rsidRPr="000F707C" w:rsidRDefault="000F707C" w:rsidP="00DE1348">
            <w:pPr>
              <w:jc w:val="center"/>
              <w:rPr>
                <w:rFonts w:ascii="Cmr" w:hAnsi="Cmr" w:cstheme="majorHAnsi"/>
                <w:sz w:val="24"/>
                <w:szCs w:val="40"/>
                <w:lang w:val="en-US"/>
              </w:rPr>
            </w:pPr>
            <w:r w:rsidRPr="000F707C">
              <w:rPr>
                <w:sz w:val="24"/>
                <w:lang w:val="en-US"/>
              </w:rPr>
              <w:t>911024-7799</w:t>
            </w:r>
            <w:r w:rsidR="00AF7072" w:rsidRPr="000F707C">
              <w:rPr>
                <w:sz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606" w:type="dxa"/>
          </w:tcPr>
          <w:p w:rsidR="00AF7072" w:rsidRPr="00FA7C1E" w:rsidRDefault="00B00C45" w:rsidP="00AF7072">
            <w:pPr>
              <w:jc w:val="center"/>
              <w:rPr>
                <w:sz w:val="24"/>
              </w:rPr>
            </w:pPr>
            <w:r w:rsidRPr="00FA7C1E">
              <w:rPr>
                <w:sz w:val="24"/>
              </w:rPr>
              <w:t xml:space="preserve">Ling </w:t>
            </w:r>
            <w:proofErr w:type="spellStart"/>
            <w:r w:rsidRPr="00FA7C1E">
              <w:rPr>
                <w:sz w:val="24"/>
              </w:rPr>
              <w:t>Luo</w:t>
            </w:r>
            <w:proofErr w:type="spellEnd"/>
          </w:p>
          <w:p w:rsidR="00AF7072" w:rsidRPr="00FA7C1E" w:rsidRDefault="000C6688" w:rsidP="00AF7072">
            <w:pPr>
              <w:jc w:val="center"/>
              <w:rPr>
                <w:sz w:val="24"/>
              </w:rPr>
            </w:pPr>
            <w:hyperlink r:id="rId10" w:history="1">
              <w:r w:rsidR="005D06A4" w:rsidRPr="00222EFC">
                <w:rPr>
                  <w:rStyle w:val="Hyperlink"/>
                  <w:sz w:val="24"/>
                </w:rPr>
                <w:t>lluo@kth.se</w:t>
              </w:r>
            </w:hyperlink>
          </w:p>
          <w:p w:rsidR="00AF7072" w:rsidRPr="00FA7C1E" w:rsidRDefault="00B00C45" w:rsidP="00AF7072">
            <w:pPr>
              <w:tabs>
                <w:tab w:val="left" w:pos="537"/>
                <w:tab w:val="left" w:pos="881"/>
                <w:tab w:val="center" w:pos="2195"/>
              </w:tabs>
              <w:jc w:val="center"/>
              <w:rPr>
                <w:sz w:val="24"/>
              </w:rPr>
            </w:pPr>
            <w:r w:rsidRPr="00FA7C1E">
              <w:rPr>
                <w:sz w:val="24"/>
              </w:rPr>
              <w:t>870120-1785</w:t>
            </w:r>
          </w:p>
        </w:tc>
      </w:tr>
    </w:tbl>
    <w:p w:rsidR="00C77EB3" w:rsidRPr="00FA7C1E" w:rsidRDefault="00C77EB3" w:rsidP="00DE1348">
      <w:pPr>
        <w:jc w:val="center"/>
        <w:rPr>
          <w:rFonts w:ascii="Cmr" w:hAnsi="Cmr" w:cstheme="majorHAnsi"/>
          <w:sz w:val="22"/>
          <w:szCs w:val="40"/>
        </w:rPr>
      </w:pPr>
    </w:p>
    <w:p w:rsidR="00C77EB3" w:rsidRPr="00FA7C1E" w:rsidRDefault="00C77EB3" w:rsidP="00DE1348">
      <w:pPr>
        <w:jc w:val="center"/>
        <w:rPr>
          <w:rFonts w:ascii="Cmr" w:hAnsi="Cmr" w:cstheme="majorHAnsi"/>
          <w:sz w:val="22"/>
          <w:szCs w:val="40"/>
        </w:rPr>
      </w:pPr>
    </w:p>
    <w:p w:rsidR="00C77EB3" w:rsidRPr="00FA7C1E" w:rsidRDefault="00C77EB3" w:rsidP="00DE1348">
      <w:pPr>
        <w:jc w:val="center"/>
        <w:rPr>
          <w:rFonts w:ascii="Cmr" w:hAnsi="Cmr" w:cstheme="majorHAnsi"/>
          <w:sz w:val="22"/>
          <w:szCs w:val="40"/>
        </w:rPr>
      </w:pPr>
    </w:p>
    <w:p w:rsidR="00C77EB3" w:rsidRPr="00FA7C1E" w:rsidRDefault="00C77EB3" w:rsidP="00DE1348">
      <w:pPr>
        <w:jc w:val="center"/>
        <w:rPr>
          <w:rFonts w:ascii="Cmr" w:hAnsi="Cmr" w:cstheme="majorHAnsi"/>
          <w:sz w:val="22"/>
          <w:szCs w:val="40"/>
        </w:rPr>
      </w:pPr>
    </w:p>
    <w:p w:rsidR="00C77EB3" w:rsidRPr="00FA7C1E" w:rsidRDefault="00C77EB3" w:rsidP="00DE1348">
      <w:pPr>
        <w:jc w:val="center"/>
        <w:rPr>
          <w:rFonts w:ascii="Cmr" w:hAnsi="Cmr" w:cstheme="majorHAnsi"/>
          <w:sz w:val="22"/>
          <w:szCs w:val="40"/>
        </w:rPr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C77EB3" w:rsidRPr="00FA7C1E" w:rsidRDefault="00C77EB3" w:rsidP="00DE1348">
      <w:pPr>
        <w:jc w:val="center"/>
      </w:pPr>
    </w:p>
    <w:p w:rsidR="00736904" w:rsidRDefault="00736904" w:rsidP="00DE1348">
      <w:pPr>
        <w:jc w:val="center"/>
        <w:rPr>
          <w:rFonts w:ascii="Cmr" w:hAnsi="Cmr" w:cstheme="majorHAnsi"/>
          <w:b/>
          <w:sz w:val="26"/>
          <w:szCs w:val="24"/>
        </w:rPr>
      </w:pPr>
    </w:p>
    <w:p w:rsidR="00736904" w:rsidRDefault="00736904" w:rsidP="00DE1348">
      <w:pPr>
        <w:jc w:val="center"/>
        <w:rPr>
          <w:rFonts w:ascii="Cmr" w:hAnsi="Cmr" w:cstheme="majorHAnsi"/>
          <w:b/>
          <w:sz w:val="26"/>
          <w:szCs w:val="24"/>
        </w:rPr>
      </w:pPr>
    </w:p>
    <w:p w:rsidR="00736904" w:rsidRDefault="00736904" w:rsidP="00DE1348">
      <w:pPr>
        <w:jc w:val="center"/>
        <w:rPr>
          <w:rFonts w:ascii="Cmr" w:hAnsi="Cmr" w:cstheme="majorHAnsi"/>
          <w:b/>
          <w:sz w:val="26"/>
          <w:szCs w:val="24"/>
        </w:rPr>
      </w:pPr>
    </w:p>
    <w:p w:rsidR="00736904" w:rsidRDefault="00736904" w:rsidP="00DE1348">
      <w:pPr>
        <w:jc w:val="center"/>
        <w:rPr>
          <w:rFonts w:ascii="Cmr" w:hAnsi="Cmr" w:cstheme="majorHAnsi"/>
          <w:b/>
          <w:sz w:val="26"/>
          <w:szCs w:val="24"/>
        </w:rPr>
      </w:pPr>
    </w:p>
    <w:p w:rsidR="00736904" w:rsidRDefault="00736904" w:rsidP="00DE1348">
      <w:pPr>
        <w:jc w:val="center"/>
        <w:rPr>
          <w:rFonts w:ascii="Cmr" w:hAnsi="Cmr" w:cstheme="majorHAnsi"/>
          <w:b/>
          <w:sz w:val="26"/>
          <w:szCs w:val="24"/>
        </w:rPr>
      </w:pPr>
    </w:p>
    <w:p w:rsidR="00736904" w:rsidRDefault="00736904" w:rsidP="00DE1348">
      <w:pPr>
        <w:jc w:val="center"/>
        <w:rPr>
          <w:rFonts w:ascii="Cmr" w:hAnsi="Cmr" w:cstheme="majorHAnsi"/>
          <w:b/>
          <w:sz w:val="26"/>
          <w:szCs w:val="24"/>
        </w:rPr>
      </w:pPr>
    </w:p>
    <w:p w:rsidR="001927AF" w:rsidRPr="00E20952" w:rsidRDefault="001927AF" w:rsidP="001927AF"/>
    <w:p w:rsidR="00C77EB3" w:rsidRPr="001927AF" w:rsidRDefault="0013384E" w:rsidP="001927AF">
      <w:pPr>
        <w:rPr>
          <w:lang w:val="en-US"/>
        </w:rPr>
      </w:pPr>
      <w:r>
        <w:rPr>
          <w:rFonts w:ascii="Cmr" w:hAnsi="Cmr"/>
          <w:b/>
          <w:sz w:val="28"/>
          <w:szCs w:val="28"/>
          <w:lang w:val="en-US"/>
        </w:rPr>
        <w:lastRenderedPageBreak/>
        <w:t>Suppression of disturbances</w:t>
      </w:r>
    </w:p>
    <w:p w:rsidR="003E77C2" w:rsidRDefault="003E77C2" w:rsidP="00B37855">
      <w:pPr>
        <w:rPr>
          <w:rFonts w:ascii="Cmr" w:hAnsi="Cmr" w:cstheme="majorHAnsi"/>
          <w:sz w:val="22"/>
          <w:szCs w:val="40"/>
          <w:lang w:val="en-US"/>
        </w:rPr>
      </w:pPr>
    </w:p>
    <w:p w:rsidR="00AF2F8F" w:rsidRDefault="002D35C6" w:rsidP="00B37855">
      <w:pPr>
        <w:rPr>
          <w:rFonts w:ascii="Cmr" w:hAnsi="Cmr" w:cstheme="majorHAnsi"/>
          <w:sz w:val="22"/>
          <w:szCs w:val="40"/>
          <w:lang w:val="en-US"/>
        </w:rPr>
      </w:pPr>
      <w:r>
        <w:rPr>
          <w:rFonts w:ascii="Cmr" w:hAnsi="Cmr" w:cstheme="majorHAnsi"/>
          <w:sz w:val="22"/>
          <w:szCs w:val="40"/>
          <w:lang w:val="en-US"/>
        </w:rPr>
        <w:t xml:space="preserve">The weight is </w:t>
      </w:r>
    </w:p>
    <w:p w:rsidR="007172AD" w:rsidRDefault="007172AD" w:rsidP="00B37855">
      <w:pPr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2"/>
        <w:gridCol w:w="4156"/>
        <w:gridCol w:w="2590"/>
      </w:tblGrid>
      <w:tr w:rsidR="007172AD" w:rsidTr="007172AD">
        <w:tc>
          <w:tcPr>
            <w:tcW w:w="3070" w:type="dxa"/>
            <w:vAlign w:val="center"/>
          </w:tcPr>
          <w:p w:rsidR="007172AD" w:rsidRDefault="007172AD" w:rsidP="007172A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7172AD" w:rsidRDefault="004C7739" w:rsidP="002D35C6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C7739">
              <w:rPr>
                <w:position w:val="-4"/>
              </w:rPr>
              <w:object w:dxaOrig="1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pt" o:ole="">
                  <v:imagedata r:id="rId11" o:title=""/>
                </v:shape>
                <o:OLEObject Type="Embed" ProgID="Equation.DSMT4" ShapeID="_x0000_i1025" DrawAspect="Content" ObjectID="_1555423315" r:id="rId12"/>
              </w:object>
            </w:r>
            <w:r w:rsidRPr="001F4298">
              <w:rPr>
                <w:position w:val="-28"/>
              </w:rPr>
              <w:object w:dxaOrig="3940" w:dyaOrig="660">
                <v:shape id="_x0000_i1026" type="#_x0000_t75" style="width:197pt;height:33pt" o:ole="">
                  <v:imagedata r:id="rId13" o:title=""/>
                </v:shape>
                <o:OLEObject Type="Embed" ProgID="Equation.DSMT4" ShapeID="_x0000_i1026" DrawAspect="Content" ObjectID="_1555423316" r:id="rId14"/>
              </w:object>
            </w:r>
          </w:p>
        </w:tc>
        <w:tc>
          <w:tcPr>
            <w:tcW w:w="3071" w:type="dxa"/>
            <w:vAlign w:val="center"/>
          </w:tcPr>
          <w:p w:rsidR="007172AD" w:rsidRDefault="007172AD" w:rsidP="00801E69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(</w:t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fldChar w:fldCharType="begin"/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instrText xml:space="preserve"> SEQ  Eq \* MERGEFORMAT </w:instrText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fldChar w:fldCharType="separate"/>
            </w:r>
            <w:r w:rsidR="00F46F4B">
              <w:rPr>
                <w:rFonts w:ascii="Cmr" w:hAnsi="Cmr" w:cstheme="majorHAnsi"/>
                <w:noProof/>
                <w:sz w:val="22"/>
                <w:szCs w:val="40"/>
                <w:lang w:val="en-US"/>
              </w:rPr>
              <w:t>1</w:t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fldChar w:fldCharType="end"/>
            </w:r>
            <w:r>
              <w:rPr>
                <w:rFonts w:ascii="Cmr" w:hAnsi="Cmr" w:cstheme="majorHAnsi"/>
                <w:sz w:val="22"/>
                <w:szCs w:val="40"/>
                <w:lang w:val="en-US"/>
              </w:rPr>
              <w:t>)</w:t>
            </w:r>
          </w:p>
        </w:tc>
      </w:tr>
    </w:tbl>
    <w:p w:rsidR="007172AD" w:rsidRDefault="007172AD" w:rsidP="00B37855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4C7739" w:rsidP="00AF2F8F">
      <w:pPr>
        <w:rPr>
          <w:rFonts w:ascii="Cmr" w:hAnsi="Cmr" w:cstheme="majorHAnsi"/>
          <w:sz w:val="22"/>
          <w:szCs w:val="40"/>
          <w:lang w:val="en-US"/>
        </w:rPr>
      </w:pPr>
      <w:r>
        <w:rPr>
          <w:noProof/>
          <w:lang w:eastAsia="sv-SE"/>
        </w:rPr>
        <w:drawing>
          <wp:inline distT="0" distB="0" distL="0" distR="0" wp14:anchorId="2B72840E" wp14:editId="6340D038">
            <wp:extent cx="47625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A7" w:rsidRDefault="00F23DA7" w:rsidP="00401090">
      <w:pPr>
        <w:keepNext/>
        <w:jc w:val="center"/>
      </w:pPr>
    </w:p>
    <w:p w:rsidR="00AF2F8F" w:rsidRDefault="00401090" w:rsidP="00401090">
      <w:pPr>
        <w:pStyle w:val="Caption"/>
        <w:jc w:val="center"/>
        <w:rPr>
          <w:rFonts w:ascii="Cmr" w:eastAsiaTheme="minorEastAsia" w:hAnsi="Cmr" w:hint="eastAsia"/>
          <w:color w:val="auto"/>
          <w:sz w:val="22"/>
          <w:lang w:val="en-US"/>
        </w:rPr>
      </w:pPr>
      <w:bookmarkStart w:id="0" w:name="_Ref447692136"/>
      <w:bookmarkStart w:id="1" w:name="_Ref447692127"/>
      <w:r w:rsidRPr="00764535">
        <w:rPr>
          <w:rFonts w:ascii="Cmr" w:hAnsi="Cmr"/>
          <w:color w:val="auto"/>
          <w:sz w:val="22"/>
          <w:lang w:val="en-US"/>
        </w:rPr>
        <w:t xml:space="preserve">Figure </w:t>
      </w:r>
      <w:r w:rsidRPr="00764535">
        <w:rPr>
          <w:rFonts w:ascii="Cmr" w:hAnsi="Cmr"/>
          <w:color w:val="auto"/>
          <w:sz w:val="22"/>
          <w:lang w:val="en-US"/>
        </w:rPr>
        <w:fldChar w:fldCharType="begin"/>
      </w:r>
      <w:r w:rsidRPr="00764535">
        <w:rPr>
          <w:rFonts w:ascii="Cmr" w:hAnsi="Cmr"/>
          <w:color w:val="auto"/>
          <w:sz w:val="22"/>
          <w:lang w:val="en-US"/>
        </w:rPr>
        <w:instrText xml:space="preserve"> SEQ Figure \* ARABIC </w:instrText>
      </w:r>
      <w:r w:rsidRPr="00764535">
        <w:rPr>
          <w:rFonts w:ascii="Cmr" w:hAnsi="Cmr"/>
          <w:color w:val="auto"/>
          <w:sz w:val="22"/>
          <w:lang w:val="en-US"/>
        </w:rPr>
        <w:fldChar w:fldCharType="separate"/>
      </w:r>
      <w:r w:rsidR="00F46F4B">
        <w:rPr>
          <w:rFonts w:ascii="Cmr" w:hAnsi="Cmr"/>
          <w:noProof/>
          <w:color w:val="auto"/>
          <w:sz w:val="22"/>
          <w:lang w:val="en-US"/>
        </w:rPr>
        <w:t>1</w:t>
      </w:r>
      <w:r w:rsidRPr="00764535">
        <w:rPr>
          <w:rFonts w:ascii="Cmr" w:hAnsi="Cmr"/>
          <w:color w:val="auto"/>
          <w:sz w:val="22"/>
          <w:lang w:val="en-US"/>
        </w:rPr>
        <w:fldChar w:fldCharType="end"/>
      </w:r>
      <w:bookmarkEnd w:id="0"/>
      <w:r w:rsidRPr="00764535">
        <w:rPr>
          <w:rFonts w:ascii="Cmr" w:hAnsi="Cmr"/>
          <w:color w:val="auto"/>
          <w:sz w:val="22"/>
          <w:lang w:val="en-US"/>
        </w:rPr>
        <w:t xml:space="preserve">: </w:t>
      </w:r>
      <w:bookmarkEnd w:id="1"/>
      <w:r w:rsidR="004B6130">
        <w:rPr>
          <w:rFonts w:ascii="Cmr" w:hAnsi="Cmr"/>
          <w:color w:val="auto"/>
          <w:sz w:val="22"/>
          <w:lang w:val="en-US"/>
        </w:rPr>
        <w:t xml:space="preserve">the results of system G with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  <w:lang w:val="en-US"/>
              </w:rPr>
              <m:t>s</m:t>
            </m:r>
          </m:sub>
        </m:sSub>
      </m:oMath>
    </w:p>
    <w:p w:rsidR="00AF2F8F" w:rsidRPr="00850E6C" w:rsidRDefault="00850E6C" w:rsidP="0077408E">
      <w:pPr>
        <w:rPr>
          <w:b/>
          <w:lang w:val="en-US"/>
        </w:rPr>
      </w:pPr>
      <w:proofErr w:type="gramStart"/>
      <w:r w:rsidRPr="00850E6C">
        <w:rPr>
          <w:b/>
          <w:lang w:val="en-US"/>
        </w:rPr>
        <w:t>1.</w:t>
      </w:r>
      <w:r w:rsidR="0077408E" w:rsidRPr="00850E6C">
        <w:rPr>
          <w:b/>
          <w:lang w:val="en-US"/>
        </w:rPr>
        <w:t>How</w:t>
      </w:r>
      <w:proofErr w:type="gramEnd"/>
      <w:r w:rsidR="0077408E" w:rsidRPr="00850E6C">
        <w:rPr>
          <w:b/>
          <w:lang w:val="en-US"/>
        </w:rPr>
        <w:t xml:space="preserve"> much is the disturbance damped on the output?</w:t>
      </w:r>
    </w:p>
    <w:p w:rsidR="0077408E" w:rsidRDefault="00172D6A" w:rsidP="0077408E">
      <w:pPr>
        <w:rPr>
          <w:lang w:val="en-US"/>
        </w:rPr>
      </w:pPr>
      <w:r>
        <w:rPr>
          <w:lang w:val="en-US"/>
        </w:rPr>
        <w:t xml:space="preserve">We can see that this disturbance is damped on </w:t>
      </w:r>
      <w:r w:rsidR="002B32EB">
        <w:rPr>
          <w:lang w:val="en-US"/>
        </w:rPr>
        <w:t xml:space="preserve">10000 when the output is about 0. </w:t>
      </w:r>
    </w:p>
    <w:p w:rsidR="002B32EB" w:rsidRPr="00850E6C" w:rsidRDefault="00850E6C" w:rsidP="002B32EB">
      <w:pPr>
        <w:rPr>
          <w:b/>
          <w:lang w:val="en-US"/>
        </w:rPr>
      </w:pPr>
      <w:proofErr w:type="gramStart"/>
      <w:r w:rsidRPr="00850E6C">
        <w:rPr>
          <w:b/>
          <w:lang w:val="en-US"/>
        </w:rPr>
        <w:t>2.</w:t>
      </w:r>
      <w:r w:rsidR="002B32EB" w:rsidRPr="00850E6C">
        <w:rPr>
          <w:b/>
          <w:lang w:val="en-US"/>
        </w:rPr>
        <w:t>Approximately</w:t>
      </w:r>
      <w:proofErr w:type="gramEnd"/>
      <w:r w:rsidR="002B32EB" w:rsidRPr="00850E6C">
        <w:rPr>
          <w:b/>
          <w:lang w:val="en-US"/>
        </w:rPr>
        <w:t xml:space="preserve"> what amplification is required for a P-controller to get the same</w:t>
      </w:r>
    </w:p>
    <w:p w:rsidR="002B32EB" w:rsidRPr="00850E6C" w:rsidRDefault="002B32EB" w:rsidP="002B32EB">
      <w:pPr>
        <w:rPr>
          <w:b/>
          <w:lang w:val="en-US"/>
        </w:rPr>
      </w:pPr>
      <w:proofErr w:type="gramStart"/>
      <w:r w:rsidRPr="00850E6C">
        <w:rPr>
          <w:b/>
          <w:lang w:val="en-US"/>
        </w:rPr>
        <w:t>rate</w:t>
      </w:r>
      <w:proofErr w:type="gramEnd"/>
      <w:r w:rsidRPr="00850E6C">
        <w:rPr>
          <w:b/>
          <w:lang w:val="en-US"/>
        </w:rPr>
        <w:t xml:space="preserve"> and what are the advantages/disadvantages of such a controller?</w:t>
      </w:r>
    </w:p>
    <w:p w:rsidR="003735F5" w:rsidRPr="00FE56A5" w:rsidRDefault="007B700F" w:rsidP="003735F5">
      <w:pPr>
        <w:rPr>
          <w:lang w:val="en-US"/>
        </w:rPr>
      </w:pPr>
      <w:r>
        <w:rPr>
          <w:lang w:val="en-US"/>
        </w:rPr>
        <w:t xml:space="preserve">P-controller will get the same rate, </w:t>
      </w:r>
      <w:r w:rsidR="005157F6">
        <w:rPr>
          <w:lang w:val="en-US"/>
        </w:rPr>
        <w:t xml:space="preserve">because </w:t>
      </w:r>
      <w:proofErr w:type="gramStart"/>
      <w:r w:rsidR="005157F6">
        <w:rPr>
          <w:lang w:val="en-US"/>
        </w:rPr>
        <w:t xml:space="preserve">of </w:t>
      </w:r>
      <w:proofErr w:type="gramEnd"/>
      <w:r w:rsidR="005157F6" w:rsidRPr="00E01A6B">
        <w:rPr>
          <w:position w:val="-14"/>
        </w:rPr>
        <w:object w:dxaOrig="639" w:dyaOrig="440">
          <v:shape id="_x0000_i1027" type="#_x0000_t75" style="width:32pt;height:22pt" o:ole="">
            <v:imagedata r:id="rId16" o:title=""/>
          </v:shape>
          <o:OLEObject Type="Embed" ProgID="Equation.DSMT4" ShapeID="_x0000_i1027" DrawAspect="Content" ObjectID="_1555423317" r:id="rId17"/>
        </w:object>
      </w:r>
      <m:oMath>
        <m:r>
          <w:rPr>
            <w:rFonts w:ascii="Cambria Math" w:hAnsi="Cambria Math"/>
            <w:lang w:val="en-US"/>
          </w:rPr>
          <m:t>≈667</m:t>
        </m:r>
      </m:oMath>
      <w:r w:rsidR="005157F6">
        <w:rPr>
          <w:rFonts w:eastAsiaTheme="minorEastAsia"/>
          <w:lang w:val="en-US"/>
        </w:rPr>
        <w:t>, we calculate and get F=K=</w:t>
      </w:r>
      <w:r w:rsidR="005157F6" w:rsidRPr="00E01A6B">
        <w:rPr>
          <w:position w:val="-14"/>
        </w:rPr>
        <w:object w:dxaOrig="1740" w:dyaOrig="400">
          <v:shape id="_x0000_i1028" type="#_x0000_t75" style="width:87pt;height:20pt" o:ole="">
            <v:imagedata r:id="rId18" o:title=""/>
          </v:shape>
          <o:OLEObject Type="Embed" ProgID="Equation.DSMT4" ShapeID="_x0000_i1028" DrawAspect="Content" ObjectID="_1555423318" r:id="rId19"/>
        </w:object>
      </w:r>
      <w:r w:rsidR="00FE56A5" w:rsidRPr="00FE56A5">
        <w:rPr>
          <w:lang w:val="en-US"/>
        </w:rPr>
        <w:t>.</w:t>
      </w:r>
    </w:p>
    <w:p w:rsidR="00FE56A5" w:rsidRDefault="00A82BF4" w:rsidP="003735F5">
      <w:pPr>
        <w:rPr>
          <w:lang w:val="en-US"/>
        </w:rPr>
      </w:pPr>
      <w:r>
        <w:rPr>
          <w:lang w:val="en-US"/>
        </w:rPr>
        <w:t>The advantage of this type of controller is that</w:t>
      </w:r>
      <w:r w:rsidR="005842A0">
        <w:rPr>
          <w:lang w:val="en-US"/>
        </w:rPr>
        <w:t xml:space="preserve"> it is easy for us to carry out, on the contrary, it always attenuate so that we are difficult to shape the loop. In addition, </w:t>
      </w:r>
      <w:r w:rsidR="008C0C77">
        <w:rPr>
          <w:lang w:val="en-US"/>
        </w:rPr>
        <w:t xml:space="preserve">the controller could not </w:t>
      </w:r>
      <w:r w:rsidR="00D104F1">
        <w:rPr>
          <w:lang w:val="en-US"/>
        </w:rPr>
        <w:t>fulfill constraints</w:t>
      </w:r>
      <w:r w:rsidR="008C0C77">
        <w:rPr>
          <w:lang w:val="en-US"/>
        </w:rPr>
        <w:t xml:space="preserve"> of the control signals.</w:t>
      </w:r>
    </w:p>
    <w:p w:rsidR="00EA439A" w:rsidRDefault="00EA439A" w:rsidP="003735F5">
      <w:pPr>
        <w:rPr>
          <w:b/>
          <w:lang w:val="en-US"/>
        </w:rPr>
      </w:pPr>
    </w:p>
    <w:p w:rsidR="008C0C77" w:rsidRDefault="00EA439A" w:rsidP="003735F5">
      <w:pPr>
        <w:rPr>
          <w:b/>
          <w:lang w:val="en-US"/>
        </w:rPr>
      </w:pPr>
      <w:r>
        <w:rPr>
          <w:b/>
          <w:lang w:val="en-US"/>
        </w:rPr>
        <w:t>Robustness</w:t>
      </w:r>
    </w:p>
    <w:p w:rsidR="00850E6C" w:rsidRPr="00850E6C" w:rsidRDefault="00850E6C" w:rsidP="00850E6C">
      <w:pPr>
        <w:rPr>
          <w:b/>
          <w:lang w:val="en-US"/>
        </w:rPr>
      </w:pPr>
      <w:proofErr w:type="gramStart"/>
      <w:r>
        <w:rPr>
          <w:b/>
          <w:lang w:val="en-US"/>
        </w:rPr>
        <w:t>1.</w:t>
      </w:r>
      <w:r w:rsidRPr="00850E6C">
        <w:rPr>
          <w:b/>
          <w:lang w:val="en-US"/>
        </w:rPr>
        <w:t>What</w:t>
      </w:r>
      <w:proofErr w:type="gramEnd"/>
      <w:r w:rsidRPr="00850E6C">
        <w:rPr>
          <w:b/>
          <w:lang w:val="en-US"/>
        </w:rPr>
        <w:t xml:space="preserve"> is the condition on T to guarantee stability according to the</w:t>
      </w:r>
    </w:p>
    <w:p w:rsidR="00850E6C" w:rsidRPr="00850E6C" w:rsidRDefault="00850E6C" w:rsidP="00850E6C">
      <w:pPr>
        <w:rPr>
          <w:b/>
          <w:lang w:val="en-US"/>
        </w:rPr>
      </w:pPr>
      <w:proofErr w:type="gramStart"/>
      <w:r w:rsidRPr="00850E6C">
        <w:rPr>
          <w:b/>
          <w:lang w:val="en-US"/>
        </w:rPr>
        <w:t>small</w:t>
      </w:r>
      <w:proofErr w:type="gramEnd"/>
      <w:r w:rsidRPr="00850E6C">
        <w:rPr>
          <w:b/>
          <w:lang w:val="en-US"/>
        </w:rPr>
        <w:t xml:space="preserve"> gain theorem, and how can it be used to choose the weight</w:t>
      </w:r>
    </w:p>
    <w:p w:rsidR="00EA439A" w:rsidRDefault="00850E6C" w:rsidP="00850E6C">
      <w:pPr>
        <w:rPr>
          <w:b/>
          <w:lang w:val="en-US"/>
        </w:rPr>
      </w:pPr>
      <w:proofErr w:type="gramStart"/>
      <w:r w:rsidRPr="00850E6C">
        <w:rPr>
          <w:b/>
          <w:lang w:val="en-US"/>
        </w:rPr>
        <w:t>WT ?</w:t>
      </w:r>
      <w:proofErr w:type="gramEnd"/>
    </w:p>
    <w:p w:rsidR="00B228A9" w:rsidRDefault="00B228A9" w:rsidP="00850E6C">
      <w:pPr>
        <w:rPr>
          <w:lang w:val="en-US"/>
        </w:rPr>
      </w:pPr>
      <w:r w:rsidRPr="00B228A9">
        <w:rPr>
          <w:lang w:val="en-US"/>
        </w:rPr>
        <w:t xml:space="preserve">According to </w:t>
      </w:r>
      <w:r>
        <w:rPr>
          <w:lang w:val="en-US"/>
        </w:rPr>
        <w:t xml:space="preserve">small gain theory, we calculate </w:t>
      </w:r>
      <w:r w:rsidR="000A49DE">
        <w:rPr>
          <w:lang w:val="en-US"/>
        </w:rPr>
        <w:t xml:space="preserve">and get result </w:t>
      </w:r>
      <w:r>
        <w:rPr>
          <w:lang w:val="en-US"/>
        </w:rPr>
        <w:t>that</w:t>
      </w:r>
    </w:p>
    <w:p w:rsidR="00850E6C" w:rsidRPr="00B228A9" w:rsidRDefault="00B228A9" w:rsidP="00780802">
      <w:pPr>
        <w:jc w:val="center"/>
        <w:rPr>
          <w:lang w:val="en-US"/>
        </w:rPr>
      </w:pPr>
      <w:r w:rsidRPr="00E01A6B">
        <w:rPr>
          <w:position w:val="-24"/>
        </w:rPr>
        <w:object w:dxaOrig="1800" w:dyaOrig="620">
          <v:shape id="_x0000_i1029" type="#_x0000_t75" style="width:90pt;height:31pt" o:ole="">
            <v:imagedata r:id="rId20" o:title=""/>
          </v:shape>
          <o:OLEObject Type="Embed" ProgID="Equation.DSMT4" ShapeID="_x0000_i1029" DrawAspect="Content" ObjectID="_1555423319" r:id="rId21"/>
        </w:object>
      </w:r>
      <w:r w:rsidR="009259F6">
        <w:t xml:space="preserve">  (2)</w:t>
      </w:r>
    </w:p>
    <w:p w:rsidR="00845D0C" w:rsidRDefault="00B228A9" w:rsidP="00845D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</w:p>
    <w:p w:rsidR="00B228A9" w:rsidRDefault="00FF5606" w:rsidP="00780802">
      <w:pPr>
        <w:jc w:val="center"/>
      </w:pPr>
      <w:r w:rsidRPr="001F4298">
        <w:rPr>
          <w:position w:val="-28"/>
        </w:rPr>
        <w:object w:dxaOrig="3940" w:dyaOrig="660">
          <v:shape id="_x0000_i1030" type="#_x0000_t75" style="width:197pt;height:33pt" o:ole="">
            <v:imagedata r:id="rId22" o:title=""/>
          </v:shape>
          <o:OLEObject Type="Embed" ProgID="Equation.DSMT4" ShapeID="_x0000_i1030" DrawAspect="Content" ObjectID="_1555423320" r:id="rId23"/>
        </w:object>
      </w:r>
      <w:r w:rsidR="009259F6">
        <w:t xml:space="preserve">  (3)</w:t>
      </w:r>
    </w:p>
    <w:p w:rsidR="001960B3" w:rsidRDefault="001F2B61" w:rsidP="00780802">
      <w:pPr>
        <w:jc w:val="center"/>
      </w:pPr>
      <w:r>
        <w:rPr>
          <w:noProof/>
          <w:lang w:eastAsia="sv-SE"/>
        </w:rPr>
        <w:drawing>
          <wp:inline distT="0" distB="0" distL="0" distR="0" wp14:anchorId="57655BD5" wp14:editId="7B53CC3B">
            <wp:extent cx="4676775" cy="3848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B3" w:rsidRPr="001F2B61" w:rsidRDefault="001960B3" w:rsidP="001F2B61">
      <w:pPr>
        <w:jc w:val="center"/>
        <w:rPr>
          <w:b/>
          <w:lang w:val="en-US"/>
        </w:rPr>
      </w:pPr>
      <w:r w:rsidRPr="001F2B61">
        <w:rPr>
          <w:b/>
          <w:lang w:val="en-US"/>
        </w:rPr>
        <w:t>Figure</w:t>
      </w:r>
      <w:r w:rsidR="001F2B61" w:rsidRPr="001F2B61">
        <w:rPr>
          <w:b/>
          <w:lang w:val="en-US"/>
        </w:rPr>
        <w:t xml:space="preserve"> 2</w:t>
      </w:r>
      <w:r w:rsidRPr="001F2B61">
        <w:rPr>
          <w:b/>
          <w:lang w:val="en-US"/>
        </w:rPr>
        <w:t xml:space="preserve"> simulate G0 with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:rsidR="00E20952" w:rsidRPr="00E20952" w:rsidRDefault="00E20952" w:rsidP="00845D0C">
      <w:pPr>
        <w:rPr>
          <w:lang w:val="en-US"/>
        </w:rPr>
      </w:pPr>
      <w:r w:rsidRPr="00E20952">
        <w:rPr>
          <w:lang w:val="en-US"/>
        </w:rPr>
        <w:t>Is the small gain theory fulfilled?</w:t>
      </w:r>
    </w:p>
    <w:p w:rsidR="00E20952" w:rsidRDefault="00E20952" w:rsidP="00845D0C">
      <w:pPr>
        <w:rPr>
          <w:lang w:val="en-US"/>
        </w:rPr>
      </w:pPr>
      <w:proofErr w:type="gramStart"/>
      <w:r>
        <w:rPr>
          <w:lang w:val="en-US"/>
        </w:rPr>
        <w:t>The bode</w:t>
      </w:r>
      <w:proofErr w:type="gramEnd"/>
      <w:r>
        <w:rPr>
          <w:lang w:val="en-US"/>
        </w:rPr>
        <w:t xml:space="preserve"> diagram</w:t>
      </w:r>
      <w:r w:rsidR="00B85193">
        <w:rPr>
          <w:lang w:val="en-US"/>
        </w:rPr>
        <w:t xml:space="preserve"> below</w:t>
      </w:r>
      <w:r>
        <w:rPr>
          <w:lang w:val="en-US"/>
        </w:rPr>
        <w:t xml:space="preserve"> can show that the small theory is fulfilled. </w:t>
      </w:r>
    </w:p>
    <w:p w:rsidR="00B85193" w:rsidRPr="00E20952" w:rsidRDefault="00B85193" w:rsidP="00845D0C">
      <w:pPr>
        <w:rPr>
          <w:lang w:val="en-US"/>
        </w:rPr>
      </w:pPr>
    </w:p>
    <w:p w:rsidR="004C23C5" w:rsidRDefault="00F80C56" w:rsidP="00780802">
      <w:pPr>
        <w:jc w:val="center"/>
        <w:rPr>
          <w:rFonts w:eastAsiaTheme="minorEastAsia"/>
          <w:lang w:val="en-US"/>
        </w:rPr>
      </w:pPr>
      <w:r>
        <w:rPr>
          <w:noProof/>
          <w:lang w:eastAsia="sv-SE"/>
        </w:rPr>
        <w:drawing>
          <wp:inline distT="0" distB="0" distL="0" distR="0" wp14:anchorId="0FA9F3C7" wp14:editId="05F9D611">
            <wp:extent cx="48196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93" w:rsidRPr="00780802" w:rsidRDefault="00F80C56" w:rsidP="00780802">
      <w:pPr>
        <w:jc w:val="center"/>
        <w:rPr>
          <w:rFonts w:eastAsiaTheme="minorEastAsia"/>
          <w:b/>
          <w:lang w:val="en-US"/>
        </w:rPr>
      </w:pPr>
      <w:r w:rsidRPr="00780802">
        <w:rPr>
          <w:rFonts w:eastAsiaTheme="minorEastAsia"/>
          <w:b/>
          <w:lang w:val="en-US"/>
        </w:rPr>
        <w:t xml:space="preserve">Figure3 bode diagram of </w:t>
      </w:r>
      <w:proofErr w:type="spellStart"/>
      <w:r w:rsidRPr="00780802">
        <w:rPr>
          <w:rFonts w:eastAsiaTheme="minorEastAsia"/>
          <w:b/>
          <w:lang w:val="en-US"/>
        </w:rPr>
        <w:t>deltaG</w:t>
      </w:r>
      <w:proofErr w:type="spellEnd"/>
      <w:r w:rsidRPr="00780802">
        <w:rPr>
          <w:rFonts w:eastAsiaTheme="minorEastAsia"/>
          <w:b/>
          <w:lang w:val="en-US"/>
        </w:rPr>
        <w:t>*T</w:t>
      </w:r>
    </w:p>
    <w:p w:rsidR="00707D93" w:rsidRDefault="00707D93" w:rsidP="00845D0C">
      <w:pPr>
        <w:rPr>
          <w:rFonts w:eastAsiaTheme="minorEastAsia"/>
          <w:lang w:val="en-US"/>
        </w:rPr>
      </w:pPr>
    </w:p>
    <w:p w:rsidR="00CC5720" w:rsidRDefault="00B97BD9" w:rsidP="00780802">
      <w:pPr>
        <w:jc w:val="center"/>
        <w:rPr>
          <w:rFonts w:eastAsiaTheme="minorEastAsia"/>
          <w:lang w:val="en-US"/>
        </w:rPr>
      </w:pPr>
      <w:r>
        <w:rPr>
          <w:noProof/>
          <w:lang w:eastAsia="sv-SE"/>
        </w:rPr>
        <w:drawing>
          <wp:inline distT="0" distB="0" distL="0" distR="0" wp14:anchorId="016A1DAA" wp14:editId="39D1C82B">
            <wp:extent cx="463867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07" w:rsidRPr="00780802" w:rsidRDefault="00707D93" w:rsidP="00780802">
      <w:pPr>
        <w:jc w:val="center"/>
        <w:rPr>
          <w:rFonts w:eastAsiaTheme="minorEastAsia"/>
          <w:b/>
          <w:lang w:val="en-US"/>
        </w:rPr>
      </w:pPr>
      <w:r w:rsidRPr="00780802">
        <w:rPr>
          <w:rFonts w:eastAsiaTheme="minorEastAsia"/>
          <w:b/>
          <w:lang w:val="en-US"/>
        </w:rPr>
        <w:t xml:space="preserve">Figure 3: Simulation G0 with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Pr="00780802">
        <w:rPr>
          <w:rFonts w:eastAsiaTheme="minorEastAsia"/>
          <w:b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</w:p>
    <w:p w:rsidR="00445250" w:rsidRDefault="00445250" w:rsidP="00AF2F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Analysis:</w:t>
      </w:r>
    </w:p>
    <w:p w:rsidR="00445250" w:rsidRDefault="00445250" w:rsidP="00AF2F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comparing the results, we can see that uncertainty of the system leads to the disturbance increased.</w:t>
      </w:r>
    </w:p>
    <w:p w:rsidR="00AF2F8F" w:rsidRPr="003C4E3E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1C2E68" w:rsidRDefault="001C2E68" w:rsidP="00780802">
      <w:pPr>
        <w:rPr>
          <w:rFonts w:ascii="Cmr" w:hAnsi="Cmr" w:cstheme="majorHAnsi"/>
          <w:b/>
          <w:sz w:val="22"/>
          <w:szCs w:val="40"/>
        </w:rPr>
      </w:pPr>
      <w:r w:rsidRPr="001C2E68">
        <w:rPr>
          <w:rFonts w:ascii="Cmr" w:hAnsi="Cmr" w:cstheme="majorHAnsi"/>
          <w:b/>
          <w:sz w:val="22"/>
          <w:szCs w:val="40"/>
        </w:rPr>
        <w:t>Control signal</w:t>
      </w:r>
    </w:p>
    <w:p w:rsidR="00AF2F8F" w:rsidRPr="005A1E5A" w:rsidRDefault="00AF2F8F" w:rsidP="00780802">
      <w:pPr>
        <w:rPr>
          <w:rFonts w:ascii="Cmr" w:hAnsi="Cmr" w:cstheme="majorHAnsi"/>
          <w:sz w:val="22"/>
          <w:szCs w:val="40"/>
        </w:rPr>
      </w:pPr>
    </w:p>
    <w:p w:rsidR="00AF2F8F" w:rsidRPr="005A1E5A" w:rsidRDefault="000A45ED" w:rsidP="00780802">
      <w:pPr>
        <w:jc w:val="center"/>
        <w:rPr>
          <w:rFonts w:ascii="Cmr" w:hAnsi="Cmr" w:cstheme="majorHAnsi"/>
          <w:sz w:val="22"/>
          <w:szCs w:val="40"/>
        </w:rPr>
      </w:pPr>
      <w:r w:rsidRPr="001F4298">
        <w:rPr>
          <w:position w:val="-28"/>
        </w:rPr>
        <w:object w:dxaOrig="3940" w:dyaOrig="660">
          <v:shape id="_x0000_i1031" type="#_x0000_t75" style="width:197pt;height:33pt" o:ole="">
            <v:imagedata r:id="rId13" o:title=""/>
          </v:shape>
          <o:OLEObject Type="Embed" ProgID="Equation.DSMT4" ShapeID="_x0000_i1031" DrawAspect="Content" ObjectID="_1555423321" r:id="rId27"/>
        </w:object>
      </w:r>
      <w:r w:rsidR="009259F6">
        <w:t xml:space="preserve"> (4)</w:t>
      </w:r>
    </w:p>
    <w:p w:rsidR="00AF2F8F" w:rsidRPr="005A1E5A" w:rsidRDefault="00AF2F8F" w:rsidP="00780802">
      <w:pPr>
        <w:rPr>
          <w:rFonts w:ascii="Cmr" w:hAnsi="Cmr" w:cstheme="majorHAnsi"/>
          <w:sz w:val="22"/>
          <w:szCs w:val="40"/>
        </w:rPr>
      </w:pPr>
    </w:p>
    <w:p w:rsidR="000A45ED" w:rsidRPr="00B228A9" w:rsidRDefault="000A45ED" w:rsidP="00780802">
      <w:pPr>
        <w:rPr>
          <w:lang w:val="en-US"/>
        </w:rPr>
      </w:pPr>
    </w:p>
    <w:p w:rsidR="00AF2F8F" w:rsidRPr="005A1E5A" w:rsidRDefault="000A45ED" w:rsidP="00780802">
      <w:pPr>
        <w:jc w:val="center"/>
        <w:rPr>
          <w:rFonts w:ascii="Cmr" w:hAnsi="Cmr" w:cstheme="majorHAnsi"/>
          <w:sz w:val="22"/>
          <w:szCs w:val="40"/>
        </w:rPr>
      </w:pPr>
      <w:r w:rsidRPr="001F4298">
        <w:rPr>
          <w:position w:val="-24"/>
        </w:rPr>
        <w:object w:dxaOrig="1240" w:dyaOrig="620">
          <v:shape id="_x0000_i1032" type="#_x0000_t75" style="width:62pt;height:31pt" o:ole="">
            <v:imagedata r:id="rId28" o:title=""/>
          </v:shape>
          <o:OLEObject Type="Embed" ProgID="Equation.DSMT4" ShapeID="_x0000_i1032" DrawAspect="Content" ObjectID="_1555423322" r:id="rId29"/>
        </w:object>
      </w:r>
      <w:r w:rsidR="009259F6">
        <w:t xml:space="preserve"> (5)</w:t>
      </w:r>
    </w:p>
    <w:p w:rsidR="00AF2F8F" w:rsidRPr="005A1E5A" w:rsidRDefault="00AF2F8F" w:rsidP="00780802">
      <w:pPr>
        <w:rPr>
          <w:rFonts w:ascii="Cmr" w:hAnsi="Cmr" w:cstheme="majorHAnsi"/>
          <w:sz w:val="22"/>
          <w:szCs w:val="40"/>
        </w:rPr>
      </w:pPr>
    </w:p>
    <w:bookmarkStart w:id="2" w:name="_GoBack"/>
    <w:p w:rsidR="00AF2F8F" w:rsidRPr="005A1E5A" w:rsidRDefault="00583DB1" w:rsidP="00780802">
      <w:pPr>
        <w:jc w:val="center"/>
        <w:rPr>
          <w:rFonts w:ascii="Cmr" w:hAnsi="Cmr" w:cstheme="majorHAnsi"/>
          <w:sz w:val="22"/>
          <w:szCs w:val="40"/>
        </w:rPr>
      </w:pPr>
      <w:r w:rsidRPr="001F4298">
        <w:rPr>
          <w:position w:val="-28"/>
        </w:rPr>
        <w:object w:dxaOrig="3980" w:dyaOrig="660">
          <v:shape id="_x0000_i1033" type="#_x0000_t75" style="width:199pt;height:33pt" o:ole="">
            <v:imagedata r:id="rId30" o:title=""/>
          </v:shape>
          <o:OLEObject Type="Embed" ProgID="Equation.DSMT4" ShapeID="_x0000_i1033" DrawAspect="Content" ObjectID="_1555423323" r:id="rId31"/>
        </w:object>
      </w:r>
      <w:r w:rsidR="009259F6">
        <w:t xml:space="preserve"> (6)</w:t>
      </w:r>
    </w:p>
    <w:bookmarkEnd w:id="2"/>
    <w:p w:rsidR="00AF2F8F" w:rsidRPr="005A1E5A" w:rsidRDefault="00AF2F8F" w:rsidP="00AF2F8F">
      <w:pPr>
        <w:rPr>
          <w:rFonts w:ascii="Cmr" w:hAnsi="Cmr" w:cstheme="majorHAnsi"/>
          <w:sz w:val="22"/>
          <w:szCs w:val="40"/>
        </w:rPr>
      </w:pPr>
    </w:p>
    <w:p w:rsidR="00AF2F8F" w:rsidRPr="005A1E5A" w:rsidRDefault="00AF2F8F" w:rsidP="00AF2F8F">
      <w:pPr>
        <w:rPr>
          <w:rFonts w:ascii="Cmr" w:hAnsi="Cmr" w:cstheme="majorHAnsi"/>
          <w:sz w:val="22"/>
          <w:szCs w:val="40"/>
        </w:rPr>
      </w:pPr>
    </w:p>
    <w:p w:rsidR="00AF2F8F" w:rsidRPr="005A1E5A" w:rsidRDefault="00AF2F8F" w:rsidP="00AF2F8F">
      <w:pPr>
        <w:rPr>
          <w:rFonts w:ascii="Cmr" w:hAnsi="Cmr" w:cstheme="majorHAnsi"/>
          <w:sz w:val="22"/>
          <w:szCs w:val="40"/>
        </w:rPr>
      </w:pPr>
    </w:p>
    <w:p w:rsidR="003C4E3E" w:rsidRDefault="003C4E3E" w:rsidP="009259F6">
      <w:pPr>
        <w:tabs>
          <w:tab w:val="left" w:pos="5660"/>
        </w:tabs>
        <w:jc w:val="center"/>
        <w:rPr>
          <w:rFonts w:ascii="Cmr" w:hAnsi="Cmr" w:cstheme="majorHAnsi"/>
          <w:sz w:val="22"/>
          <w:szCs w:val="40"/>
        </w:rPr>
      </w:pPr>
      <w:r>
        <w:rPr>
          <w:noProof/>
          <w:lang w:eastAsia="sv-SE"/>
        </w:rPr>
        <w:lastRenderedPageBreak/>
        <w:drawing>
          <wp:inline distT="0" distB="0" distL="0" distR="0" wp14:anchorId="1E5B4252" wp14:editId="211D33A2">
            <wp:extent cx="497205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9A" w:rsidRPr="009259F6" w:rsidRDefault="003C4E3E" w:rsidP="009259F6">
      <w:pPr>
        <w:tabs>
          <w:tab w:val="left" w:pos="5660"/>
        </w:tabs>
        <w:jc w:val="center"/>
        <w:rPr>
          <w:rFonts w:eastAsiaTheme="minorEastAsia"/>
          <w:b/>
          <w:lang w:val="en-US"/>
        </w:rPr>
      </w:pPr>
      <w:r w:rsidRPr="009259F6">
        <w:rPr>
          <w:rFonts w:ascii="Cmr" w:hAnsi="Cmr" w:cstheme="majorHAnsi"/>
          <w:b/>
          <w:sz w:val="22"/>
          <w:szCs w:val="40"/>
          <w:lang w:val="en-US"/>
        </w:rPr>
        <w:t>Figure 4: simulation</w:t>
      </w:r>
      <w:r w:rsidRPr="009259F6">
        <w:rPr>
          <w:rFonts w:eastAsiaTheme="minorEastAsia"/>
          <w:b/>
          <w:lang w:val="en-US"/>
        </w:rPr>
        <w:t xml:space="preserve"> </w:t>
      </w:r>
      <w:r w:rsidRPr="009259F6">
        <w:rPr>
          <w:rFonts w:eastAsiaTheme="minorEastAsia"/>
          <w:b/>
          <w:lang w:val="en-US"/>
        </w:rPr>
        <w:t xml:space="preserve">G0 </w:t>
      </w:r>
      <w:proofErr w:type="gramStart"/>
      <w:r w:rsidRPr="009259F6">
        <w:rPr>
          <w:rFonts w:eastAsiaTheme="minorEastAsia"/>
          <w:b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Pr="009259F6">
        <w:rPr>
          <w:rFonts w:eastAsiaTheme="minorEastAsia"/>
          <w:b/>
          <w:lang w:val="en-US"/>
        </w:rPr>
        <w:t xml:space="preserve"> </w:t>
      </w:r>
      <w:r w:rsidRPr="009259F6">
        <w:rPr>
          <w:rFonts w:eastAsiaTheme="minorEastAsia"/>
          <w:b/>
          <w:lang w:val="en-U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9259F6">
        <w:rPr>
          <w:rFonts w:eastAsiaTheme="minorEastAsia"/>
          <w:b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</m:oMath>
    </w:p>
    <w:p w:rsidR="009F6E9A" w:rsidRDefault="009F6E9A" w:rsidP="00AF2F8F">
      <w:pPr>
        <w:tabs>
          <w:tab w:val="left" w:pos="566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Analysis:</w:t>
      </w:r>
    </w:p>
    <w:p w:rsidR="00C77EB3" w:rsidRPr="003C4E3E" w:rsidRDefault="009F6E9A" w:rsidP="00AF2F8F">
      <w:pPr>
        <w:tabs>
          <w:tab w:val="left" w:pos="5660"/>
        </w:tabs>
        <w:rPr>
          <w:rFonts w:ascii="Cmr" w:hAnsi="Cmr" w:cstheme="majorHAnsi"/>
          <w:sz w:val="22"/>
          <w:szCs w:val="40"/>
          <w:lang w:val="en-US"/>
        </w:rPr>
      </w:pPr>
      <w:r>
        <w:rPr>
          <w:rFonts w:eastAsiaTheme="minorEastAsia"/>
          <w:lang w:val="en-US"/>
        </w:rPr>
        <w:t xml:space="preserve">If we reduce the control signal, the disturbance will be </w:t>
      </w:r>
      <w:r w:rsidR="00D320E7">
        <w:rPr>
          <w:rFonts w:eastAsiaTheme="minorEastAsia"/>
          <w:lang w:val="en-US"/>
        </w:rPr>
        <w:t xml:space="preserve">added. So, we will consider trade-off within robustness, disturbance and so on when we design a controller.   </w:t>
      </w:r>
    </w:p>
    <w:sectPr w:rsidR="00C77EB3" w:rsidRPr="003C4E3E" w:rsidSect="00F46F4B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688" w:rsidRDefault="000C6688" w:rsidP="00AB37AC">
      <w:r>
        <w:separator/>
      </w:r>
    </w:p>
  </w:endnote>
  <w:endnote w:type="continuationSeparator" w:id="0">
    <w:p w:rsidR="000C6688" w:rsidRDefault="000C6688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6566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3384E" w:rsidRDefault="0013384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8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8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384E" w:rsidRDefault="00133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688" w:rsidRDefault="000C6688" w:rsidP="00AB37AC">
      <w:r>
        <w:separator/>
      </w:r>
    </w:p>
  </w:footnote>
  <w:footnote w:type="continuationSeparator" w:id="0">
    <w:p w:rsidR="000C6688" w:rsidRDefault="000C6688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4E" w:rsidRDefault="0013384E" w:rsidP="00C77EB3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Yue Jiao</w:t>
    </w:r>
    <w:r w:rsidRPr="00C77EB3">
      <w:rPr>
        <w:lang w:val="en-US"/>
      </w:rPr>
      <w:t xml:space="preserve">, </w:t>
    </w:r>
    <w:r>
      <w:rPr>
        <w:lang w:val="en-US"/>
      </w:rPr>
      <w:t xml:space="preserve">Ling Luo                                           </w:t>
    </w:r>
    <w:r w:rsidRPr="00B41467">
      <w:rPr>
        <w:lang w:val="en-US"/>
      </w:rPr>
      <w:t xml:space="preserve">exercise </w:t>
    </w:r>
    <w:r>
      <w:rPr>
        <w:lang w:val="en-US"/>
      </w:rPr>
      <w:t>3</w:t>
    </w:r>
  </w:p>
  <w:p w:rsidR="0013384E" w:rsidRPr="00C77EB3" w:rsidRDefault="0013384E" w:rsidP="00C77EB3">
    <w:pPr>
      <w:pStyle w:val="Header"/>
      <w:pBdr>
        <w:bottom w:val="single" w:sz="4" w:space="1" w:color="auto"/>
      </w:pBdr>
      <w:rPr>
        <w:lang w:val="en-US"/>
      </w:rPr>
    </w:pPr>
    <w:r w:rsidRPr="00C77EB3">
      <w:rPr>
        <w:lang w:val="en-US"/>
      </w:rPr>
      <w:t xml:space="preserve"> </w:t>
    </w:r>
    <w:r>
      <w:rPr>
        <w:lang w:val="en-US"/>
      </w:rPr>
      <w:t xml:space="preserve">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2E8041D"/>
    <w:multiLevelType w:val="hybridMultilevel"/>
    <w:tmpl w:val="0E8215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7473E"/>
    <w:multiLevelType w:val="hybridMultilevel"/>
    <w:tmpl w:val="991C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5D84A98"/>
    <w:multiLevelType w:val="hybridMultilevel"/>
    <w:tmpl w:val="BA74A4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0"/>
  </w:num>
  <w:num w:numId="12">
    <w:abstractNumId w:val="8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6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7D"/>
    <w:rsid w:val="00026617"/>
    <w:rsid w:val="00037A26"/>
    <w:rsid w:val="00047E08"/>
    <w:rsid w:val="00071388"/>
    <w:rsid w:val="000744F0"/>
    <w:rsid w:val="000A2D62"/>
    <w:rsid w:val="000A45ED"/>
    <w:rsid w:val="000A49DE"/>
    <w:rsid w:val="000B4D37"/>
    <w:rsid w:val="000C4BAB"/>
    <w:rsid w:val="000C5479"/>
    <w:rsid w:val="000C6688"/>
    <w:rsid w:val="000D4423"/>
    <w:rsid w:val="000E0B56"/>
    <w:rsid w:val="000F0D78"/>
    <w:rsid w:val="000F232D"/>
    <w:rsid w:val="000F707C"/>
    <w:rsid w:val="00112DE7"/>
    <w:rsid w:val="0013384E"/>
    <w:rsid w:val="00142C98"/>
    <w:rsid w:val="001621F9"/>
    <w:rsid w:val="00172D6A"/>
    <w:rsid w:val="001741B3"/>
    <w:rsid w:val="0018642A"/>
    <w:rsid w:val="001927AF"/>
    <w:rsid w:val="001960B3"/>
    <w:rsid w:val="001A277E"/>
    <w:rsid w:val="001C25BB"/>
    <w:rsid w:val="001C2E68"/>
    <w:rsid w:val="001D1826"/>
    <w:rsid w:val="001D5A22"/>
    <w:rsid w:val="001E1861"/>
    <w:rsid w:val="001F2B61"/>
    <w:rsid w:val="001F3547"/>
    <w:rsid w:val="00214AD9"/>
    <w:rsid w:val="002278C9"/>
    <w:rsid w:val="002A115A"/>
    <w:rsid w:val="002B32EB"/>
    <w:rsid w:val="002B3FCA"/>
    <w:rsid w:val="002C4D7A"/>
    <w:rsid w:val="002D35C6"/>
    <w:rsid w:val="002E3B64"/>
    <w:rsid w:val="002E47D4"/>
    <w:rsid w:val="00310604"/>
    <w:rsid w:val="00334B45"/>
    <w:rsid w:val="00351361"/>
    <w:rsid w:val="0037278A"/>
    <w:rsid w:val="00372E73"/>
    <w:rsid w:val="003735F5"/>
    <w:rsid w:val="00383258"/>
    <w:rsid w:val="003A221F"/>
    <w:rsid w:val="003A37D8"/>
    <w:rsid w:val="003B0CA4"/>
    <w:rsid w:val="003B55F6"/>
    <w:rsid w:val="003C1DC4"/>
    <w:rsid w:val="003C4E3E"/>
    <w:rsid w:val="003D5E50"/>
    <w:rsid w:val="003E77C2"/>
    <w:rsid w:val="003F5777"/>
    <w:rsid w:val="00401090"/>
    <w:rsid w:val="004259EE"/>
    <w:rsid w:val="004323BE"/>
    <w:rsid w:val="00433CEC"/>
    <w:rsid w:val="00445250"/>
    <w:rsid w:val="0045110E"/>
    <w:rsid w:val="0045122F"/>
    <w:rsid w:val="00466E04"/>
    <w:rsid w:val="00484AB4"/>
    <w:rsid w:val="00492A89"/>
    <w:rsid w:val="0049779C"/>
    <w:rsid w:val="004A3440"/>
    <w:rsid w:val="004B3394"/>
    <w:rsid w:val="004B6130"/>
    <w:rsid w:val="004C23C5"/>
    <w:rsid w:val="004C68DA"/>
    <w:rsid w:val="004C7739"/>
    <w:rsid w:val="004D09D5"/>
    <w:rsid w:val="004D0C42"/>
    <w:rsid w:val="004F0840"/>
    <w:rsid w:val="004F2BCA"/>
    <w:rsid w:val="004F41B3"/>
    <w:rsid w:val="004F4614"/>
    <w:rsid w:val="004F684C"/>
    <w:rsid w:val="005012A9"/>
    <w:rsid w:val="005157F6"/>
    <w:rsid w:val="00516DE4"/>
    <w:rsid w:val="00523FF5"/>
    <w:rsid w:val="00537FEF"/>
    <w:rsid w:val="00540B8F"/>
    <w:rsid w:val="00547786"/>
    <w:rsid w:val="00547E65"/>
    <w:rsid w:val="00554355"/>
    <w:rsid w:val="00570F14"/>
    <w:rsid w:val="0057553D"/>
    <w:rsid w:val="00580A3A"/>
    <w:rsid w:val="00583DB1"/>
    <w:rsid w:val="005842A0"/>
    <w:rsid w:val="0058675A"/>
    <w:rsid w:val="005A1E5A"/>
    <w:rsid w:val="005B361A"/>
    <w:rsid w:val="005D06A4"/>
    <w:rsid w:val="005E72A4"/>
    <w:rsid w:val="00611DEC"/>
    <w:rsid w:val="00621D1C"/>
    <w:rsid w:val="00623E01"/>
    <w:rsid w:val="00642497"/>
    <w:rsid w:val="006574CC"/>
    <w:rsid w:val="00681C36"/>
    <w:rsid w:val="00683157"/>
    <w:rsid w:val="00692226"/>
    <w:rsid w:val="006A73E5"/>
    <w:rsid w:val="006C3154"/>
    <w:rsid w:val="006C3F77"/>
    <w:rsid w:val="006D2907"/>
    <w:rsid w:val="006E2DF1"/>
    <w:rsid w:val="006F7DE3"/>
    <w:rsid w:val="00707D93"/>
    <w:rsid w:val="007172AD"/>
    <w:rsid w:val="00722132"/>
    <w:rsid w:val="00735906"/>
    <w:rsid w:val="00736904"/>
    <w:rsid w:val="00750FE8"/>
    <w:rsid w:val="007520A5"/>
    <w:rsid w:val="00752CB0"/>
    <w:rsid w:val="00752E84"/>
    <w:rsid w:val="0076136B"/>
    <w:rsid w:val="00764535"/>
    <w:rsid w:val="0077408E"/>
    <w:rsid w:val="00780802"/>
    <w:rsid w:val="0078318B"/>
    <w:rsid w:val="007835A7"/>
    <w:rsid w:val="00792464"/>
    <w:rsid w:val="007B700F"/>
    <w:rsid w:val="007D0184"/>
    <w:rsid w:val="007D0976"/>
    <w:rsid w:val="007D679D"/>
    <w:rsid w:val="007F36BF"/>
    <w:rsid w:val="007F3785"/>
    <w:rsid w:val="007F3C19"/>
    <w:rsid w:val="00801E69"/>
    <w:rsid w:val="00802AAD"/>
    <w:rsid w:val="00811807"/>
    <w:rsid w:val="008119AE"/>
    <w:rsid w:val="00816AC6"/>
    <w:rsid w:val="00825507"/>
    <w:rsid w:val="00831EAE"/>
    <w:rsid w:val="00845D0C"/>
    <w:rsid w:val="00850E6C"/>
    <w:rsid w:val="00851B41"/>
    <w:rsid w:val="00863257"/>
    <w:rsid w:val="00873303"/>
    <w:rsid w:val="008750FC"/>
    <w:rsid w:val="008815CA"/>
    <w:rsid w:val="008822FA"/>
    <w:rsid w:val="0088420B"/>
    <w:rsid w:val="00892096"/>
    <w:rsid w:val="008B54D6"/>
    <w:rsid w:val="008C0C77"/>
    <w:rsid w:val="008E4593"/>
    <w:rsid w:val="00922FFA"/>
    <w:rsid w:val="00923193"/>
    <w:rsid w:val="00924E03"/>
    <w:rsid w:val="009259F6"/>
    <w:rsid w:val="009361E7"/>
    <w:rsid w:val="00950B28"/>
    <w:rsid w:val="00967489"/>
    <w:rsid w:val="0097079A"/>
    <w:rsid w:val="00980B71"/>
    <w:rsid w:val="00981197"/>
    <w:rsid w:val="009940D4"/>
    <w:rsid w:val="009A1605"/>
    <w:rsid w:val="009A3428"/>
    <w:rsid w:val="009A35DF"/>
    <w:rsid w:val="009A4668"/>
    <w:rsid w:val="009A59C3"/>
    <w:rsid w:val="009B08C4"/>
    <w:rsid w:val="009F6E9A"/>
    <w:rsid w:val="00A24910"/>
    <w:rsid w:val="00A34DD4"/>
    <w:rsid w:val="00A37248"/>
    <w:rsid w:val="00A43B29"/>
    <w:rsid w:val="00A506FD"/>
    <w:rsid w:val="00A54DAA"/>
    <w:rsid w:val="00A5582F"/>
    <w:rsid w:val="00A55A28"/>
    <w:rsid w:val="00A6187D"/>
    <w:rsid w:val="00A75C2F"/>
    <w:rsid w:val="00A77340"/>
    <w:rsid w:val="00A82BF4"/>
    <w:rsid w:val="00A833EA"/>
    <w:rsid w:val="00A83836"/>
    <w:rsid w:val="00AA0B2C"/>
    <w:rsid w:val="00AA1EE2"/>
    <w:rsid w:val="00AA3946"/>
    <w:rsid w:val="00AB37AC"/>
    <w:rsid w:val="00AD5B1E"/>
    <w:rsid w:val="00AF0371"/>
    <w:rsid w:val="00AF2F8F"/>
    <w:rsid w:val="00AF7072"/>
    <w:rsid w:val="00B00C45"/>
    <w:rsid w:val="00B02309"/>
    <w:rsid w:val="00B228A9"/>
    <w:rsid w:val="00B37855"/>
    <w:rsid w:val="00B4016F"/>
    <w:rsid w:val="00B411DA"/>
    <w:rsid w:val="00B41467"/>
    <w:rsid w:val="00B4712C"/>
    <w:rsid w:val="00B504FE"/>
    <w:rsid w:val="00B5121A"/>
    <w:rsid w:val="00B71B6A"/>
    <w:rsid w:val="00B80E11"/>
    <w:rsid w:val="00B85193"/>
    <w:rsid w:val="00B90528"/>
    <w:rsid w:val="00B95379"/>
    <w:rsid w:val="00B97BD9"/>
    <w:rsid w:val="00BC64D7"/>
    <w:rsid w:val="00BC7DF3"/>
    <w:rsid w:val="00BD10EE"/>
    <w:rsid w:val="00BE4C63"/>
    <w:rsid w:val="00BF6B5B"/>
    <w:rsid w:val="00C06690"/>
    <w:rsid w:val="00C33F81"/>
    <w:rsid w:val="00C35113"/>
    <w:rsid w:val="00C4125E"/>
    <w:rsid w:val="00C46084"/>
    <w:rsid w:val="00C46B7C"/>
    <w:rsid w:val="00C65034"/>
    <w:rsid w:val="00C74252"/>
    <w:rsid w:val="00C77EB3"/>
    <w:rsid w:val="00C87FA2"/>
    <w:rsid w:val="00CA5111"/>
    <w:rsid w:val="00CA735F"/>
    <w:rsid w:val="00CC4225"/>
    <w:rsid w:val="00CC5720"/>
    <w:rsid w:val="00CC601B"/>
    <w:rsid w:val="00D02F94"/>
    <w:rsid w:val="00D104F1"/>
    <w:rsid w:val="00D2245B"/>
    <w:rsid w:val="00D320E7"/>
    <w:rsid w:val="00D34FEA"/>
    <w:rsid w:val="00D35EAC"/>
    <w:rsid w:val="00D47450"/>
    <w:rsid w:val="00D62C7C"/>
    <w:rsid w:val="00D76E0F"/>
    <w:rsid w:val="00DB4FA6"/>
    <w:rsid w:val="00DD00FA"/>
    <w:rsid w:val="00DE1348"/>
    <w:rsid w:val="00DF5FD6"/>
    <w:rsid w:val="00E05CB1"/>
    <w:rsid w:val="00E20952"/>
    <w:rsid w:val="00E23BF8"/>
    <w:rsid w:val="00E30F62"/>
    <w:rsid w:val="00E34C4B"/>
    <w:rsid w:val="00E505DC"/>
    <w:rsid w:val="00EA439A"/>
    <w:rsid w:val="00EB07F4"/>
    <w:rsid w:val="00EB3986"/>
    <w:rsid w:val="00ED3882"/>
    <w:rsid w:val="00ED60BF"/>
    <w:rsid w:val="00EF1D64"/>
    <w:rsid w:val="00EF5F33"/>
    <w:rsid w:val="00F00F2C"/>
    <w:rsid w:val="00F17FAB"/>
    <w:rsid w:val="00F23DA7"/>
    <w:rsid w:val="00F331D5"/>
    <w:rsid w:val="00F349C1"/>
    <w:rsid w:val="00F41164"/>
    <w:rsid w:val="00F46F4B"/>
    <w:rsid w:val="00F57388"/>
    <w:rsid w:val="00F71CD7"/>
    <w:rsid w:val="00F80C56"/>
    <w:rsid w:val="00F94E56"/>
    <w:rsid w:val="00FA2711"/>
    <w:rsid w:val="00FA7C1E"/>
    <w:rsid w:val="00FB77F8"/>
    <w:rsid w:val="00FB78BC"/>
    <w:rsid w:val="00FC15B9"/>
    <w:rsid w:val="00FC5FBC"/>
    <w:rsid w:val="00FE3A70"/>
    <w:rsid w:val="00FE56A5"/>
    <w:rsid w:val="00FF2780"/>
    <w:rsid w:val="00FF337B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semiHidden="0" w:uiPriority="3" w:unhideWhenUsed="0" w:qFormat="1"/>
    <w:lsdException w:name="heading 3" w:semiHidden="0" w:uiPriority="3" w:unhideWhenUsed="0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8"/>
    <w:lsdException w:name="footer" w:semiHidden="0"/>
    <w:lsdException w:name="caption" w:uiPriority="35" w:qFormat="1"/>
    <w:lsdException w:name="envelope address" w:semiHidden="0" w:uiPriority="7"/>
    <w:lsdException w:name="page number" w:semiHidden="0" w:uiPriority="8"/>
    <w:lsdException w:name="List Bullet" w:semiHidden="0" w:uiPriority="5"/>
    <w:lsdException w:name="List Number" w:unhideWhenUsed="0"/>
    <w:lsdException w:name="List Bullet 2" w:semiHidden="0" w:uiPriority="5"/>
    <w:lsdException w:name="List Bullet 3" w:semiHidden="0" w:uiPriority="5"/>
    <w:lsdException w:name="Title" w:semiHidden="0" w:uiPriority="2" w:unhideWhenUsed="0"/>
    <w:lsdException w:name="Default Paragraph Font" w:uiPriority="1"/>
    <w:lsdException w:name="Body Text" w:semiHidden="0" w:uiPriority="4" w:qFormat="1"/>
    <w:lsdException w:name="Subtitle" w:semiHidden="0" w:uiPriority="2" w:unhideWhenUsed="0"/>
    <w:lsdException w:name="Body Text 2" w:semiHidden="0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8" w:unhideWhenUsed="0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99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character" w:styleId="Hyperlink">
    <w:name w:val="Hyperlink"/>
    <w:basedOn w:val="DefaultParagraphFont"/>
    <w:uiPriority w:val="99"/>
    <w:unhideWhenUsed/>
    <w:rsid w:val="00C77EB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172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172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090"/>
    <w:pPr>
      <w:spacing w:after="200"/>
    </w:pPr>
    <w:rPr>
      <w:b/>
      <w:bCs/>
      <w:color w:val="1954A6" w:themeColor="accent1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0F707C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semiHidden="0" w:uiPriority="3" w:unhideWhenUsed="0" w:qFormat="1"/>
    <w:lsdException w:name="heading 3" w:semiHidden="0" w:uiPriority="3" w:unhideWhenUsed="0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8"/>
    <w:lsdException w:name="footer" w:semiHidden="0"/>
    <w:lsdException w:name="caption" w:uiPriority="35" w:qFormat="1"/>
    <w:lsdException w:name="envelope address" w:semiHidden="0" w:uiPriority="7"/>
    <w:lsdException w:name="page number" w:semiHidden="0" w:uiPriority="8"/>
    <w:lsdException w:name="List Bullet" w:semiHidden="0" w:uiPriority="5"/>
    <w:lsdException w:name="List Number" w:unhideWhenUsed="0"/>
    <w:lsdException w:name="List Bullet 2" w:semiHidden="0" w:uiPriority="5"/>
    <w:lsdException w:name="List Bullet 3" w:semiHidden="0" w:uiPriority="5"/>
    <w:lsdException w:name="Title" w:semiHidden="0" w:uiPriority="2" w:unhideWhenUsed="0"/>
    <w:lsdException w:name="Default Paragraph Font" w:uiPriority="1"/>
    <w:lsdException w:name="Body Text" w:semiHidden="0" w:uiPriority="4" w:qFormat="1"/>
    <w:lsdException w:name="Subtitle" w:semiHidden="0" w:uiPriority="2" w:unhideWhenUsed="0"/>
    <w:lsdException w:name="Body Text 2" w:semiHidden="0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8" w:unhideWhenUsed="0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99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character" w:styleId="Hyperlink">
    <w:name w:val="Hyperlink"/>
    <w:basedOn w:val="DefaultParagraphFont"/>
    <w:uiPriority w:val="99"/>
    <w:unhideWhenUsed/>
    <w:rsid w:val="00C77EB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172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172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090"/>
    <w:pPr>
      <w:spacing w:after="200"/>
    </w:pPr>
    <w:rPr>
      <w:b/>
      <w:bCs/>
      <w:color w:val="1954A6" w:themeColor="accent1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0F707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image" Target="media/image5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glossaryDocument" Target="glossary/document.xml"/><Relationship Id="rId10" Type="http://schemas.openxmlformats.org/officeDocument/2006/relationships/hyperlink" Target="mailto:lluo@kth.se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hyperlink" Target="mailto:yj@kth.se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3D"/>
    <w:rsid w:val="00120769"/>
    <w:rsid w:val="00184C3D"/>
    <w:rsid w:val="005B0F55"/>
    <w:rsid w:val="007A7E34"/>
    <w:rsid w:val="008B01C7"/>
    <w:rsid w:val="00C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F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F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28BFE-B1C5-4AB2-8615-EF802A66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B05ECA0</Template>
  <TotalTime>0</TotalTime>
  <Pages>5</Pages>
  <Words>364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2017-05-04T09:10:00Z</dcterms:created>
  <dcterms:modified xsi:type="dcterms:W3CDTF">2017-05-04T15:15:00Z</dcterms:modified>
</cp:coreProperties>
</file>