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0DCF54D"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8F594A">
        <w:t>December</w:t>
      </w:r>
      <w:r w:rsidR="00FD347F">
        <w:t xml:space="preserve"> </w:t>
      </w:r>
      <w:r w:rsidR="00D5536F">
        <w:t>201</w:t>
      </w:r>
      <w:r w:rsidR="008F594A">
        <w:t>3</w:t>
      </w:r>
      <w: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Hyperlink"/>
          </w:rPr>
          <w:t>keywords@ieee.org</w:t>
        </w:r>
      </w:hyperlink>
      <w:r>
        <w:t xml:space="preserve"> or visit </w:t>
      </w:r>
      <w:hyperlink r:id="rId9" w:history="1">
        <w:r w:rsidRPr="00F65266">
          <w:rPr>
            <w:rStyle w:val="Hyperlink"/>
            <w:b w:val="0"/>
            <w:bCs w:val="0"/>
            <w:szCs w:val="20"/>
          </w:rPr>
          <w:t>http://www.ieee.org/organizations/pubs/ani_prod/keywrd98.txt</w:t>
        </w:r>
      </w:hyperlink>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0" w:history="1">
        <w:r w:rsidR="00625E96"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CA63BD"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2A613077" w14:textId="5A583AD2" w:rsidR="00F15326" w:rsidRDefault="00F15326">
      <w:pPr>
        <w:pStyle w:val="Text"/>
      </w:pPr>
    </w:p>
    <w:p w14:paraId="05D56422" w14:textId="1F23BFB7" w:rsidR="00F15326" w:rsidRPr="00F15326" w:rsidRDefault="00F15326">
      <w:pPr>
        <w:pStyle w:val="Text"/>
        <w:rPr>
          <w:b/>
          <w:sz w:val="24"/>
        </w:rPr>
      </w:pPr>
      <w:r w:rsidRPr="00F15326">
        <w:rPr>
          <w:b/>
          <w:sz w:val="24"/>
        </w:rPr>
        <w:t>Te</w:t>
      </w:r>
      <w:r>
        <w:rPr>
          <w:b/>
          <w:sz w:val="24"/>
        </w:rPr>
        <w:t>xt start here######</w:t>
      </w:r>
      <w:r w:rsidRPr="00F15326">
        <w:rPr>
          <w:b/>
          <w:sz w:val="24"/>
        </w:rPr>
        <w:t>####################</w:t>
      </w:r>
    </w:p>
    <w:p w14:paraId="463C123B" w14:textId="49C9EEE9" w:rsidR="008A3C23" w:rsidRDefault="005019EF" w:rsidP="001F4C5C">
      <w:pPr>
        <w:pStyle w:val="Heading1"/>
      </w:pPr>
      <w:r>
        <w:t>the mass establishment of the satellite</w:t>
      </w:r>
    </w:p>
    <w:p w14:paraId="194D50C5" w14:textId="7BD137B2" w:rsidR="00EF141E" w:rsidRDefault="00EF141E" w:rsidP="00145CF8">
      <w:pPr>
        <w:pStyle w:val="Text"/>
      </w:pPr>
      <w:r>
        <w:t xml:space="preserve">Our satellite is based on a project called SMART-OLEV </w:t>
      </w:r>
      <w:r w:rsidR="007677C1">
        <w:t xml:space="preserve">from the </w:t>
      </w:r>
      <w:r w:rsidR="00907EB9">
        <w:t xml:space="preserve">SSC (Sweden), </w:t>
      </w:r>
      <w:proofErr w:type="spellStart"/>
      <w:r w:rsidR="00907EB9">
        <w:t>Kayser-Threde</w:t>
      </w:r>
      <w:proofErr w:type="spellEnd"/>
      <w:r w:rsidR="00907EB9">
        <w:t xml:space="preserve"> (Germany) and </w:t>
      </w:r>
      <w:proofErr w:type="spellStart"/>
      <w:r w:rsidR="00907EB9">
        <w:t>Sener</w:t>
      </w:r>
      <w:proofErr w:type="spellEnd"/>
      <w:r w:rsidR="00907EB9">
        <w:t xml:space="preserve"> (Spain)</w:t>
      </w:r>
      <w:r w:rsidR="00907EB9">
        <w:t>.</w:t>
      </w:r>
      <w:r w:rsidR="007677C1">
        <w:t xml:space="preserve"> </w:t>
      </w:r>
      <w:r w:rsidR="00907EB9">
        <w:t>It</w:t>
      </w:r>
      <w:r>
        <w:t xml:space="preserve"> has a similar goal</w:t>
      </w:r>
      <w:r w:rsidR="007677C1">
        <w:t xml:space="preserve"> as this project</w:t>
      </w:r>
      <w:r>
        <w:t>. The SMART-OLEV pro</w:t>
      </w:r>
      <w:bookmarkStart w:id="1" w:name="_GoBack"/>
      <w:bookmarkEnd w:id="1"/>
      <w:r>
        <w:t xml:space="preserve">ject designed a satellite which is used as an orbital life extension vehicle for servicing commercial spacecraft in GEO. </w:t>
      </w:r>
      <w:sdt>
        <w:sdtPr>
          <w:id w:val="-2027781846"/>
          <w:citation/>
        </w:sdtPr>
        <w:sdtContent>
          <w:r>
            <w:fldChar w:fldCharType="begin"/>
          </w:r>
          <w:r>
            <w:rPr>
              <w:lang w:val="sv-SE"/>
            </w:rPr>
            <w:instrText xml:space="preserve"> CITATION Cle \l 1053 </w:instrText>
          </w:r>
          <w:r>
            <w:fldChar w:fldCharType="separate"/>
          </w:r>
          <w:r w:rsidRPr="00EF141E">
            <w:rPr>
              <w:noProof/>
              <w:lang w:val="en-GB"/>
            </w:rPr>
            <w:t>[1]</w:t>
          </w:r>
          <w:r>
            <w:fldChar w:fldCharType="end"/>
          </w:r>
        </w:sdtContent>
      </w:sdt>
      <w:r>
        <w:t xml:space="preserve"> The SMART-OLEV satellite is a low thrust satellite </w:t>
      </w:r>
      <w:r w:rsidR="003D4D36">
        <w:t>which shall be attached to working satellite without propellant to maneuver itself. In that way, the SMART-OLEV satellite shall be able to help the obsolete satellite to work several more years. The SMART-OLEV satellite uses a grabbing device which dock to the propulsion system of the client satellite and can operate for many years depends on the size of the client satellite.</w:t>
      </w:r>
      <w:r w:rsidR="00907EB9">
        <w:t xml:space="preserve"> </w:t>
      </w:r>
      <w:sdt>
        <w:sdtPr>
          <w:id w:val="-368292381"/>
          <w:citation/>
        </w:sdtPr>
        <w:sdtContent>
          <w:r w:rsidR="00907EB9">
            <w:fldChar w:fldCharType="begin"/>
          </w:r>
          <w:r w:rsidR="00907EB9">
            <w:rPr>
              <w:lang w:val="sv-SE"/>
            </w:rPr>
            <w:instrText xml:space="preserve"> CITATION Cle \l 1053 </w:instrText>
          </w:r>
          <w:r w:rsidR="00907EB9">
            <w:fldChar w:fldCharType="separate"/>
          </w:r>
          <w:r w:rsidR="00907EB9" w:rsidRPr="00907EB9">
            <w:rPr>
              <w:noProof/>
              <w:lang w:val="en-GB"/>
            </w:rPr>
            <w:t>[1]</w:t>
          </w:r>
          <w:r w:rsidR="00907EB9">
            <w:fldChar w:fldCharType="end"/>
          </w:r>
        </w:sdtContent>
      </w:sdt>
      <w:r w:rsidR="003D4D36">
        <w:t xml:space="preserve"> The satellite in this project uses a similar docking device</w:t>
      </w:r>
      <w:r w:rsidR="007677C1">
        <w:t xml:space="preserve"> and a similar propulsion system. The SMART-OLEV satellite</w:t>
      </w:r>
      <w:r w:rsidR="003D4D36">
        <w:t xml:space="preserve"> shall work for less than one year but working with bigger object.</w:t>
      </w:r>
      <w:r>
        <w:t xml:space="preserve"> </w:t>
      </w:r>
      <w:r w:rsidR="007677C1">
        <w:t>So,</w:t>
      </w:r>
      <w:r w:rsidR="003D4D36">
        <w:t xml:space="preserve"> this means that the SMART-OLEV satellite shall have a similar design as the satellite in this project. </w:t>
      </w:r>
    </w:p>
    <w:p w14:paraId="7A5EA61C" w14:textId="24DBA4C8" w:rsidR="005019EF" w:rsidRDefault="00145CF8" w:rsidP="00145CF8">
      <w:pPr>
        <w:pStyle w:val="Text"/>
      </w:pPr>
      <w:r>
        <w:t xml:space="preserve">The mass of the SMART-OLEV satellite is limited to one ton and one third of it is the propellant. This means that the SMART-OLEV is using around </w:t>
      </w:r>
      <m:oMath>
        <m:r>
          <w:rPr>
            <w:rFonts w:ascii="Cambria Math" w:hAnsi="Cambria Math"/>
          </w:rPr>
          <m:t>350 kg</m:t>
        </m:r>
      </m:oMath>
      <w:r>
        <w:t xml:space="preserve"> propellant</w:t>
      </w:r>
      <w:r w:rsidR="00D84DFE">
        <w:t>.</w:t>
      </w:r>
      <w:r w:rsidR="00D84DFE" w:rsidRPr="00D84DFE">
        <w:t xml:space="preserve"> </w:t>
      </w:r>
      <w:sdt>
        <w:sdtPr>
          <w:id w:val="-1577358149"/>
          <w:citation/>
        </w:sdtPr>
        <w:sdtEndPr/>
        <w:sdtContent>
          <w:r w:rsidR="00D84DFE">
            <w:fldChar w:fldCharType="begin"/>
          </w:r>
          <w:r w:rsidR="00D84DFE">
            <w:rPr>
              <w:lang w:val="en-GB"/>
            </w:rPr>
            <w:instrText xml:space="preserve"> CITATION Cle \l 2057 </w:instrText>
          </w:r>
          <w:r w:rsidR="00D84DFE">
            <w:fldChar w:fldCharType="separate"/>
          </w:r>
          <w:r w:rsidR="00D84DFE" w:rsidRPr="00D84DFE">
            <w:rPr>
              <w:noProof/>
              <w:lang w:val="en-GB"/>
            </w:rPr>
            <w:t>[1]</w:t>
          </w:r>
          <w:r w:rsidR="00D84DFE">
            <w:fldChar w:fldCharType="end"/>
          </w:r>
        </w:sdtContent>
      </w:sdt>
      <w:r w:rsidR="00D84DFE">
        <w:t xml:space="preserve"> Which is around the same amount of propellant needed in this project. </w:t>
      </w:r>
    </w:p>
    <w:p w14:paraId="1E020404" w14:textId="4AF07221" w:rsidR="005019EF" w:rsidRDefault="00D84DFE" w:rsidP="00145CF8">
      <w:pPr>
        <w:pStyle w:val="Text"/>
      </w:pPr>
      <w:r>
        <w:t xml:space="preserve">The SMART-OLEV is using 6 hall-effect </w:t>
      </w:r>
      <w:r w:rsidR="004C442D">
        <w:t xml:space="preserve">thrusters which is the same type as the SMART-1 satellite. </w:t>
      </w:r>
      <w:sdt>
        <w:sdtPr>
          <w:id w:val="-386032067"/>
          <w:citation/>
        </w:sdtPr>
        <w:sdtEndPr/>
        <w:sdtContent>
          <w:r w:rsidR="004C442D">
            <w:fldChar w:fldCharType="begin"/>
          </w:r>
          <w:r w:rsidR="004C442D">
            <w:rPr>
              <w:lang w:val="en-GB"/>
            </w:rPr>
            <w:instrText xml:space="preserve"> CITATION Cle \l 2057 </w:instrText>
          </w:r>
          <w:r w:rsidR="004C442D">
            <w:fldChar w:fldCharType="separate"/>
          </w:r>
          <w:r w:rsidR="004C442D" w:rsidRPr="004C442D">
            <w:rPr>
              <w:noProof/>
              <w:lang w:val="en-GB"/>
            </w:rPr>
            <w:t>[1]</w:t>
          </w:r>
          <w:r w:rsidR="004C442D">
            <w:fldChar w:fldCharType="end"/>
          </w:r>
        </w:sdtContent>
      </w:sdt>
      <w:r w:rsidR="004C442D">
        <w:t xml:space="preserve"> The SMART-1 satellite is using the </w:t>
      </w:r>
      <w:r w:rsidR="004C442D" w:rsidRPr="004C442D">
        <w:t>PPS-1350-G</w:t>
      </w:r>
      <w:r w:rsidR="004C442D">
        <w:t xml:space="preserve"> thruster. </w:t>
      </w:r>
      <w:sdt>
        <w:sdtPr>
          <w:id w:val="-90166149"/>
          <w:citation/>
        </w:sdtPr>
        <w:sdtEndPr/>
        <w:sdtContent>
          <w:r w:rsidR="004C442D">
            <w:fldChar w:fldCharType="begin"/>
          </w:r>
          <w:r w:rsidR="004C442D">
            <w:rPr>
              <w:lang w:val="en-GB"/>
            </w:rPr>
            <w:instrText xml:space="preserve"> CITATION Joa04 \l 2057 </w:instrText>
          </w:r>
          <w:r w:rsidR="004C442D">
            <w:fldChar w:fldCharType="separate"/>
          </w:r>
          <w:r w:rsidR="004C442D" w:rsidRPr="004C442D">
            <w:rPr>
              <w:noProof/>
              <w:lang w:val="en-GB"/>
            </w:rPr>
            <w:t>[2]</w:t>
          </w:r>
          <w:r w:rsidR="004C442D">
            <w:fldChar w:fldCharType="end"/>
          </w:r>
        </w:sdtContent>
      </w:sdt>
      <w:r w:rsidR="004C442D">
        <w:t xml:space="preserve"> The PPS-1350-G thruster has the mass of </w:t>
      </w:r>
      <m:oMath>
        <m:r>
          <m:rPr>
            <m:sty m:val="p"/>
          </m:rPr>
          <w:rPr>
            <w:rFonts w:ascii="Cambria Math" w:hAnsi="Cambria Math"/>
          </w:rPr>
          <m:t xml:space="preserve">5.30 </m:t>
        </m:r>
        <m:r>
          <m:rPr>
            <m:sty m:val="p"/>
          </m:rPr>
          <w:rPr>
            <w:rFonts w:ascii="Cambria Math"/>
          </w:rPr>
          <m:t>kg</m:t>
        </m:r>
      </m:oMath>
      <w:r w:rsidR="004C442D">
        <w:t xml:space="preserve"> and a nominal power of 1500 W. </w:t>
      </w:r>
      <w:sdt>
        <w:sdtPr>
          <w:id w:val="-439765239"/>
          <w:citation/>
        </w:sdtPr>
        <w:sdtEndPr/>
        <w:sdtContent>
          <w:r w:rsidR="004C442D">
            <w:fldChar w:fldCharType="begin"/>
          </w:r>
          <w:r w:rsidR="004C442D">
            <w:rPr>
              <w:lang w:val="en-GB"/>
            </w:rPr>
            <w:instrText xml:space="preserve"> CITATION SAF \l 2057 </w:instrText>
          </w:r>
          <w:r w:rsidR="004C442D">
            <w:fldChar w:fldCharType="separate"/>
          </w:r>
          <w:r w:rsidR="004C442D" w:rsidRPr="004C442D">
            <w:rPr>
              <w:noProof/>
              <w:lang w:val="en-GB"/>
            </w:rPr>
            <w:t>[3]</w:t>
          </w:r>
          <w:r w:rsidR="004C442D">
            <w:fldChar w:fldCharType="end"/>
          </w:r>
        </w:sdtContent>
      </w:sdt>
      <w:r w:rsidR="004C442D">
        <w:t xml:space="preserve"> So the total mass of these 6 thrusters should be around 32 kg and the total power of them should be around 9 kW. </w:t>
      </w:r>
      <w:r w:rsidR="005019EF">
        <w:t xml:space="preserve">BHT-8000, the electrical thruster we are using, has a mass of 25 kg and a nominal power of 8 kW which are a little smaller than the SMART-OLEV’s. </w:t>
      </w:r>
      <w:sdt>
        <w:sdtPr>
          <w:id w:val="1745690525"/>
          <w:citation/>
        </w:sdtPr>
        <w:sdtEndPr/>
        <w:sdtContent>
          <w:r w:rsidR="005019EF">
            <w:fldChar w:fldCharType="begin"/>
          </w:r>
          <w:r w:rsidR="005019EF">
            <w:rPr>
              <w:lang w:val="en-GB"/>
            </w:rPr>
            <w:instrText xml:space="preserve"> CITATION Bus16 \l 2057 </w:instrText>
          </w:r>
          <w:r w:rsidR="005019EF">
            <w:fldChar w:fldCharType="separate"/>
          </w:r>
          <w:r w:rsidR="005019EF" w:rsidRPr="005019EF">
            <w:rPr>
              <w:noProof/>
              <w:lang w:val="en-GB"/>
            </w:rPr>
            <w:t>[4]</w:t>
          </w:r>
          <w:r w:rsidR="005019EF">
            <w:fldChar w:fldCharType="end"/>
          </w:r>
        </w:sdtContent>
      </w:sdt>
      <w:r w:rsidR="005019EF">
        <w:t xml:space="preserve"> So, the same amount of mass on thruster system as the SMART-OLEV one is assumed. </w:t>
      </w:r>
    </w:p>
    <w:p w14:paraId="1254909A" w14:textId="1C5B68BD" w:rsidR="008F594A" w:rsidRDefault="005019EF" w:rsidP="00145CF8">
      <w:pPr>
        <w:pStyle w:val="Text"/>
      </w:pPr>
      <w:r>
        <w:t xml:space="preserve"> Our grabbing device is similar to the one SMART-OLEV is using so similar mass is assumed as well. </w:t>
      </w:r>
    </w:p>
    <w:p w14:paraId="179503CA" w14:textId="6D1FC2F7" w:rsidR="00B746A9" w:rsidRDefault="005019EF" w:rsidP="00B746A9">
      <w:pPr>
        <w:pStyle w:val="Text"/>
      </w:pPr>
      <w:r>
        <w:t xml:space="preserve">The SMART-OLEV project is about operating client satellite at the GEO. </w:t>
      </w:r>
      <w:sdt>
        <w:sdtPr>
          <w:id w:val="-726837478"/>
          <w:citation/>
        </w:sdtPr>
        <w:sdtEndPr/>
        <w:sdtContent>
          <w:r>
            <w:fldChar w:fldCharType="begin"/>
          </w:r>
          <w:r>
            <w:rPr>
              <w:lang w:val="en-GB"/>
            </w:rPr>
            <w:instrText xml:space="preserve"> CITATION Cle \l 2057 </w:instrText>
          </w:r>
          <w:r>
            <w:fldChar w:fldCharType="separate"/>
          </w:r>
          <w:r w:rsidRPr="005019EF">
            <w:rPr>
              <w:noProof/>
              <w:lang w:val="en-GB"/>
            </w:rPr>
            <w:t>[1]</w:t>
          </w:r>
          <w:r>
            <w:fldChar w:fldCharType="end"/>
          </w:r>
        </w:sdtContent>
      </w:sdt>
      <w:r w:rsidR="005104C6">
        <w:t xml:space="preserve"> At there the satellite is almost always receiving the solar energy. But at the LEO there is a possibility of that the Earth is blocking the </w:t>
      </w:r>
      <w:r w:rsidR="00815861">
        <w:t xml:space="preserve">Sun which means there can be a while when the satellite is not receiving energy. </w:t>
      </w:r>
      <w:r w:rsidR="00B746A9">
        <w:t>So,</w:t>
      </w:r>
      <w:r w:rsidR="00815861">
        <w:t xml:space="preserve"> the satellite needs a battery to maintain the acceleration. The longest time the satellite will be out of </w:t>
      </w:r>
      <w:r w:rsidR="00B746A9">
        <w:t>inputting power shall be half the orbiting period. The orbiting period can be calculated by the following equation according to the Kepler’s third law.</w:t>
      </w:r>
    </w:p>
    <w:p w14:paraId="768781E7" w14:textId="77777777" w:rsidR="00907EB9" w:rsidRDefault="00907EB9" w:rsidP="00B746A9">
      <w:pPr>
        <w:pStyle w:val="Text"/>
      </w:pPr>
    </w:p>
    <w:p w14:paraId="0A708017" w14:textId="77777777" w:rsidR="0020132C" w:rsidRPr="0020132C" w:rsidRDefault="00B746A9" w:rsidP="0020132C">
      <w:pPr>
        <w:pStyle w:val="Text"/>
      </w:pPr>
      <m:oMathPara>
        <m:oMath>
          <m:r>
            <w:rPr>
              <w:rFonts w:ascii="Cambria Math" w:hAnsi="Cambria Math"/>
            </w:rPr>
            <m:t>P=</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4a</m:t>
                      </m:r>
                    </m:e>
                    <m:sup>
                      <m:r>
                        <w:rPr>
                          <w:rFonts w:ascii="Cambria Math" w:hAnsi="Cambria Math"/>
                        </w:rPr>
                        <m:t>3</m:t>
                      </m:r>
                    </m:sup>
                  </m:sSup>
                  <m:r>
                    <w:rPr>
                      <w:rFonts w:ascii="Cambria Math" w:hAnsi="Cambria Math"/>
                    </w:rPr>
                    <m:t>π</m:t>
                  </m:r>
                </m:num>
                <m:den>
                  <m:r>
                    <w:rPr>
                      <w:rFonts w:ascii="Cambria Math" w:hAnsi="Cambria Math"/>
                    </w:rPr>
                    <m:t>GM</m:t>
                  </m:r>
                </m:den>
              </m:f>
            </m:e>
          </m:rad>
          <m:r>
            <w:rPr>
              <w:rFonts w:ascii="Cambria Math" w:hAnsi="Cambria Math"/>
            </w:rPr>
            <m:t xml:space="preserve"> ⇒</m:t>
          </m:r>
        </m:oMath>
      </m:oMathPara>
    </w:p>
    <w:p w14:paraId="2B8BE4C0" w14:textId="68298F80" w:rsidR="00815861" w:rsidRPr="0020132C" w:rsidRDefault="007D5D86" w:rsidP="0020132C">
      <w:pPr>
        <w:pStyle w:val="Text"/>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rad>
            <m:radPr>
              <m:degHide m:val="1"/>
              <m:ctrlPr>
                <w:rPr>
                  <w:rFonts w:ascii="Cambria Math" w:hAnsi="Cambria Math"/>
                  <w:i/>
                </w:rPr>
              </m:ctrlPr>
            </m:radPr>
            <m:deg/>
            <m:e>
              <m:r>
                <w:rPr>
                  <w:rFonts w:ascii="Cambria Math" w:hAnsi="Cambria Math"/>
                </w:rPr>
                <m:t>4×</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6400 km+1000km</m:t>
                          </m:r>
                        </m:e>
                      </m:d>
                    </m:e>
                    <m:sup>
                      <m:r>
                        <w:rPr>
                          <w:rFonts w:ascii="Cambria Math" w:hAnsi="Cambria Math"/>
                        </w:rPr>
                        <m:t>3</m:t>
                      </m:r>
                    </m:sup>
                  </m:sSup>
                  <m:r>
                    <w:rPr>
                      <w:rFonts w:ascii="Cambria Math" w:hAnsi="Cambria Math"/>
                    </w:rPr>
                    <m:t>π</m:t>
                  </m:r>
                </m:num>
                <m:den>
                  <m:r>
                    <w:rPr>
                      <w:rFonts w:ascii="Cambria Math" w:hAnsi="Cambria Math"/>
                    </w:rPr>
                    <m:t>GM</m:t>
                  </m:r>
                </m:den>
              </m:f>
              <m:r>
                <w:rPr>
                  <w:rFonts w:ascii="Cambria Math" w:hAnsi="Cambria Math"/>
                </w:rPr>
                <m:t>=</m:t>
              </m:r>
            </m:e>
          </m:rad>
          <m:r>
            <w:rPr>
              <w:rFonts w:ascii="Cambria Math" w:hAnsi="Cambria Math"/>
            </w:rPr>
            <m:t xml:space="preserve">3574 s ≈1 </m:t>
          </m:r>
          <m:r>
            <w:rPr>
              <w:rFonts w:ascii="Cambria Math" w:hAnsi="Cambria Math"/>
            </w:rPr>
            <m:t>hour</m:t>
          </m:r>
        </m:oMath>
      </m:oMathPara>
    </w:p>
    <w:p w14:paraId="1D732347" w14:textId="3A6DD5AE" w:rsidR="0020132C" w:rsidRDefault="0020132C" w:rsidP="0020132C">
      <w:pPr>
        <w:pStyle w:val="Text"/>
      </w:pPr>
    </w:p>
    <w:p w14:paraId="2D9574E7" w14:textId="486E95F3" w:rsidR="0020132C" w:rsidRDefault="0020132C" w:rsidP="0020132C">
      <w:pPr>
        <w:pStyle w:val="Text"/>
      </w:pPr>
      <w:r>
        <w:t xml:space="preserve">This maximum value of the period time is calculated </w:t>
      </w:r>
      <w:r>
        <w:lastRenderedPageBreak/>
        <w:t xml:space="preserve">assuming the satellite is orbiting at the highest possible altitude. So, the longest unpowered time should be less than half an hour. Thus, we need a battery that can provide 8 kW power for the thruster for half an hour. This means the battery should have at around </w:t>
      </w:r>
      <m:oMath>
        <m:r>
          <w:rPr>
            <w:rFonts w:ascii="Cambria Math" w:hAnsi="Cambria Math"/>
          </w:rPr>
          <m:t>8 kW×1800s≈15MJ</m:t>
        </m:r>
      </m:oMath>
      <w:r w:rsidR="00633B32">
        <w:t xml:space="preserve"> energy. </w:t>
      </w:r>
    </w:p>
    <w:p w14:paraId="5317B08E" w14:textId="338774E7" w:rsidR="0020132C" w:rsidRDefault="00633B32" w:rsidP="0020132C">
      <w:pPr>
        <w:pStyle w:val="Text"/>
      </w:pPr>
      <w:r>
        <w:t xml:space="preserve">The mass of the battery is assumed to be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t xml:space="preserve"> then the ratio of specific energy and the specific power of the battery should be the following. </w:t>
      </w:r>
    </w:p>
    <w:p w14:paraId="6E9C9D67" w14:textId="77777777" w:rsidR="00907EB9" w:rsidRDefault="00907EB9" w:rsidP="0020132C">
      <w:pPr>
        <w:pStyle w:val="Text"/>
      </w:pPr>
    </w:p>
    <w:p w14:paraId="2853650C" w14:textId="37DE47A5" w:rsidR="00633B32" w:rsidRPr="00907EB9" w:rsidRDefault="007D5D86" w:rsidP="0020132C">
      <w:pPr>
        <w:pStyle w:val="Text"/>
      </w:pPr>
      <m:oMathPara>
        <m:oMath>
          <m:f>
            <m:fPr>
              <m:ctrlPr>
                <w:rPr>
                  <w:rFonts w:ascii="Cambria Math" w:hAnsi="Cambria Math"/>
                  <w:i/>
                </w:rPr>
              </m:ctrlPr>
            </m:fPr>
            <m:num>
              <m:r>
                <w:rPr>
                  <w:rFonts w:ascii="Cambria Math" w:hAnsi="Cambria Math"/>
                </w:rPr>
                <m:t>15MJ</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 xml:space="preserve"> / </m:t>
          </m:r>
          <m:f>
            <m:fPr>
              <m:ctrlPr>
                <w:rPr>
                  <w:rFonts w:ascii="Cambria Math" w:hAnsi="Cambria Math"/>
                  <w:i/>
                </w:rPr>
              </m:ctrlPr>
            </m:fPr>
            <m:num>
              <m:r>
                <w:rPr>
                  <w:rFonts w:ascii="Cambria Math" w:hAnsi="Cambria Math"/>
                </w:rPr>
                <m:t>8kW</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≈2000</m:t>
          </m:r>
        </m:oMath>
      </m:oMathPara>
    </w:p>
    <w:p w14:paraId="656F4EBE" w14:textId="77777777" w:rsidR="00907EB9" w:rsidRPr="00633B32" w:rsidRDefault="00907EB9" w:rsidP="0020132C">
      <w:pPr>
        <w:pStyle w:val="Text"/>
      </w:pPr>
    </w:p>
    <w:p w14:paraId="0AF8B1EA" w14:textId="23932F98" w:rsidR="00633B32" w:rsidRDefault="00633B32" w:rsidP="0020132C">
      <w:pPr>
        <w:pStyle w:val="Text"/>
      </w:pPr>
      <w:r>
        <w:t xml:space="preserve">According to our source </w:t>
      </w:r>
      <w:sdt>
        <w:sdtPr>
          <w:id w:val="751694730"/>
          <w:citation/>
        </w:sdtPr>
        <w:sdtEndPr/>
        <w:sdtContent>
          <w:r>
            <w:fldChar w:fldCharType="begin"/>
          </w:r>
          <w:r>
            <w:rPr>
              <w:lang w:val="en-GB"/>
            </w:rPr>
            <w:instrText xml:space="preserve"> CITATION Cow14 \l 2057 </w:instrText>
          </w:r>
          <w:r>
            <w:fldChar w:fldCharType="separate"/>
          </w:r>
          <w:r w:rsidRPr="00633B32">
            <w:rPr>
              <w:noProof/>
              <w:lang w:val="en-GB"/>
            </w:rPr>
            <w:t>[5]</w:t>
          </w:r>
          <w:r>
            <w:fldChar w:fldCharType="end"/>
          </w:r>
        </w:sdtContent>
      </w:sdt>
      <w:r>
        <w:t xml:space="preserve"> the battery type that has the similar property is the </w:t>
      </w:r>
      <w:r w:rsidRPr="00633B32">
        <w:t>lithium nickel manganese cobalt oxide</w:t>
      </w:r>
      <w:r>
        <w:t>. So</w:t>
      </w:r>
      <w:r w:rsidR="00B5726E">
        <w:t>,</w:t>
      </w:r>
      <w:r>
        <w:t xml:space="preserve"> the mass of the battery shall be around 30 kg. </w:t>
      </w:r>
    </w:p>
    <w:p w14:paraId="609591E4" w14:textId="77777777" w:rsidR="00907EB9" w:rsidRDefault="00907EB9" w:rsidP="0020132C">
      <w:pPr>
        <w:pStyle w:val="Text"/>
      </w:pPr>
    </w:p>
    <w:p w14:paraId="6520F776" w14:textId="4B2B10E3" w:rsidR="00633B32" w:rsidRDefault="007D5D86" w:rsidP="0020132C">
      <w:pPr>
        <w:pStyle w:val="Text"/>
      </w:pPr>
      <m:oMathPara>
        <m:oMath>
          <m:func>
            <m:funcPr>
              <m:ctrlPr>
                <w:rPr>
                  <w:rFonts w:ascii="Cambria Math" w:hAnsi="Cambria Math"/>
                  <w:i/>
                </w:rPr>
              </m:ctrlPr>
            </m:funcPr>
            <m:fName>
              <m:r>
                <m:rPr>
                  <m:sty m:val="p"/>
                </m:rPr>
                <w:rPr>
                  <w:rFonts w:ascii="Cambria Math" w:hAnsi="Cambria Math"/>
                </w:rPr>
                <m:t>max</m:t>
              </m:r>
            </m:fName>
            <m:e>
              <m:r>
                <w:rPr>
                  <w:rFonts w:ascii="Cambria Math" w:hAnsi="Cambria Math"/>
                </w:rPr>
                <m:t>(</m:t>
              </m:r>
              <m:f>
                <m:fPr>
                  <m:ctrlPr>
                    <w:rPr>
                      <w:rFonts w:ascii="Cambria Math" w:hAnsi="Cambria Math"/>
                      <w:i/>
                    </w:rPr>
                  </m:ctrlPr>
                </m:fPr>
                <m:num>
                  <m:r>
                    <w:rPr>
                      <w:rFonts w:ascii="Cambria Math" w:hAnsi="Cambria Math"/>
                    </w:rPr>
                    <m:t>15MJ</m:t>
                  </m:r>
                </m:num>
                <m:den>
                  <m:r>
                    <w:rPr>
                      <w:rFonts w:ascii="Cambria Math" w:hAnsi="Cambria Math"/>
                    </w:rPr>
                    <m:t>265Wh/kg</m:t>
                  </m:r>
                </m:den>
              </m:f>
              <m:r>
                <w:rPr>
                  <w:rFonts w:ascii="Cambria Math" w:hAnsi="Cambria Math"/>
                </w:rPr>
                <m:t>,</m:t>
              </m:r>
              <m:f>
                <m:fPr>
                  <m:ctrlPr>
                    <w:rPr>
                      <w:rFonts w:ascii="Cambria Math" w:hAnsi="Cambria Math"/>
                      <w:i/>
                    </w:rPr>
                  </m:ctrlPr>
                </m:fPr>
                <m:num>
                  <m:r>
                    <w:rPr>
                      <w:rFonts w:ascii="Cambria Math" w:hAnsi="Cambria Math"/>
                    </w:rPr>
                    <m:t>8kW</m:t>
                  </m:r>
                </m:num>
                <m:den>
                  <m:r>
                    <w:rPr>
                      <w:rFonts w:ascii="Cambria Math" w:hAnsi="Cambria Math"/>
                    </w:rPr>
                    <m:t>340W/kg</m:t>
                  </m:r>
                </m:den>
              </m:f>
              <m:r>
                <w:rPr>
                  <w:rFonts w:ascii="Cambria Math" w:hAnsi="Cambria Math"/>
                </w:rPr>
                <m:t>)= 23.5 kg</m:t>
              </m:r>
            </m:e>
          </m:func>
          <m:r>
            <w:rPr>
              <w:rFonts w:ascii="Cambria Math" w:hAnsi="Cambria Math"/>
            </w:rPr>
            <m:t>≈2</m:t>
          </m:r>
          <m:r>
            <w:rPr>
              <w:rFonts w:ascii="Cambria Math" w:hAnsi="Cambria Math"/>
            </w:rPr>
            <m:t>0 kg</m:t>
          </m:r>
        </m:oMath>
      </m:oMathPara>
    </w:p>
    <w:p w14:paraId="32682097" w14:textId="4E7C55D0" w:rsidR="0020132C" w:rsidRDefault="0020132C" w:rsidP="0020132C">
      <w:pPr>
        <w:pStyle w:val="Text"/>
      </w:pPr>
    </w:p>
    <w:p w14:paraId="2E6F0385" w14:textId="52DDB75E" w:rsidR="00B5726E" w:rsidRDefault="00B5726E" w:rsidP="003D4D36">
      <w:pPr>
        <w:pStyle w:val="Text"/>
      </w:pPr>
      <w:r>
        <w:t>So</w:t>
      </w:r>
      <w:r w:rsidR="00E00513">
        <w:t>,</w:t>
      </w:r>
      <w:r>
        <w:t xml:space="preserve"> our satellite is assumed to be 30 kg heavier than the SMART-OLEV satellite which is just 3% compare with 1 ton so we can assume that our satellite is at the same mass and dimension as the SMART-OLEV satellite. </w:t>
      </w:r>
    </w:p>
    <w:p w14:paraId="1ED06AEA" w14:textId="36D1893B" w:rsidR="00907EB9" w:rsidRDefault="00907EB9" w:rsidP="003D4D36">
      <w:pPr>
        <w:pStyle w:val="Text"/>
      </w:pPr>
    </w:p>
    <w:p w14:paraId="1F8A656B" w14:textId="50D201F9" w:rsidR="00907EB9" w:rsidRDefault="00907EB9" w:rsidP="003D4D36">
      <w:pPr>
        <w:pStyle w:val="Text"/>
      </w:pPr>
    </w:p>
    <w:p w14:paraId="23A283ED" w14:textId="52FF4C76" w:rsidR="00907EB9" w:rsidRDefault="00907EB9" w:rsidP="003D4D36">
      <w:pPr>
        <w:pStyle w:val="Text"/>
      </w:pPr>
    </w:p>
    <w:sdt>
      <w:sdtPr>
        <w:id w:val="1609618207"/>
        <w:docPartObj>
          <w:docPartGallery w:val="Bibliographies"/>
          <w:docPartUnique/>
        </w:docPartObj>
      </w:sdtPr>
      <w:sdtEndPr>
        <w:rPr>
          <w:smallCaps w:val="0"/>
          <w:kern w:val="0"/>
        </w:rPr>
      </w:sdtEndPr>
      <w:sdtContent>
        <w:p w14:paraId="3F97FE3B" w14:textId="7ECA3FA4" w:rsidR="00907EB9" w:rsidRDefault="00907EB9">
          <w:pPr>
            <w:pStyle w:val="Heading1"/>
          </w:pPr>
          <w:r>
            <w:t>References</w:t>
          </w:r>
        </w:p>
        <w:sdt>
          <w:sdtPr>
            <w:id w:val="-573587230"/>
            <w:bibliography/>
          </w:sdtPr>
          <w:sdtContent>
            <w:p w14:paraId="78DF7100" w14:textId="77777777" w:rsidR="00907EB9" w:rsidRDefault="00907EB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0"/>
                <w:gridCol w:w="4770"/>
              </w:tblGrid>
              <w:tr w:rsidR="00907EB9" w14:paraId="06F02A71" w14:textId="77777777">
                <w:trPr>
                  <w:divId w:val="816537070"/>
                  <w:tblCellSpacing w:w="15" w:type="dxa"/>
                </w:trPr>
                <w:tc>
                  <w:tcPr>
                    <w:tcW w:w="50" w:type="pct"/>
                    <w:hideMark/>
                  </w:tcPr>
                  <w:p w14:paraId="1E181427" w14:textId="2A722AC4" w:rsidR="00907EB9" w:rsidRDefault="00907EB9">
                    <w:pPr>
                      <w:pStyle w:val="Bibliography"/>
                      <w:rPr>
                        <w:noProof/>
                        <w:sz w:val="24"/>
                        <w:szCs w:val="24"/>
                      </w:rPr>
                    </w:pPr>
                    <w:r>
                      <w:rPr>
                        <w:noProof/>
                      </w:rPr>
                      <w:t xml:space="preserve">[1] </w:t>
                    </w:r>
                  </w:p>
                </w:tc>
                <w:tc>
                  <w:tcPr>
                    <w:tcW w:w="0" w:type="auto"/>
                    <w:hideMark/>
                  </w:tcPr>
                  <w:p w14:paraId="1CC9DB56" w14:textId="77777777" w:rsidR="00907EB9" w:rsidRDefault="00907EB9">
                    <w:pPr>
                      <w:pStyle w:val="Bibliography"/>
                      <w:rPr>
                        <w:noProof/>
                      </w:rPr>
                    </w:pPr>
                    <w:r>
                      <w:rPr>
                        <w:noProof/>
                      </w:rPr>
                      <w:t>F. S. M. D. E. Clemens Kaiser, "SMART-OLEV – AN ORBITAL LIFE EXTENSION VEHICLE".</w:t>
                    </w:r>
                  </w:p>
                </w:tc>
              </w:tr>
              <w:tr w:rsidR="00907EB9" w14:paraId="1CC574F8" w14:textId="77777777">
                <w:trPr>
                  <w:divId w:val="816537070"/>
                  <w:tblCellSpacing w:w="15" w:type="dxa"/>
                </w:trPr>
                <w:tc>
                  <w:tcPr>
                    <w:tcW w:w="50" w:type="pct"/>
                    <w:hideMark/>
                  </w:tcPr>
                  <w:p w14:paraId="4698ED5E" w14:textId="77777777" w:rsidR="00907EB9" w:rsidRDefault="00907EB9">
                    <w:pPr>
                      <w:pStyle w:val="Bibliography"/>
                      <w:rPr>
                        <w:noProof/>
                      </w:rPr>
                    </w:pPr>
                    <w:r>
                      <w:rPr>
                        <w:noProof/>
                      </w:rPr>
                      <w:t xml:space="preserve">[2] </w:t>
                    </w:r>
                  </w:p>
                </w:tc>
                <w:tc>
                  <w:tcPr>
                    <w:tcW w:w="0" w:type="auto"/>
                    <w:hideMark/>
                  </w:tcPr>
                  <w:p w14:paraId="73D71174" w14:textId="77777777" w:rsidR="00907EB9" w:rsidRDefault="00907EB9">
                    <w:pPr>
                      <w:pStyle w:val="Bibliography"/>
                      <w:rPr>
                        <w:noProof/>
                      </w:rPr>
                    </w:pPr>
                    <w:r>
                      <w:rPr>
                        <w:noProof/>
                      </w:rPr>
                      <w:t xml:space="preserve">P. B. S. P. P. R. Joakim Kugelberg, "Accommodating electric propulsion on SMART-1," </w:t>
                    </w:r>
                    <w:r>
                      <w:rPr>
                        <w:i/>
                        <w:iCs/>
                        <w:noProof/>
                      </w:rPr>
                      <w:t xml:space="preserve">Acta Astronautica, </w:t>
                    </w:r>
                    <w:r>
                      <w:rPr>
                        <w:noProof/>
                      </w:rPr>
                      <w:t xml:space="preserve">vol. 55, no. 2, pp. 121-130, 2004. </w:t>
                    </w:r>
                  </w:p>
                </w:tc>
              </w:tr>
              <w:tr w:rsidR="00907EB9" w14:paraId="68E5EAD5" w14:textId="77777777">
                <w:trPr>
                  <w:divId w:val="816537070"/>
                  <w:tblCellSpacing w:w="15" w:type="dxa"/>
                </w:trPr>
                <w:tc>
                  <w:tcPr>
                    <w:tcW w:w="50" w:type="pct"/>
                    <w:hideMark/>
                  </w:tcPr>
                  <w:p w14:paraId="5E25223D" w14:textId="77777777" w:rsidR="00907EB9" w:rsidRDefault="00907EB9">
                    <w:pPr>
                      <w:pStyle w:val="Bibliography"/>
                      <w:rPr>
                        <w:noProof/>
                      </w:rPr>
                    </w:pPr>
                    <w:r>
                      <w:rPr>
                        <w:noProof/>
                      </w:rPr>
                      <w:t xml:space="preserve">[3] </w:t>
                    </w:r>
                  </w:p>
                </w:tc>
                <w:tc>
                  <w:tcPr>
                    <w:tcW w:w="0" w:type="auto"/>
                    <w:hideMark/>
                  </w:tcPr>
                  <w:p w14:paraId="519F5753" w14:textId="77777777" w:rsidR="00907EB9" w:rsidRDefault="00907EB9">
                    <w:pPr>
                      <w:pStyle w:val="Bibliography"/>
                      <w:rPr>
                        <w:noProof/>
                      </w:rPr>
                    </w:pPr>
                    <w:r>
                      <w:rPr>
                        <w:noProof/>
                      </w:rPr>
                      <w:t>S. Snecma, "PPS®1350-G STATIONARY PLASMA THRUSTER," SAFRAN Snecma.</w:t>
                    </w:r>
                  </w:p>
                </w:tc>
              </w:tr>
              <w:tr w:rsidR="00907EB9" w14:paraId="242B9461" w14:textId="77777777">
                <w:trPr>
                  <w:divId w:val="816537070"/>
                  <w:tblCellSpacing w:w="15" w:type="dxa"/>
                </w:trPr>
                <w:tc>
                  <w:tcPr>
                    <w:tcW w:w="50" w:type="pct"/>
                    <w:hideMark/>
                  </w:tcPr>
                  <w:p w14:paraId="576EEBDB" w14:textId="77777777" w:rsidR="00907EB9" w:rsidRDefault="00907EB9">
                    <w:pPr>
                      <w:pStyle w:val="Bibliography"/>
                      <w:rPr>
                        <w:noProof/>
                      </w:rPr>
                    </w:pPr>
                    <w:r>
                      <w:rPr>
                        <w:noProof/>
                      </w:rPr>
                      <w:t xml:space="preserve">[4] </w:t>
                    </w:r>
                  </w:p>
                </w:tc>
                <w:tc>
                  <w:tcPr>
                    <w:tcW w:w="0" w:type="auto"/>
                    <w:hideMark/>
                  </w:tcPr>
                  <w:p w14:paraId="555B21C6" w14:textId="77777777" w:rsidR="00907EB9" w:rsidRDefault="00907EB9">
                    <w:pPr>
                      <w:pStyle w:val="Bibliography"/>
                      <w:rPr>
                        <w:noProof/>
                      </w:rPr>
                    </w:pPr>
                    <w:r>
                      <w:rPr>
                        <w:noProof/>
                      </w:rPr>
                      <w:t>S. P. a. S. Busek, "BHT-8000 Busek Hall Effect Thruster," Busek, Space Propulsion and Systems, Natick, 2016.</w:t>
                    </w:r>
                  </w:p>
                </w:tc>
              </w:tr>
              <w:tr w:rsidR="00907EB9" w14:paraId="149D511A" w14:textId="77777777">
                <w:trPr>
                  <w:divId w:val="816537070"/>
                  <w:tblCellSpacing w:w="15" w:type="dxa"/>
                </w:trPr>
                <w:tc>
                  <w:tcPr>
                    <w:tcW w:w="50" w:type="pct"/>
                    <w:hideMark/>
                  </w:tcPr>
                  <w:p w14:paraId="36E812D9" w14:textId="77777777" w:rsidR="00907EB9" w:rsidRDefault="00907EB9">
                    <w:pPr>
                      <w:pStyle w:val="Bibliography"/>
                      <w:rPr>
                        <w:noProof/>
                      </w:rPr>
                    </w:pPr>
                    <w:r>
                      <w:rPr>
                        <w:noProof/>
                      </w:rPr>
                      <w:t xml:space="preserve">[5] </w:t>
                    </w:r>
                  </w:p>
                </w:tc>
                <w:tc>
                  <w:tcPr>
                    <w:tcW w:w="0" w:type="auto"/>
                    <w:hideMark/>
                  </w:tcPr>
                  <w:p w14:paraId="0027DEDC" w14:textId="77777777" w:rsidR="00907EB9" w:rsidRDefault="00907EB9">
                    <w:pPr>
                      <w:pStyle w:val="Bibliography"/>
                      <w:rPr>
                        <w:noProof/>
                      </w:rPr>
                    </w:pPr>
                    <w:r>
                      <w:rPr>
                        <w:noProof/>
                      </w:rPr>
                      <w:t>I. Cowie, "All About Batteries," MaxVision, 13 1 2014. [Online]. Available: http://www.eetimes.com/author.asp?section_id=36&amp;doc_id=1320644; http://www.eetimes.com/author.asp?section_id=36&amp;doc_id=1321416; http://www.eetimes.com/author.asp?section_id=36&amp;doc_id=1321938. [Accessed 6 10 2016].</w:t>
                    </w:r>
                  </w:p>
                </w:tc>
              </w:tr>
            </w:tbl>
            <w:p w14:paraId="723D083E" w14:textId="77777777" w:rsidR="00907EB9" w:rsidRDefault="00907EB9">
              <w:pPr>
                <w:divId w:val="816537070"/>
                <w:rPr>
                  <w:noProof/>
                </w:rPr>
              </w:pPr>
            </w:p>
            <w:p w14:paraId="4500FF84" w14:textId="067CDA2A" w:rsidR="00907EB9" w:rsidRDefault="00907EB9">
              <w:r>
                <w:rPr>
                  <w:b/>
                  <w:bCs/>
                  <w:noProof/>
                </w:rPr>
                <w:fldChar w:fldCharType="end"/>
              </w:r>
            </w:p>
          </w:sdtContent>
        </w:sdt>
      </w:sdtContent>
    </w:sdt>
    <w:p w14:paraId="27251F50" w14:textId="77777777" w:rsidR="00907EB9" w:rsidRPr="005104C6" w:rsidRDefault="00907EB9" w:rsidP="003D4D36">
      <w:pPr>
        <w:pStyle w:val="Text"/>
        <w:sectPr w:rsidR="00907EB9" w:rsidRPr="005104C6" w:rsidSect="00837E47">
          <w:headerReference w:type="default" r:id="rId11"/>
          <w:footerReference w:type="default" r:id="rId12"/>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52B49" w14:textId="77777777" w:rsidR="007D5D86" w:rsidRDefault="007D5D86">
      <w:r>
        <w:separator/>
      </w:r>
    </w:p>
  </w:endnote>
  <w:endnote w:type="continuationSeparator" w:id="0">
    <w:p w14:paraId="4CB3CD9A" w14:textId="77777777" w:rsidR="007D5D86" w:rsidRDefault="007D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256C1" w14:textId="77777777" w:rsidR="00DE07FA" w:rsidRDefault="00DE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2FADD7" w14:textId="77777777" w:rsidR="007D5D86" w:rsidRDefault="007D5D86"/>
  </w:footnote>
  <w:footnote w:type="continuationSeparator" w:id="0">
    <w:p w14:paraId="6AF66654" w14:textId="77777777" w:rsidR="007D5D86" w:rsidRDefault="007D5D86">
      <w:r>
        <w:continuationSeparator/>
      </w:r>
    </w:p>
  </w:footnote>
  <w:footnote w:id="1">
    <w:p w14:paraId="3BB80BC9" w14:textId="463D9162" w:rsidR="00DE07FA" w:rsidRPr="00815861" w:rsidRDefault="00DE07FA" w:rsidP="0081586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3DCC0904" w:rsidR="00DE07FA" w:rsidRDefault="00DE07FA">
    <w:pPr>
      <w:framePr w:wrap="auto" w:vAnchor="text" w:hAnchor="margin" w:xAlign="right" w:y="1"/>
    </w:pPr>
    <w:r>
      <w:fldChar w:fldCharType="begin"/>
    </w:r>
    <w:r>
      <w:instrText xml:space="preserve">PAGE  </w:instrText>
    </w:r>
    <w:r>
      <w:fldChar w:fldCharType="separate"/>
    </w:r>
    <w:r w:rsidR="00907EB9">
      <w:rPr>
        <w:noProof/>
      </w:rPr>
      <w:t>1</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A168B"/>
    <w:rsid w:val="000D2BDE"/>
    <w:rsid w:val="00104BB0"/>
    <w:rsid w:val="0010794E"/>
    <w:rsid w:val="0013354F"/>
    <w:rsid w:val="00143F2E"/>
    <w:rsid w:val="00144E72"/>
    <w:rsid w:val="00145CF8"/>
    <w:rsid w:val="001768FF"/>
    <w:rsid w:val="001A60B1"/>
    <w:rsid w:val="001B36B1"/>
    <w:rsid w:val="001E7B7A"/>
    <w:rsid w:val="001F4C5C"/>
    <w:rsid w:val="0020132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D4D36"/>
    <w:rsid w:val="003F26BD"/>
    <w:rsid w:val="003F52AD"/>
    <w:rsid w:val="0043144F"/>
    <w:rsid w:val="00431BFA"/>
    <w:rsid w:val="004353CF"/>
    <w:rsid w:val="004631BC"/>
    <w:rsid w:val="00484761"/>
    <w:rsid w:val="00484DD5"/>
    <w:rsid w:val="004C1E16"/>
    <w:rsid w:val="004C2543"/>
    <w:rsid w:val="004C442D"/>
    <w:rsid w:val="004D15CA"/>
    <w:rsid w:val="004E3E4C"/>
    <w:rsid w:val="004F23A0"/>
    <w:rsid w:val="005003E3"/>
    <w:rsid w:val="005019EF"/>
    <w:rsid w:val="005052CD"/>
    <w:rsid w:val="00505B77"/>
    <w:rsid w:val="005104C6"/>
    <w:rsid w:val="00550A26"/>
    <w:rsid w:val="00550BF5"/>
    <w:rsid w:val="00567A70"/>
    <w:rsid w:val="005A2A15"/>
    <w:rsid w:val="005D1B15"/>
    <w:rsid w:val="005D2824"/>
    <w:rsid w:val="005D4F1A"/>
    <w:rsid w:val="005D72BB"/>
    <w:rsid w:val="005E692F"/>
    <w:rsid w:val="0062114B"/>
    <w:rsid w:val="00623698"/>
    <w:rsid w:val="00625E96"/>
    <w:rsid w:val="00633B32"/>
    <w:rsid w:val="00647C09"/>
    <w:rsid w:val="00651F2C"/>
    <w:rsid w:val="00693D5D"/>
    <w:rsid w:val="006B7F03"/>
    <w:rsid w:val="00725B45"/>
    <w:rsid w:val="007677C1"/>
    <w:rsid w:val="007C4336"/>
    <w:rsid w:val="007D5D86"/>
    <w:rsid w:val="007F7AA6"/>
    <w:rsid w:val="00815861"/>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07EB9"/>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5726E"/>
    <w:rsid w:val="00B65BD3"/>
    <w:rsid w:val="00B70469"/>
    <w:rsid w:val="00B72DD8"/>
    <w:rsid w:val="00B72E09"/>
    <w:rsid w:val="00B746A9"/>
    <w:rsid w:val="00BB74BF"/>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84DFE"/>
    <w:rsid w:val="00D90C10"/>
    <w:rsid w:val="00D92E96"/>
    <w:rsid w:val="00DA258C"/>
    <w:rsid w:val="00DE07FA"/>
    <w:rsid w:val="00DF2DDE"/>
    <w:rsid w:val="00E00513"/>
    <w:rsid w:val="00E01667"/>
    <w:rsid w:val="00E36209"/>
    <w:rsid w:val="00E420BB"/>
    <w:rsid w:val="00E50DF6"/>
    <w:rsid w:val="00E965C5"/>
    <w:rsid w:val="00E96A3A"/>
    <w:rsid w:val="00E97402"/>
    <w:rsid w:val="00E97B99"/>
    <w:rsid w:val="00EB2E9D"/>
    <w:rsid w:val="00EE6FFC"/>
    <w:rsid w:val="00EF10AC"/>
    <w:rsid w:val="00EF141E"/>
    <w:rsid w:val="00EF4701"/>
    <w:rsid w:val="00EF564E"/>
    <w:rsid w:val="00F15326"/>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0EAA9E8-78FA-4675-B2A9-5A936F2A9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Bibliography">
    <w:name w:val="Bibliography"/>
    <w:basedOn w:val="Normal"/>
    <w:next w:val="Normal"/>
    <w:uiPriority w:val="37"/>
    <w:unhideWhenUsed/>
    <w:rsid w:val="00907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00352">
      <w:bodyDiv w:val="1"/>
      <w:marLeft w:val="0"/>
      <w:marRight w:val="0"/>
      <w:marTop w:val="0"/>
      <w:marBottom w:val="0"/>
      <w:divBdr>
        <w:top w:val="none" w:sz="0" w:space="0" w:color="auto"/>
        <w:left w:val="none" w:sz="0" w:space="0" w:color="auto"/>
        <w:bottom w:val="none" w:sz="0" w:space="0" w:color="auto"/>
        <w:right w:val="none" w:sz="0" w:space="0" w:color="auto"/>
      </w:divBdr>
    </w:div>
    <w:div w:id="559707573">
      <w:bodyDiv w:val="1"/>
      <w:marLeft w:val="0"/>
      <w:marRight w:val="0"/>
      <w:marTop w:val="0"/>
      <w:marBottom w:val="0"/>
      <w:divBdr>
        <w:top w:val="none" w:sz="0" w:space="0" w:color="auto"/>
        <w:left w:val="none" w:sz="0" w:space="0" w:color="auto"/>
        <w:bottom w:val="none" w:sz="0" w:space="0" w:color="auto"/>
        <w:right w:val="none" w:sz="0" w:space="0" w:color="auto"/>
      </w:divBdr>
    </w:div>
    <w:div w:id="815536865">
      <w:bodyDiv w:val="1"/>
      <w:marLeft w:val="0"/>
      <w:marRight w:val="0"/>
      <w:marTop w:val="0"/>
      <w:marBottom w:val="0"/>
      <w:divBdr>
        <w:top w:val="none" w:sz="0" w:space="0" w:color="auto"/>
        <w:left w:val="none" w:sz="0" w:space="0" w:color="auto"/>
        <w:bottom w:val="none" w:sz="0" w:space="0" w:color="auto"/>
        <w:right w:val="none" w:sz="0" w:space="0" w:color="auto"/>
      </w:divBdr>
    </w:div>
    <w:div w:id="816537070">
      <w:bodyDiv w:val="1"/>
      <w:marLeft w:val="0"/>
      <w:marRight w:val="0"/>
      <w:marTop w:val="0"/>
      <w:marBottom w:val="0"/>
      <w:divBdr>
        <w:top w:val="none" w:sz="0" w:space="0" w:color="auto"/>
        <w:left w:val="none" w:sz="0" w:space="0" w:color="auto"/>
        <w:bottom w:val="none" w:sz="0" w:space="0" w:color="auto"/>
        <w:right w:val="none" w:sz="0" w:space="0" w:color="auto"/>
      </w:divBdr>
    </w:div>
    <w:div w:id="954211779">
      <w:bodyDiv w:val="1"/>
      <w:marLeft w:val="0"/>
      <w:marRight w:val="0"/>
      <w:marTop w:val="0"/>
      <w:marBottom w:val="0"/>
      <w:divBdr>
        <w:top w:val="none" w:sz="0" w:space="0" w:color="auto"/>
        <w:left w:val="none" w:sz="0" w:space="0" w:color="auto"/>
        <w:bottom w:val="none" w:sz="0" w:space="0" w:color="auto"/>
        <w:right w:val="none" w:sz="0" w:space="0" w:color="auto"/>
      </w:divBdr>
    </w:div>
    <w:div w:id="1417286865">
      <w:bodyDiv w:val="1"/>
      <w:marLeft w:val="0"/>
      <w:marRight w:val="0"/>
      <w:marTop w:val="0"/>
      <w:marBottom w:val="0"/>
      <w:divBdr>
        <w:top w:val="none" w:sz="0" w:space="0" w:color="auto"/>
        <w:left w:val="none" w:sz="0" w:space="0" w:color="auto"/>
        <w:bottom w:val="none" w:sz="0" w:space="0" w:color="auto"/>
        <w:right w:val="none" w:sz="0" w:space="0" w:color="auto"/>
      </w:divBdr>
    </w:div>
    <w:div w:id="1590890517">
      <w:bodyDiv w:val="1"/>
      <w:marLeft w:val="0"/>
      <w:marRight w:val="0"/>
      <w:marTop w:val="0"/>
      <w:marBottom w:val="0"/>
      <w:divBdr>
        <w:top w:val="none" w:sz="0" w:space="0" w:color="auto"/>
        <w:left w:val="none" w:sz="0" w:space="0" w:color="auto"/>
        <w:bottom w:val="none" w:sz="0" w:space="0" w:color="auto"/>
        <w:right w:val="none" w:sz="0" w:space="0" w:color="auto"/>
      </w:divBdr>
    </w:div>
    <w:div w:id="1752433581">
      <w:bodyDiv w:val="1"/>
      <w:marLeft w:val="0"/>
      <w:marRight w:val="0"/>
      <w:marTop w:val="0"/>
      <w:marBottom w:val="0"/>
      <w:divBdr>
        <w:top w:val="none" w:sz="0" w:space="0" w:color="auto"/>
        <w:left w:val="none" w:sz="0" w:space="0" w:color="auto"/>
        <w:bottom w:val="none" w:sz="0" w:space="0" w:color="auto"/>
        <w:right w:val="none" w:sz="0" w:space="0" w:color="auto"/>
      </w:divBdr>
    </w:div>
    <w:div w:id="1767772529">
      <w:bodyDiv w:val="1"/>
      <w:marLeft w:val="0"/>
      <w:marRight w:val="0"/>
      <w:marTop w:val="0"/>
      <w:marBottom w:val="0"/>
      <w:divBdr>
        <w:top w:val="none" w:sz="0" w:space="0" w:color="auto"/>
        <w:left w:val="none" w:sz="0" w:space="0" w:color="auto"/>
        <w:bottom w:val="none" w:sz="0" w:space="0" w:color="auto"/>
        <w:right w:val="none" w:sz="0" w:space="0" w:color="auto"/>
      </w:divBdr>
    </w:div>
    <w:div w:id="180553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eee.org/web/publications/authors/transjnl/index.html"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Cle</b:Tag>
    <b:SourceType>Report</b:SourceType>
    <b:Guid>{91F8A4A4-6CE4-41D6-B540-432E1238CF23}</b:Guid>
    <b:Title>SMART-OLEV – AN ORBITAL LIFE EXTENSION VEHICLE</b:Title>
    <b:Author>
      <b:Author>
        <b:NameList>
          <b:Person>
            <b:Last>Clemens Kaiser</b:Last>
            <b:First>Fredrik</b:First>
            <b:Middle>Sjöberg,Juan Manuel Delcura,Baard Eilertsen</b:Middle>
          </b:Person>
        </b:NameList>
      </b:Author>
    </b:Author>
    <b:RefOrder>1</b:RefOrder>
  </b:Source>
  <b:Source>
    <b:Tag>Joa04</b:Tag>
    <b:SourceType>JournalArticle</b:SourceType>
    <b:Guid>{7C33C25B-59F7-44CC-8971-02D99A2FF302}</b:Guid>
    <b:Title>Accommodating electric propulsion on SMART-1</b:Title>
    <b:Year>2004</b:Year>
    <b:Author>
      <b:Author>
        <b:NameList>
          <b:Person>
            <b:Last>Joakim Kugelberg</b:Last>
            <b:First>Per</b:First>
            <b:Middle>Bodin, Staffan Persson, Peter Rathsman</b:Middle>
          </b:Person>
        </b:NameList>
      </b:Author>
    </b:Author>
    <b:JournalName>Acta Astronautica</b:JournalName>
    <b:Pages>121-130</b:Pages>
    <b:Volume>55</b:Volume>
    <b:Issue>2</b:Issue>
    <b:RefOrder>2</b:RefOrder>
  </b:Source>
  <b:Source>
    <b:Tag>SAF</b:Tag>
    <b:SourceType>Report</b:SourceType>
    <b:Guid>{88449E64-79C2-4726-B032-4B7C6F066253}</b:Guid>
    <b:Title>PPS®1350-G STATIONARY PLASMA THRUSTER</b:Title>
    <b:Author>
      <b:Author>
        <b:NameList>
          <b:Person>
            <b:Last>Snecma</b:Last>
            <b:First>SAFRAN</b:First>
          </b:Person>
        </b:NameList>
      </b:Author>
    </b:Author>
    <b:Publisher>SAFRAN Snecma</b:Publisher>
    <b:RefOrder>3</b:RefOrder>
  </b:Source>
  <b:Source>
    <b:Tag>Bus16</b:Tag>
    <b:SourceType>Report</b:SourceType>
    <b:Guid>{19017A39-EBAA-4B69-AA1F-98B33A8933C7}</b:Guid>
    <b:Author>
      <b:Author>
        <b:NameList>
          <b:Person>
            <b:Last>Busek</b:Last>
            <b:First>Space</b:First>
            <b:Middle>Propulsion and Systems</b:Middle>
          </b:Person>
        </b:NameList>
      </b:Author>
    </b:Author>
    <b:Title>BHT-8000 Busek Hall Effect Thruster</b:Title>
    <b:Year>2016</b:Year>
    <b:Publisher>Busek, Space Propulsion and Systems</b:Publisher>
    <b:City>Natick</b:City>
    <b:RefOrder>4</b:RefOrder>
  </b:Source>
  <b:Source>
    <b:Tag>Cow14</b:Tag>
    <b:SourceType>InternetSite</b:SourceType>
    <b:Guid>{A8FEACF6-3D9B-4AA3-9034-1D4740C2B871}</b:Guid>
    <b:Author>
      <b:Author>
        <b:NameList>
          <b:Person>
            <b:Last>Cowie</b:Last>
            <b:First>Ivan</b:First>
          </b:Person>
        </b:NameList>
      </b:Author>
    </b:Author>
    <b:Title>All About Batteries</b:Title>
    <b:Year>2014</b:Year>
    <b:ProductionCompany>MaxVision</b:ProductionCompany>
    <b:Month>1</b:Month>
    <b:Day>13</b:Day>
    <b:YearAccessed>2016</b:YearAccessed>
    <b:MonthAccessed>10</b:MonthAccessed>
    <b:DayAccessed>6</b:DayAccessed>
    <b:URL>http://www.eetimes.com/author.asp?section_id=36&amp;doc_id=1320644; http://www.eetimes.com/author.asp?section_id=36&amp;doc_id=1321416; http://www.eetimes.com/author.asp?section_id=36&amp;doc_id=1321938</b:URL>
    <b:RefOrder>5</b:RefOrder>
  </b:Source>
</b:Sources>
</file>

<file path=customXml/itemProps1.xml><?xml version="1.0" encoding="utf-8"?>
<ds:datastoreItem xmlns:ds="http://schemas.openxmlformats.org/officeDocument/2006/customXml" ds:itemID="{6099FE1B-9EA9-4152-BC54-17AC35C1F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1089</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6850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Yue Jiao</cp:lastModifiedBy>
  <cp:revision>8</cp:revision>
  <cp:lastPrinted>2012-08-02T18:53:00Z</cp:lastPrinted>
  <dcterms:created xsi:type="dcterms:W3CDTF">2016-10-06T16:13:00Z</dcterms:created>
  <dcterms:modified xsi:type="dcterms:W3CDTF">2016-10-07T14:58:00Z</dcterms:modified>
</cp:coreProperties>
</file>