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65B" w:rsidRDefault="00947A9C" w:rsidP="003023AD">
      <w:pPr>
        <w:spacing w:after="0"/>
        <w:rPr>
          <w:b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3023AD" w:rsidRPr="003023AD">
        <w:rPr>
          <w:b/>
        </w:rPr>
        <w:t xml:space="preserve"> </w:t>
      </w:r>
    </w:p>
    <w:p w:rsidR="00026854" w:rsidRDefault="000338E3" w:rsidP="000338E3">
      <w:pPr>
        <w:spacing w:after="0" w:line="240" w:lineRule="auto"/>
      </w:pPr>
      <w:r w:rsidRPr="000338E3">
        <w:rPr>
          <w:b/>
          <w:noProof/>
          <w:lang w:val="en-SG" w:eastAsia="en-SG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318135</wp:posOffset>
                </wp:positionV>
                <wp:extent cx="4572000" cy="6191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38E3" w:rsidRDefault="000338E3" w:rsidP="000338E3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Franca Ciambella (B.Com., LLL (Canada), LLM (New York), LLM (Singapore))</w:t>
                            </w:r>
                            <w:r w:rsidRPr="0081296B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0338E3" w:rsidRDefault="000338E3" w:rsidP="000338E3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81296B">
                              <w:rPr>
                                <w:b/>
                              </w:rPr>
                              <w:t>Managing Director, Consilium Law Corporation</w:t>
                            </w:r>
                            <w:r>
                              <w:rPr>
                                <w:b/>
                              </w:rPr>
                              <w:t>, Singapore</w:t>
                            </w:r>
                          </w:p>
                          <w:p w:rsidR="000338E3" w:rsidRDefault="004A46DF" w:rsidP="000338E3">
                            <w:pPr>
                              <w:spacing w:after="0"/>
                              <w:rPr>
                                <w:b/>
                              </w:rPr>
                            </w:pPr>
                            <w:hyperlink r:id="rId7" w:history="1">
                              <w:r w:rsidR="000338E3" w:rsidRPr="00C23725">
                                <w:rPr>
                                  <w:rStyle w:val="Hyperlink"/>
                                  <w:b/>
                                </w:rPr>
                                <w:t>www.consiliumlaw.com.sg</w:t>
                              </w:r>
                            </w:hyperlink>
                          </w:p>
                          <w:p w:rsidR="000338E3" w:rsidRDefault="000338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25pt;margin-top:25.05pt;width:5in;height:4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" filled="f" stroked="f">
                <v:textbox>
                  <w:txbxContent>
                    <w:p w:rsidR="000338E3" w:rsidRDefault="000338E3" w:rsidP="000338E3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Franca Ciambella (</w:t>
                      </w:r>
                      <w:proofErr w:type="gramStart"/>
                      <w:r>
                        <w:rPr>
                          <w:b/>
                        </w:rPr>
                        <w:t>B.Com.,</w:t>
                      </w:r>
                      <w:proofErr w:type="gramEnd"/>
                      <w:r>
                        <w:rPr>
                          <w:b/>
                        </w:rPr>
                        <w:t xml:space="preserve"> LLL (Canada), LLM (New York), LLM (Singapore))</w:t>
                      </w:r>
                      <w:r w:rsidRPr="0081296B">
                        <w:rPr>
                          <w:b/>
                        </w:rPr>
                        <w:t xml:space="preserve"> </w:t>
                      </w:r>
                    </w:p>
                    <w:p w:rsidR="000338E3" w:rsidRDefault="000338E3" w:rsidP="000338E3">
                      <w:pPr>
                        <w:spacing w:after="0"/>
                        <w:rPr>
                          <w:b/>
                        </w:rPr>
                      </w:pPr>
                      <w:r w:rsidRPr="0081296B">
                        <w:rPr>
                          <w:b/>
                        </w:rPr>
                        <w:t xml:space="preserve">Managing Director, </w:t>
                      </w:r>
                      <w:proofErr w:type="spellStart"/>
                      <w:r w:rsidRPr="0081296B">
                        <w:rPr>
                          <w:b/>
                        </w:rPr>
                        <w:t>Consilium</w:t>
                      </w:r>
                      <w:proofErr w:type="spellEnd"/>
                      <w:r w:rsidRPr="0081296B">
                        <w:rPr>
                          <w:b/>
                        </w:rPr>
                        <w:t xml:space="preserve"> Law Corporation</w:t>
                      </w:r>
                      <w:r>
                        <w:rPr>
                          <w:b/>
                        </w:rPr>
                        <w:t>, Singapore</w:t>
                      </w:r>
                    </w:p>
                    <w:p w:rsidR="000338E3" w:rsidRDefault="00D132F8" w:rsidP="000338E3">
                      <w:pPr>
                        <w:spacing w:after="0"/>
                        <w:rPr>
                          <w:b/>
                        </w:rPr>
                      </w:pPr>
                      <w:hyperlink r:id="rId8" w:history="1">
                        <w:r w:rsidR="000338E3" w:rsidRPr="00C23725">
                          <w:rPr>
                            <w:rStyle w:val="Hyperlink"/>
                            <w:b/>
                          </w:rPr>
                          <w:t>www.consiliumlaw.com.sg</w:t>
                        </w:r>
                      </w:hyperlink>
                    </w:p>
                    <w:p w:rsidR="000338E3" w:rsidRDefault="000338E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SG" w:eastAsia="en-SG"/>
        </w:rPr>
        <w:drawing>
          <wp:inline distT="0" distB="0" distL="0" distR="0" wp14:anchorId="038E5B3A" wp14:editId="074E69E2">
            <wp:extent cx="971550" cy="123092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121" cy="125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="00245887">
        <w:t xml:space="preserve">        </w:t>
      </w:r>
    </w:p>
    <w:p w:rsidR="000338E3" w:rsidRPr="00026854" w:rsidRDefault="00245887" w:rsidP="000338E3">
      <w:pPr>
        <w:spacing w:after="0" w:line="240" w:lineRule="auto"/>
      </w:pPr>
      <w:r>
        <w:t xml:space="preserve">    </w:t>
      </w:r>
      <w:r w:rsidR="00026854">
        <w:t xml:space="preserve">  </w:t>
      </w:r>
      <w:r>
        <w:t xml:space="preserve">                                                                                                                              </w:t>
      </w:r>
      <w:bookmarkStart w:id="0" w:name="_GoBack"/>
      <w:bookmarkEnd w:id="0"/>
    </w:p>
    <w:p w:rsidR="00B33F59" w:rsidRDefault="00B33F59" w:rsidP="00026854">
      <w:pPr>
        <w:spacing w:after="0" w:line="240" w:lineRule="auto"/>
        <w:jc w:val="both"/>
      </w:pPr>
      <w:r w:rsidRPr="00B33F59">
        <w:t xml:space="preserve">Trained in law </w:t>
      </w:r>
      <w:r w:rsidR="000141FE">
        <w:t xml:space="preserve">and business </w:t>
      </w:r>
      <w:r w:rsidR="003A4649">
        <w:t xml:space="preserve">in </w:t>
      </w:r>
      <w:r>
        <w:t>Canada,</w:t>
      </w:r>
      <w:r w:rsidR="000478C8">
        <w:t xml:space="preserve"> New York </w:t>
      </w:r>
      <w:r w:rsidRPr="00B33F59">
        <w:t>and Singapore, Franca</w:t>
      </w:r>
      <w:r w:rsidR="00872D90">
        <w:t xml:space="preserve"> has been a member of the Quebec Bar since 1990, </w:t>
      </w:r>
      <w:r w:rsidR="00C20400">
        <w:t>and</w:t>
      </w:r>
      <w:r w:rsidR="003A4649">
        <w:t xml:space="preserve"> in 2010, was </w:t>
      </w:r>
      <w:r w:rsidRPr="00B33F59">
        <w:t>one of the first foreign lawyers to gain full admission to the Singapore B</w:t>
      </w:r>
      <w:r w:rsidR="003A4649">
        <w:t xml:space="preserve">ar. </w:t>
      </w:r>
      <w:r w:rsidR="00244490">
        <w:t>Her legal career of over 25</w:t>
      </w:r>
      <w:r w:rsidRPr="00B33F59">
        <w:t xml:space="preserve"> years encompasses 16 years of private practice, including being the Managing Partner of the Singap</w:t>
      </w:r>
      <w:r w:rsidR="003A4425">
        <w:t xml:space="preserve">ore office of Stikeman Elliott </w:t>
      </w:r>
      <w:r w:rsidR="00016BA5">
        <w:t>and a Legal Associate at Norton Rose</w:t>
      </w:r>
      <w:r w:rsidRPr="00B33F59">
        <w:t>, seven years as General Counsel for Asia Pacific for Tyco International Ltd.(a US based Fortune 500 corporation), acting as a</w:t>
      </w:r>
      <w:r w:rsidR="00D47EC2">
        <w:t xml:space="preserve"> technical </w:t>
      </w:r>
      <w:r w:rsidRPr="00B33F59">
        <w:t xml:space="preserve"> advisor </w:t>
      </w:r>
      <w:r w:rsidR="00D47EC2">
        <w:t xml:space="preserve">on regional economic integration </w:t>
      </w:r>
      <w:r w:rsidRPr="00B33F59">
        <w:t>to high levels of government in ASEAN</w:t>
      </w:r>
      <w:r w:rsidR="00712883">
        <w:t xml:space="preserve"> </w:t>
      </w:r>
      <w:r w:rsidRPr="00B33F59">
        <w:t>, carrying on a mediation practice</w:t>
      </w:r>
      <w:r w:rsidR="00435DFA">
        <w:t xml:space="preserve">, </w:t>
      </w:r>
      <w:r w:rsidRPr="00B33F59">
        <w:t xml:space="preserve"> and </w:t>
      </w:r>
      <w:r w:rsidR="00951C54">
        <w:t>since 2010,</w:t>
      </w:r>
      <w:r w:rsidRPr="00B33F59">
        <w:t xml:space="preserve"> being the Managing Di</w:t>
      </w:r>
      <w:r w:rsidR="00D47EC2">
        <w:t>rector of the Singapore based</w:t>
      </w:r>
      <w:r w:rsidRPr="00B33F59">
        <w:t xml:space="preserve"> international law firm of Consilium Law Corporation</w:t>
      </w:r>
      <w:r w:rsidR="00712883">
        <w:t xml:space="preserve"> </w:t>
      </w:r>
      <w:r w:rsidRPr="00B33F59">
        <w:t xml:space="preserve">(“CLC”). </w:t>
      </w:r>
      <w:r w:rsidR="00712883">
        <w:t xml:space="preserve"> </w:t>
      </w:r>
      <w:r w:rsidR="003A4649">
        <w:t xml:space="preserve">CLC represents clients </w:t>
      </w:r>
      <w:r w:rsidRPr="00B33F59">
        <w:t xml:space="preserve">doing business </w:t>
      </w:r>
      <w:r w:rsidR="00A914B2">
        <w:t xml:space="preserve">in emerging economies, including in south-east </w:t>
      </w:r>
      <w:r w:rsidRPr="00B33F59">
        <w:t xml:space="preserve">Asia </w:t>
      </w:r>
      <w:r w:rsidR="002F6B6F">
        <w:t>and</w:t>
      </w:r>
      <w:r w:rsidR="003A4649">
        <w:t xml:space="preserve"> </w:t>
      </w:r>
      <w:r w:rsidR="00A914B2">
        <w:t xml:space="preserve">Africa, as well as </w:t>
      </w:r>
      <w:r w:rsidR="00F61B3C">
        <w:t>in Canada</w:t>
      </w:r>
      <w:r w:rsidR="00761B1B">
        <w:t>,</w:t>
      </w:r>
      <w:r w:rsidR="002F6B6F">
        <w:t xml:space="preserve"> </w:t>
      </w:r>
      <w:r w:rsidRPr="00B33F59">
        <w:t>in d</w:t>
      </w:r>
      <w:r w:rsidR="003A4425">
        <w:t xml:space="preserve">iverse </w:t>
      </w:r>
      <w:r w:rsidR="002F6B6F">
        <w:t>sectors</w:t>
      </w:r>
      <w:r w:rsidRPr="00B33F59">
        <w:t xml:space="preserve">. </w:t>
      </w:r>
    </w:p>
    <w:p w:rsidR="00026854" w:rsidRPr="00B33F59" w:rsidRDefault="00026854" w:rsidP="00026854">
      <w:pPr>
        <w:spacing w:after="0" w:line="240" w:lineRule="auto"/>
        <w:jc w:val="both"/>
      </w:pPr>
    </w:p>
    <w:p w:rsidR="00735F88" w:rsidRDefault="00B33F59" w:rsidP="00026854">
      <w:pPr>
        <w:spacing w:after="0" w:line="240" w:lineRule="auto"/>
        <w:jc w:val="both"/>
      </w:pPr>
      <w:r w:rsidRPr="00B33F59">
        <w:t xml:space="preserve">Franca’s subject areas of </w:t>
      </w:r>
      <w:r w:rsidR="00435DFA">
        <w:t xml:space="preserve">legal </w:t>
      </w:r>
      <w:r w:rsidRPr="00B33F59">
        <w:t>expertise are in corporate and commercial law</w:t>
      </w:r>
      <w:r w:rsidR="003F55E4">
        <w:t>,</w:t>
      </w:r>
      <w:r w:rsidR="007355AD">
        <w:t xml:space="preserve"> </w:t>
      </w:r>
      <w:r w:rsidR="00365595">
        <w:t>contracts, te</w:t>
      </w:r>
      <w:r w:rsidR="007355AD">
        <w:t>chnology law and fintech</w:t>
      </w:r>
      <w:r w:rsidR="00324FDC">
        <w:t xml:space="preserve"> , cross </w:t>
      </w:r>
      <w:r w:rsidRPr="00B33F59">
        <w:t xml:space="preserve">border </w:t>
      </w:r>
      <w:r w:rsidR="00324FDC">
        <w:t xml:space="preserve"> </w:t>
      </w:r>
      <w:r w:rsidR="007355AD">
        <w:t>M &amp; A</w:t>
      </w:r>
      <w:r w:rsidRPr="00B33F59">
        <w:t xml:space="preserve">, foreign </w:t>
      </w:r>
      <w:r w:rsidR="00365595">
        <w:t xml:space="preserve">investment law, </w:t>
      </w:r>
      <w:r w:rsidR="00495164">
        <w:t>and</w:t>
      </w:r>
      <w:r w:rsidR="00761B1B">
        <w:t xml:space="preserve"> </w:t>
      </w:r>
      <w:r w:rsidR="00B24ED6">
        <w:t>international trade</w:t>
      </w:r>
      <w:r w:rsidR="00F92E7E">
        <w:t xml:space="preserve">, with a focus on </w:t>
      </w:r>
      <w:r w:rsidR="005B7B3C">
        <w:t xml:space="preserve">Canada, ASEAN and West </w:t>
      </w:r>
      <w:r w:rsidR="00F92E7E">
        <w:t>Africa</w:t>
      </w:r>
      <w:r w:rsidR="00FC2609">
        <w:t>.</w:t>
      </w:r>
      <w:r w:rsidR="00B24ED6">
        <w:t xml:space="preserve"> </w:t>
      </w:r>
      <w:r w:rsidR="00324FDC">
        <w:t xml:space="preserve">Currently, she is focusing on a number of technology projects, and cutting edge </w:t>
      </w:r>
      <w:r w:rsidR="00740D75">
        <w:t>multi-jurisdictional</w:t>
      </w:r>
      <w:r w:rsidR="00324FDC">
        <w:t xml:space="preserve"> legal practice in the area of </w:t>
      </w:r>
      <w:r w:rsidR="0025408E">
        <w:t xml:space="preserve">cryptocurrency and </w:t>
      </w:r>
      <w:r w:rsidR="00993CA2">
        <w:t>ICO</w:t>
      </w:r>
      <w:r w:rsidR="00324FDC">
        <w:t xml:space="preserve">s </w:t>
      </w:r>
      <w:r w:rsidR="0025408E">
        <w:t xml:space="preserve">. </w:t>
      </w:r>
      <w:r w:rsidR="00C10F5A">
        <w:t xml:space="preserve">She also assists </w:t>
      </w:r>
      <w:r w:rsidR="000141FE">
        <w:t xml:space="preserve">clients in creating </w:t>
      </w:r>
      <w:r w:rsidRPr="00B33F59">
        <w:t>compliance programs, including</w:t>
      </w:r>
      <w:r w:rsidR="00C10F5A">
        <w:t xml:space="preserve"> anti-bribery,</w:t>
      </w:r>
      <w:r w:rsidR="002F6B6F">
        <w:t xml:space="preserve"> </w:t>
      </w:r>
      <w:r w:rsidRPr="00B33F59">
        <w:t xml:space="preserve">and </w:t>
      </w:r>
      <w:r w:rsidR="00611E4D">
        <w:t>trade compliance.</w:t>
      </w:r>
      <w:r w:rsidR="00BD3E35">
        <w:t xml:space="preserve"> </w:t>
      </w:r>
      <w:r w:rsidRPr="00B33F59">
        <w:t xml:space="preserve">Franca is </w:t>
      </w:r>
      <w:r w:rsidR="00324FDC">
        <w:t xml:space="preserve">also </w:t>
      </w:r>
      <w:r w:rsidRPr="00B33F59">
        <w:t>accredited as a mediator with the Singapore Mediation Centre and with the ADR Group in London, UK, and acts as a mediator in various areas</w:t>
      </w:r>
      <w:r w:rsidR="00D9202C">
        <w:t>, including cross border family law disputes</w:t>
      </w:r>
      <w:r w:rsidRPr="00B33F59">
        <w:t xml:space="preserve">. Having an undergraduate </w:t>
      </w:r>
      <w:r w:rsidR="00C10F5A">
        <w:t xml:space="preserve">commerce </w:t>
      </w:r>
      <w:r w:rsidRPr="00B33F59">
        <w:t>degree and a certificate in b</w:t>
      </w:r>
      <w:r w:rsidR="00C90B73">
        <w:t xml:space="preserve">usiness (from the US </w:t>
      </w:r>
      <w:r w:rsidRPr="00B33F59">
        <w:t>and Canada), she also serves</w:t>
      </w:r>
      <w:r w:rsidR="00661CA2">
        <w:t xml:space="preserve"> as an advisor to multinational businesses</w:t>
      </w:r>
      <w:r w:rsidRPr="00B33F59">
        <w:t xml:space="preserve"> and as a director on several boards of corporations and non</w:t>
      </w:r>
      <w:r w:rsidR="00893954">
        <w:t>-</w:t>
      </w:r>
      <w:r w:rsidR="003E2D13">
        <w:t xml:space="preserve">profit organizations. She has </w:t>
      </w:r>
      <w:r w:rsidRPr="00B33F59">
        <w:t xml:space="preserve">authored numerous </w:t>
      </w:r>
      <w:r w:rsidR="0005107B">
        <w:t xml:space="preserve">legal and business </w:t>
      </w:r>
      <w:r w:rsidRPr="00B33F59">
        <w:t>publications, including a book entitled “Investments in South-e</w:t>
      </w:r>
      <w:r w:rsidR="00065503">
        <w:t>ast Asia: Policies and Laws”,</w:t>
      </w:r>
      <w:r w:rsidRPr="00B33F59">
        <w:t xml:space="preserve"> contributes regularly to various chambers of commerce publications and webs</w:t>
      </w:r>
      <w:r w:rsidR="00893954">
        <w:t>ites</w:t>
      </w:r>
      <w:r w:rsidR="00065503">
        <w:t xml:space="preserve">, and guest lectures </w:t>
      </w:r>
      <w:r w:rsidR="00BD3E35">
        <w:t xml:space="preserve">to </w:t>
      </w:r>
      <w:r w:rsidR="00AE708F">
        <w:t>MBA</w:t>
      </w:r>
      <w:r w:rsidR="00065503">
        <w:t xml:space="preserve"> students at McGill University</w:t>
      </w:r>
      <w:r w:rsidR="002F4E2B">
        <w:t xml:space="preserve"> and other educational institutions</w:t>
      </w:r>
      <w:r w:rsidR="00182321">
        <w:t xml:space="preserve">. </w:t>
      </w:r>
    </w:p>
    <w:p w:rsidR="00735F88" w:rsidRDefault="00735F88" w:rsidP="00026854">
      <w:pPr>
        <w:spacing w:after="0" w:line="240" w:lineRule="auto"/>
        <w:jc w:val="both"/>
      </w:pPr>
    </w:p>
    <w:p w:rsidR="00026854" w:rsidRDefault="004621FF" w:rsidP="00026854">
      <w:pPr>
        <w:spacing w:after="0" w:line="240" w:lineRule="auto"/>
        <w:jc w:val="both"/>
      </w:pPr>
      <w:r>
        <w:t>Franca</w:t>
      </w:r>
      <w:r w:rsidR="00735F88">
        <w:t xml:space="preserve"> has acted as </w:t>
      </w:r>
      <w:r w:rsidR="00B33F59" w:rsidRPr="00B33F59">
        <w:t xml:space="preserve">the Vice President </w:t>
      </w:r>
      <w:r w:rsidR="00CA029D">
        <w:t xml:space="preserve">and Membership Co-Chair </w:t>
      </w:r>
      <w:r w:rsidR="00B33F59" w:rsidRPr="00B33F59">
        <w:t>of the Canada ASEAN B</w:t>
      </w:r>
      <w:r w:rsidR="00735F88">
        <w:t xml:space="preserve">usiness Council for the past four years, and </w:t>
      </w:r>
      <w:r>
        <w:t>was one of its founders.  She</w:t>
      </w:r>
      <w:r w:rsidR="00735F88">
        <w:t xml:space="preserve"> sits on the board of the Canadian Chamber of Commerce in Singapore</w:t>
      </w:r>
      <w:r w:rsidR="00A564D9">
        <w:t xml:space="preserve"> and the Malaysia Canada Business Council</w:t>
      </w:r>
      <w:r w:rsidR="00735F88">
        <w:t xml:space="preserve">, is a </w:t>
      </w:r>
      <w:r w:rsidR="00B33F59" w:rsidRPr="00B33F59">
        <w:t>member of the Singapore Academy of Law</w:t>
      </w:r>
      <w:r w:rsidR="00AE0077">
        <w:t xml:space="preserve">, </w:t>
      </w:r>
      <w:r w:rsidR="00065503">
        <w:t>the Nigeria-Canada Business Association</w:t>
      </w:r>
      <w:r w:rsidR="007F198C">
        <w:t xml:space="preserve"> </w:t>
      </w:r>
      <w:r w:rsidR="004E16C9">
        <w:t xml:space="preserve">(Lagos Branch) </w:t>
      </w:r>
      <w:r w:rsidR="00357842">
        <w:t xml:space="preserve">and the </w:t>
      </w:r>
      <w:r w:rsidR="00EF4AF8">
        <w:t xml:space="preserve">Canada </w:t>
      </w:r>
      <w:r w:rsidR="00065503">
        <w:t>Africa</w:t>
      </w:r>
      <w:r w:rsidR="00EF4AF8">
        <w:t xml:space="preserve"> Council</w:t>
      </w:r>
      <w:r w:rsidR="00BD3E35">
        <w:t xml:space="preserve">. </w:t>
      </w:r>
      <w:r w:rsidR="00C10F5A">
        <w:t>A</w:t>
      </w:r>
      <w:r w:rsidR="004E16C9">
        <w:t>s a</w:t>
      </w:r>
      <w:r w:rsidR="00C10F5A">
        <w:t xml:space="preserve"> mentor to young profe</w:t>
      </w:r>
      <w:r w:rsidR="00B916D3">
        <w:t>ssional</w:t>
      </w:r>
      <w:r w:rsidR="00EF4AF8">
        <w:t xml:space="preserve">s, for the last seven years </w:t>
      </w:r>
      <w:r>
        <w:t xml:space="preserve">she has operated a </w:t>
      </w:r>
      <w:r w:rsidR="00EF4AF8">
        <w:t xml:space="preserve">training </w:t>
      </w:r>
      <w:r>
        <w:t>program</w:t>
      </w:r>
      <w:r w:rsidR="00EF4AF8">
        <w:t xml:space="preserve"> in Singapore </w:t>
      </w:r>
      <w:r>
        <w:t xml:space="preserve">for Canadian law students. She </w:t>
      </w:r>
      <w:r w:rsidR="00BD3E35">
        <w:t xml:space="preserve">is </w:t>
      </w:r>
      <w:r w:rsidR="00C10F5A">
        <w:t>active in “</w:t>
      </w:r>
      <w:r w:rsidR="00FE2DA2">
        <w:t>100 Women in</w:t>
      </w:r>
      <w:r w:rsidR="00735F88">
        <w:t xml:space="preserve"> Finance</w:t>
      </w:r>
      <w:r w:rsidR="00C10F5A">
        <w:t>” (under the patronage of the Duchess of Cambridge)</w:t>
      </w:r>
      <w:r w:rsidR="002F4E2B">
        <w:t>,</w:t>
      </w:r>
      <w:r w:rsidR="007A1360">
        <w:t xml:space="preserve"> </w:t>
      </w:r>
      <w:r w:rsidR="003E2D13">
        <w:t>and</w:t>
      </w:r>
      <w:r w:rsidR="00B33F59" w:rsidRPr="00B33F59">
        <w:t xml:space="preserve"> </w:t>
      </w:r>
      <w:r w:rsidR="00224FEC">
        <w:t>as a past VP of the</w:t>
      </w:r>
      <w:r w:rsidR="0040205F">
        <w:t xml:space="preserve"> Canadian Association, organized</w:t>
      </w:r>
      <w:r w:rsidR="00224FEC">
        <w:t xml:space="preserve"> </w:t>
      </w:r>
      <w:r w:rsidR="00AE0077">
        <w:t xml:space="preserve">charitable </w:t>
      </w:r>
      <w:r w:rsidR="00B33F59" w:rsidRPr="00B33F59">
        <w:t>events</w:t>
      </w:r>
      <w:r w:rsidR="00AE0077">
        <w:t xml:space="preserve"> s</w:t>
      </w:r>
      <w:r w:rsidR="00BD3E35">
        <w:t xml:space="preserve">uch as the Terry Fox Run and </w:t>
      </w:r>
      <w:r w:rsidR="007F23DE">
        <w:t>the Canadian Maple L</w:t>
      </w:r>
      <w:r w:rsidR="00AE0077">
        <w:t>eaf Ball</w:t>
      </w:r>
      <w:r w:rsidR="00B33F59" w:rsidRPr="00B33F59">
        <w:t xml:space="preserve">. </w:t>
      </w:r>
    </w:p>
    <w:p w:rsidR="00B916D3" w:rsidRDefault="00B916D3" w:rsidP="00B916D3">
      <w:pPr>
        <w:spacing w:after="0" w:line="240" w:lineRule="auto"/>
        <w:jc w:val="both"/>
      </w:pPr>
    </w:p>
    <w:p w:rsidR="00B916D3" w:rsidRDefault="00490C83" w:rsidP="00B916D3">
      <w:pPr>
        <w:spacing w:after="0" w:line="240" w:lineRule="auto"/>
        <w:jc w:val="both"/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429895</wp:posOffset>
                </wp:positionV>
                <wp:extent cx="476250" cy="2571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D315F" id="Rectangle 2" o:spid="_x0000_s1026" style="position:absolute;margin-left:217.5pt;margin-top:33.85pt;width:37.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" fillcolor="white [3212]" strokecolor="white [3212]" strokeweight="2pt"/>
            </w:pict>
          </mc:Fallback>
        </mc:AlternateContent>
      </w:r>
      <w:r w:rsidR="007F198C">
        <w:t xml:space="preserve">Franca was born and raised in Montreal, Canada, and is </w:t>
      </w:r>
      <w:r w:rsidR="00B5186F">
        <w:t xml:space="preserve">married with </w:t>
      </w:r>
      <w:r w:rsidR="00A564D9">
        <w:t xml:space="preserve">three </w:t>
      </w:r>
      <w:r w:rsidR="00B5186F">
        <w:t>sons</w:t>
      </w:r>
      <w:r w:rsidR="00B33F59" w:rsidRPr="00B33F59">
        <w:t>.</w:t>
      </w:r>
      <w:r w:rsidR="00B916D3" w:rsidRPr="00B916D3">
        <w:t xml:space="preserve"> </w:t>
      </w:r>
      <w:r w:rsidR="00A564D9">
        <w:t xml:space="preserve">She is </w:t>
      </w:r>
      <w:r w:rsidR="00B916D3">
        <w:t xml:space="preserve">an avid runner and writes restaurant reviews for magazines in her spare time. </w:t>
      </w:r>
    </w:p>
    <w:p w:rsidR="000338E3" w:rsidRPr="00374903" w:rsidRDefault="000338E3" w:rsidP="002135A8">
      <w:pPr>
        <w:jc w:val="both"/>
      </w:pPr>
    </w:p>
    <w:sectPr w:rsidR="000338E3" w:rsidRPr="0037490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6DF" w:rsidRDefault="004A46DF" w:rsidP="009D3FD1">
      <w:pPr>
        <w:spacing w:after="0" w:line="240" w:lineRule="auto"/>
      </w:pPr>
      <w:r>
        <w:separator/>
      </w:r>
    </w:p>
  </w:endnote>
  <w:endnote w:type="continuationSeparator" w:id="0">
    <w:p w:rsidR="004A46DF" w:rsidRDefault="004A46DF" w:rsidP="009D3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08999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3FD1" w:rsidRDefault="009D3F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0D7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3FD1" w:rsidRDefault="009D3F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6DF" w:rsidRDefault="004A46DF" w:rsidP="009D3FD1">
      <w:pPr>
        <w:spacing w:after="0" w:line="240" w:lineRule="auto"/>
      </w:pPr>
      <w:r>
        <w:separator/>
      </w:r>
    </w:p>
  </w:footnote>
  <w:footnote w:type="continuationSeparator" w:id="0">
    <w:p w:rsidR="004A46DF" w:rsidRDefault="004A46DF" w:rsidP="009D3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A99" w:rsidRDefault="00FF0A99" w:rsidP="00FF0A99">
    <w:pPr>
      <w:pStyle w:val="Header"/>
      <w:jc w:val="center"/>
    </w:pPr>
    <w:r>
      <w:rPr>
        <w:noProof/>
        <w:lang w:val="en-SG" w:eastAsia="en-SG"/>
      </w:rPr>
      <w:drawing>
        <wp:inline distT="0" distB="0" distL="0" distR="0" wp14:anchorId="4E03B61F" wp14:editId="7F6E8FC3">
          <wp:extent cx="2066925" cy="1026071"/>
          <wp:effectExtent l="0" t="0" r="0" b="3175"/>
          <wp:docPr id="205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1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4464" cy="1024849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5D48B9"/>
    <w:multiLevelType w:val="multilevel"/>
    <w:tmpl w:val="D97C0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29518B6"/>
    <w:multiLevelType w:val="hybridMultilevel"/>
    <w:tmpl w:val="6C080CC8"/>
    <w:lvl w:ilvl="0" w:tplc="8F44AF16">
      <w:start w:val="1"/>
      <w:numFmt w:val="lowerLetter"/>
      <w:lvlText w:val="(%1)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755"/>
    <w:rsid w:val="00013A76"/>
    <w:rsid w:val="000141FE"/>
    <w:rsid w:val="00015B99"/>
    <w:rsid w:val="00016BA5"/>
    <w:rsid w:val="00026854"/>
    <w:rsid w:val="000338E3"/>
    <w:rsid w:val="000478C8"/>
    <w:rsid w:val="0005107B"/>
    <w:rsid w:val="0006458D"/>
    <w:rsid w:val="00065503"/>
    <w:rsid w:val="000D0B35"/>
    <w:rsid w:val="00111897"/>
    <w:rsid w:val="0013277F"/>
    <w:rsid w:val="00182321"/>
    <w:rsid w:val="001C3C3B"/>
    <w:rsid w:val="0021074A"/>
    <w:rsid w:val="002135A8"/>
    <w:rsid w:val="00224FEC"/>
    <w:rsid w:val="00244490"/>
    <w:rsid w:val="00244DC8"/>
    <w:rsid w:val="00245887"/>
    <w:rsid w:val="0025408E"/>
    <w:rsid w:val="002A44F1"/>
    <w:rsid w:val="002A6553"/>
    <w:rsid w:val="002F4E2B"/>
    <w:rsid w:val="002F6B6F"/>
    <w:rsid w:val="003023AD"/>
    <w:rsid w:val="00324FDC"/>
    <w:rsid w:val="003577CA"/>
    <w:rsid w:val="00357842"/>
    <w:rsid w:val="00365595"/>
    <w:rsid w:val="00374903"/>
    <w:rsid w:val="00375243"/>
    <w:rsid w:val="003A4425"/>
    <w:rsid w:val="003A4649"/>
    <w:rsid w:val="003B75EC"/>
    <w:rsid w:val="003E2D13"/>
    <w:rsid w:val="003F55E4"/>
    <w:rsid w:val="003F5B09"/>
    <w:rsid w:val="0040205F"/>
    <w:rsid w:val="004137A6"/>
    <w:rsid w:val="00435DFA"/>
    <w:rsid w:val="00446AAD"/>
    <w:rsid w:val="004621FF"/>
    <w:rsid w:val="0046796A"/>
    <w:rsid w:val="00472DF7"/>
    <w:rsid w:val="00476EBD"/>
    <w:rsid w:val="00490C83"/>
    <w:rsid w:val="00495164"/>
    <w:rsid w:val="004A46DF"/>
    <w:rsid w:val="004E16C9"/>
    <w:rsid w:val="0051278A"/>
    <w:rsid w:val="00532F0D"/>
    <w:rsid w:val="00553431"/>
    <w:rsid w:val="00587861"/>
    <w:rsid w:val="005A1CE3"/>
    <w:rsid w:val="005B77BE"/>
    <w:rsid w:val="005B7B3C"/>
    <w:rsid w:val="00611E4D"/>
    <w:rsid w:val="00612CEF"/>
    <w:rsid w:val="00645177"/>
    <w:rsid w:val="00661CA2"/>
    <w:rsid w:val="00663896"/>
    <w:rsid w:val="006A5336"/>
    <w:rsid w:val="006D1247"/>
    <w:rsid w:val="006D58FF"/>
    <w:rsid w:val="006F4A63"/>
    <w:rsid w:val="00703559"/>
    <w:rsid w:val="00712883"/>
    <w:rsid w:val="0071401E"/>
    <w:rsid w:val="007355AD"/>
    <w:rsid w:val="00735F88"/>
    <w:rsid w:val="00740D75"/>
    <w:rsid w:val="00745A10"/>
    <w:rsid w:val="0075125A"/>
    <w:rsid w:val="00761B1B"/>
    <w:rsid w:val="00764904"/>
    <w:rsid w:val="00797E2D"/>
    <w:rsid w:val="007A1360"/>
    <w:rsid w:val="007E2A7A"/>
    <w:rsid w:val="007E648F"/>
    <w:rsid w:val="007F198C"/>
    <w:rsid w:val="007F23DE"/>
    <w:rsid w:val="0081296B"/>
    <w:rsid w:val="00822535"/>
    <w:rsid w:val="00866C4B"/>
    <w:rsid w:val="00872D90"/>
    <w:rsid w:val="00893954"/>
    <w:rsid w:val="008A762D"/>
    <w:rsid w:val="008B4DC6"/>
    <w:rsid w:val="008C1074"/>
    <w:rsid w:val="008C2E88"/>
    <w:rsid w:val="008D0563"/>
    <w:rsid w:val="008E56BD"/>
    <w:rsid w:val="009145D1"/>
    <w:rsid w:val="00943DF6"/>
    <w:rsid w:val="00947A9C"/>
    <w:rsid w:val="00951C54"/>
    <w:rsid w:val="009819FE"/>
    <w:rsid w:val="00991483"/>
    <w:rsid w:val="00993CA2"/>
    <w:rsid w:val="009973B1"/>
    <w:rsid w:val="009D3FD1"/>
    <w:rsid w:val="009F26D8"/>
    <w:rsid w:val="00A0146B"/>
    <w:rsid w:val="00A07F79"/>
    <w:rsid w:val="00A564D9"/>
    <w:rsid w:val="00A914B2"/>
    <w:rsid w:val="00AB4837"/>
    <w:rsid w:val="00AC38C6"/>
    <w:rsid w:val="00AE0077"/>
    <w:rsid w:val="00AE708F"/>
    <w:rsid w:val="00B003D0"/>
    <w:rsid w:val="00B14975"/>
    <w:rsid w:val="00B2189C"/>
    <w:rsid w:val="00B24ED6"/>
    <w:rsid w:val="00B33F59"/>
    <w:rsid w:val="00B448FD"/>
    <w:rsid w:val="00B5186F"/>
    <w:rsid w:val="00B916D3"/>
    <w:rsid w:val="00BD32BE"/>
    <w:rsid w:val="00BD3379"/>
    <w:rsid w:val="00BD3E35"/>
    <w:rsid w:val="00C0276C"/>
    <w:rsid w:val="00C05A8C"/>
    <w:rsid w:val="00C10F5A"/>
    <w:rsid w:val="00C1670F"/>
    <w:rsid w:val="00C17755"/>
    <w:rsid w:val="00C20400"/>
    <w:rsid w:val="00C454A2"/>
    <w:rsid w:val="00C62F27"/>
    <w:rsid w:val="00C70989"/>
    <w:rsid w:val="00C70E45"/>
    <w:rsid w:val="00C90B73"/>
    <w:rsid w:val="00CA029D"/>
    <w:rsid w:val="00CA775A"/>
    <w:rsid w:val="00CC0320"/>
    <w:rsid w:val="00CD0037"/>
    <w:rsid w:val="00CF23C1"/>
    <w:rsid w:val="00D132F8"/>
    <w:rsid w:val="00D47EC2"/>
    <w:rsid w:val="00D50711"/>
    <w:rsid w:val="00D7680C"/>
    <w:rsid w:val="00D8229D"/>
    <w:rsid w:val="00D84D25"/>
    <w:rsid w:val="00D90453"/>
    <w:rsid w:val="00D9202C"/>
    <w:rsid w:val="00DA5860"/>
    <w:rsid w:val="00DC37B7"/>
    <w:rsid w:val="00DD322C"/>
    <w:rsid w:val="00E204ED"/>
    <w:rsid w:val="00E2565A"/>
    <w:rsid w:val="00E52047"/>
    <w:rsid w:val="00E55F67"/>
    <w:rsid w:val="00EC0BF9"/>
    <w:rsid w:val="00EF4AF8"/>
    <w:rsid w:val="00F10A0A"/>
    <w:rsid w:val="00F11198"/>
    <w:rsid w:val="00F2312D"/>
    <w:rsid w:val="00F61B3C"/>
    <w:rsid w:val="00F659C1"/>
    <w:rsid w:val="00F92E7E"/>
    <w:rsid w:val="00FA234E"/>
    <w:rsid w:val="00FC2609"/>
    <w:rsid w:val="00FD465B"/>
    <w:rsid w:val="00FE2DA2"/>
    <w:rsid w:val="00FE6A55"/>
    <w:rsid w:val="00FF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C5D8C5-85A9-4DCB-BBA7-0376F229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8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FD1"/>
  </w:style>
  <w:style w:type="paragraph" w:styleId="Footer">
    <w:name w:val="footer"/>
    <w:basedOn w:val="Normal"/>
    <w:link w:val="FooterChar"/>
    <w:uiPriority w:val="99"/>
    <w:unhideWhenUsed/>
    <w:rsid w:val="009D3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FD1"/>
  </w:style>
  <w:style w:type="paragraph" w:styleId="BalloonText">
    <w:name w:val="Balloon Text"/>
    <w:basedOn w:val="Normal"/>
    <w:link w:val="BalloonTextChar"/>
    <w:uiPriority w:val="99"/>
    <w:semiHidden/>
    <w:unhideWhenUsed/>
    <w:rsid w:val="00FF0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A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023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1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iliumlaw.com.s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onsiliumlaw.com.s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Consilium Law Corporation</Company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Franca Ciambella</dc:creator>
  <cp:lastModifiedBy>Franca Ciambella</cp:lastModifiedBy>
  <cp:revision>8</cp:revision>
  <dcterms:created xsi:type="dcterms:W3CDTF">2017-11-06T13:50:00Z</dcterms:created>
  <dcterms:modified xsi:type="dcterms:W3CDTF">2017-11-06T13:58:00Z</dcterms:modified>
</cp:coreProperties>
</file>