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Win10安装8.0: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：</w: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instrText xml:space="preserve"> HYPERLINK "https://cdn.mysql.com//Downloads/MySQL-8.0/mysql-8.0.11-winx64.zip" </w:instrTex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Verdana" w:hAnsi="Verdana" w:eastAsia="宋体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t>https://cdn.mysql.com//Downloads/MySQL-8.0/mysql-8.0.11-winx64.zip</w:t>
      </w:r>
      <w:r>
        <w:rPr>
          <w:rFonts w:hint="default" w:ascii="Verdana" w:hAnsi="Verdana" w:eastAsia="宋体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并记住解压路径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2..新建my.ini文件 （例如我的解压路径在D:\Program\MySQL）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先建一个txt然后更改后缀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6835" cy="1638300"/>
            <wp:effectExtent l="0" t="0" r="952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并加入内容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A31515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A31515"/>
          <w:spacing w:val="0"/>
          <w:sz w:val="15"/>
          <w:szCs w:val="15"/>
          <w:shd w:val="clear" w:fill="FFFFFF"/>
        </w:rPr>
        <w:t>[mysqld]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8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8000"/>
          <w:spacing w:val="0"/>
          <w:sz w:val="15"/>
          <w:szCs w:val="15"/>
          <w:shd w:val="clear" w:fill="FFFFFF"/>
        </w:rPr>
        <w:t># Remove leading # and set to the amount of RAM for the most important data# cache in MySQL. Start at 70% of total RAM for dedicated server, else 10%.# innodb_buffer_pool_size = 128M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8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8000"/>
          <w:spacing w:val="0"/>
          <w:sz w:val="15"/>
          <w:szCs w:val="15"/>
          <w:shd w:val="clear" w:fill="FFFFFF"/>
        </w:rPr>
        <w:t># Remove leading # to turn on a very important data integrity option: logging# changes to the binary log between backups.# log_bin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8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8000"/>
          <w:spacing w:val="0"/>
          <w:sz w:val="15"/>
          <w:szCs w:val="15"/>
          <w:shd w:val="clear" w:fill="FFFFFF"/>
        </w:rPr>
        <w:t># These are commonly set, remove the # and set as required.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eastAsia="宋体"/>
          <w:i w:val="0"/>
          <w:caps w:val="0"/>
          <w:color w:val="FF0000"/>
          <w:spacing w:val="0"/>
          <w:sz w:val="15"/>
          <w:szCs w:val="15"/>
          <w:shd w:val="clear" w:fill="FFFFFF"/>
          <w:lang w:eastAsia="zh-CN"/>
        </w:rPr>
      </w:pPr>
      <w:r>
        <w:rPr>
          <w:i w:val="0"/>
          <w:caps w:val="0"/>
          <w:color w:val="FF0000"/>
          <w:spacing w:val="0"/>
          <w:sz w:val="15"/>
          <w:szCs w:val="15"/>
          <w:shd w:val="clear" w:fill="FFFFFF"/>
        </w:rPr>
        <w:t>basedir = D:\Program\MySQL</w:t>
      </w:r>
      <w:r>
        <w:rPr>
          <w:rFonts w:hint="eastAsi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   </w:t>
      </w:r>
      <w:r>
        <w:rPr>
          <w:rFonts w:hint="eastAsia"/>
          <w:i w:val="0"/>
          <w:caps w:val="0"/>
          <w:color w:val="FF0000"/>
          <w:spacing w:val="0"/>
          <w:sz w:val="15"/>
          <w:szCs w:val="15"/>
          <w:shd w:val="clear" w:fill="FFFFFF"/>
          <w:lang w:eastAsia="zh-CN"/>
        </w:rPr>
        <w:t>（</w:t>
      </w:r>
      <w:r>
        <w:rPr>
          <w:rFonts w:hint="eastAsi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这里是你的解压路径</w:t>
      </w:r>
      <w:r>
        <w:rPr>
          <w:rFonts w:hint="eastAsia"/>
          <w:i w:val="0"/>
          <w:caps w:val="0"/>
          <w:color w:val="FF0000"/>
          <w:spacing w:val="0"/>
          <w:sz w:val="15"/>
          <w:szCs w:val="15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eastAsia="宋体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i w:val="0"/>
          <w:caps w:val="0"/>
          <w:color w:val="FF0000"/>
          <w:spacing w:val="0"/>
          <w:sz w:val="15"/>
          <w:szCs w:val="15"/>
          <w:shd w:val="clear" w:fill="FFFFFF"/>
        </w:rPr>
        <w:t>datadir = D:\DBs\MySQL</w:t>
      </w:r>
      <w:r>
        <w:rPr>
          <w:rFonts w:hint="eastAsi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     （这里是文件存放位置）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eastAsia="宋体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i w:val="0"/>
          <w:caps w:val="0"/>
          <w:color w:val="FF0000"/>
          <w:spacing w:val="0"/>
          <w:sz w:val="15"/>
          <w:szCs w:val="15"/>
          <w:shd w:val="clear" w:fill="FFFFFF"/>
        </w:rPr>
        <w:t>port = 3306</w:t>
      </w:r>
      <w:r>
        <w:rPr>
          <w:rFonts w:hint="eastAsi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 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8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8000"/>
          <w:spacing w:val="0"/>
          <w:sz w:val="15"/>
          <w:szCs w:val="15"/>
          <w:shd w:val="clear" w:fill="FFFFFF"/>
        </w:rPr>
        <w:t># server_id = .....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8000"/>
          <w:spacing w:val="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8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8000"/>
          <w:spacing w:val="0"/>
          <w:sz w:val="15"/>
          <w:szCs w:val="15"/>
          <w:shd w:val="clear" w:fill="FFFFFF"/>
        </w:rPr>
        <w:t xml:space="preserve"># Remove leading # to set options mainly useful for reporting servers.# The server defaults are faster for transactions and fast SELECTs.# Adjust sizes as needed, experiment to find the optimal values.# join_buffer_size = 128M# sort_buffer_size = 2M# read_rnd_buffer_size = 2M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FF0000"/>
          <w:spacing w:val="0"/>
          <w:sz w:val="15"/>
          <w:szCs w:val="15"/>
          <w:shd w:val="clear" w:fill="FFFFFF"/>
        </w:rPr>
        <w:t xml:space="preserve">sql_mode=NO_ENGINE_SUBSTITUTION,STRICT_TRANS_TABLES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FF0000"/>
          <w:spacing w:val="0"/>
          <w:sz w:val="15"/>
          <w:szCs w:val="15"/>
          <w:shd w:val="clear" w:fill="FFFFFF"/>
        </w:rPr>
        <w:t>character-set-server = utf8mb4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A31515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FF0000"/>
          <w:spacing w:val="0"/>
          <w:sz w:val="15"/>
          <w:szCs w:val="15"/>
          <w:shd w:val="clear" w:fill="FFFFFF"/>
        </w:rPr>
        <w:t>performance_schema_max_table_instances = 600table_definition_cache = 400table_open_cache = 256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A31515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A31515"/>
          <w:spacing w:val="0"/>
          <w:sz w:val="15"/>
          <w:szCs w:val="15"/>
          <w:shd w:val="clear" w:fill="FFFFFF"/>
        </w:rPr>
        <w:t>[mysql]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A31515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FF0000"/>
          <w:spacing w:val="0"/>
          <w:sz w:val="15"/>
          <w:szCs w:val="15"/>
          <w:shd w:val="clear" w:fill="FFFFFF"/>
        </w:rPr>
        <w:t>default-character-set = utf8mb4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A31515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A31515"/>
          <w:spacing w:val="0"/>
          <w:sz w:val="15"/>
          <w:szCs w:val="15"/>
          <w:shd w:val="clear" w:fill="FFFFFF"/>
        </w:rPr>
        <w:t>[client]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5"/>
          <w:szCs w:val="15"/>
        </w:rPr>
      </w:pPr>
      <w:r>
        <w:rPr>
          <w:i w:val="0"/>
          <w:caps w:val="0"/>
          <w:color w:val="FF0000"/>
          <w:spacing w:val="0"/>
          <w:sz w:val="15"/>
          <w:szCs w:val="15"/>
          <w:shd w:val="clear" w:fill="FFFFFF"/>
        </w:rPr>
        <w:t>default-character-set = utf8mb4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3.以管理员身份运行命令窗口执行 （例如我的解压路径在D:\Program\MySQL）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先执行d：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再执行cd+空格+D:\Program\MySQL\bin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75145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5"/>
          <w:szCs w:val="15"/>
        </w:rPr>
      </w:pPr>
      <w:r>
        <w:rPr>
          <w:rStyle w:val="5"/>
          <w:i w:val="0"/>
          <w:caps w:val="0"/>
          <w:color w:val="4B4B4B"/>
          <w:spacing w:val="0"/>
          <w:sz w:val="15"/>
          <w:szCs w:val="15"/>
          <w:shd w:val="clear" w:fill="FFFFFF"/>
        </w:rPr>
        <w:t xml:space="preserve">mysqld </w:t>
      </w:r>
      <w:r>
        <w:rPr>
          <w:i w:val="0"/>
          <w:caps w:val="0"/>
          <w:color w:val="008000"/>
          <w:spacing w:val="0"/>
          <w:sz w:val="15"/>
          <w:szCs w:val="15"/>
          <w:shd w:val="clear" w:fill="FFFFFF"/>
        </w:rPr>
        <w:t>--initialize --console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8310" cy="1863090"/>
            <wp:effectExtent l="0" t="0" r="381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划线即为初始化密码可先保存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5"/>
          <w:szCs w:val="15"/>
        </w:rPr>
      </w:pPr>
      <w:r>
        <w:rPr>
          <w:rFonts w:hint="eastAsia"/>
          <w:lang w:val="en-US" w:eastAsia="zh-CN"/>
        </w:rPr>
        <w:t>执行</w:t>
      </w:r>
      <w:r>
        <w:rPr>
          <w:rStyle w:val="5"/>
          <w:i w:val="0"/>
          <w:caps w:val="0"/>
          <w:color w:val="4B4B4B"/>
          <w:spacing w:val="0"/>
          <w:sz w:val="15"/>
          <w:szCs w:val="15"/>
          <w:shd w:val="clear" w:fill="FFFFFF"/>
        </w:rPr>
        <w:t xml:space="preserve">mysqld </w:t>
      </w:r>
      <w:r>
        <w:rPr>
          <w:i w:val="0"/>
          <w:caps w:val="0"/>
          <w:color w:val="008000"/>
          <w:spacing w:val="0"/>
          <w:sz w:val="15"/>
          <w:szCs w:val="15"/>
          <w:shd w:val="clear" w:fill="FFFFFF"/>
        </w:rPr>
        <w:t>--install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提示：Service successfully installed. 表示安装成功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继续命令行输入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打开服务器：net start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进入root角色：</w:t>
      </w:r>
      <w:r>
        <w:rPr>
          <w:rFonts w:hint="default"/>
          <w:lang w:val="en-US" w:eastAsia="zh-CN"/>
        </w:rPr>
        <w:t>mysql -uroot -p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输入正确初始密码不正确会出现1045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0540" cy="2037080"/>
            <wp:effectExtent l="0" t="0" r="762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出现这个之后输入命令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更改密码方式：否则密码正确一样会出现1045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ALTER USER 'root'@'localhost' IDENTIFIED BY 'password' PASSWORD EXPIRE NEVER;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更改密码：password改成你想要的密码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ALTER USER 'root'@'localhost' IDENTIFIED WITH mysql_native_password BY 'password';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刷新：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FLUSH PRIVILEGES;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67A43"/>
    <w:multiLevelType w:val="singleLevel"/>
    <w:tmpl w:val="2E467A4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26F05D"/>
    <w:multiLevelType w:val="singleLevel"/>
    <w:tmpl w:val="6226F0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47E2C"/>
    <w:rsid w:val="12347E2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2018-07-30T10:54:00Z</dcterms:created>
  <dc:creator>Win</dc:creator>
  <cp:lastModifiedBy>Win</cp:lastModifiedBy>
  <dcterms:modified xsi:type="dcterms:W3CDTF">2018-07-30T10:54:56Z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