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Arial" w:hAnsi="Arial" w:cs="Arial"/>
          <w:b/>
          <w:bCs/>
          <w:sz w:val="36"/>
          <w:szCs w:val="40"/>
        </w:rPr>
      </w:pPr>
      <w:r>
        <w:rPr>
          <w:rFonts w:ascii="Arial" w:hAnsi="Arial" w:cs="Arial"/>
          <w:b/>
          <w:bCs/>
          <w:sz w:val="36"/>
          <w:szCs w:val="40"/>
        </w:rPr>
        <w:t>Meeting Minutes</w:t>
      </w:r>
    </w:p>
    <w:p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Meeting Name:</w:t>
      </w:r>
      <w:r>
        <w:rPr>
          <w:rFonts w:hint="eastAsia" w:ascii="Arial" w:hAnsi="Arial" w:cs="Arial"/>
          <w:b/>
          <w:bCs/>
          <w:lang w:val="en-US" w:eastAsia="zh-CN"/>
        </w:rPr>
        <w:t>D&amp;B IOT second meeting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Meeting purpose:</w:t>
            </w:r>
          </w:p>
        </w:tc>
        <w:tc>
          <w:tcPr>
            <w:tcW w:w="6316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Project progress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Meeting Date:</w:t>
            </w:r>
          </w:p>
        </w:tc>
        <w:tc>
          <w:tcPr>
            <w:tcW w:w="6316" w:type="dxa"/>
          </w:tcPr>
          <w:p>
            <w:pPr>
              <w:spacing w:line="360" w:lineRule="auto"/>
              <w:jc w:val="center"/>
              <w:rPr>
                <w:rFonts w:hint="default" w:ascii="Arial" w:hAnsi="Arial" w:cs="Arial"/>
                <w:b/>
                <w:bCs/>
                <w:lang w:val="en-US"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2023.6.27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Meeting Time:</w:t>
            </w:r>
          </w:p>
        </w:tc>
        <w:tc>
          <w:tcPr>
            <w:tcW w:w="6316" w:type="dxa"/>
          </w:tcPr>
          <w:p>
            <w:pPr>
              <w:spacing w:line="360" w:lineRule="auto"/>
              <w:jc w:val="center"/>
              <w:rPr>
                <w:rFonts w:hint="default" w:ascii="Arial" w:hAnsi="Arial" w:cs="Arial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20min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Meeting location:</w:t>
            </w:r>
          </w:p>
        </w:tc>
        <w:tc>
          <w:tcPr>
            <w:tcW w:w="6316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Shahe Classroom 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Attendees:</w:t>
            </w:r>
          </w:p>
        </w:tc>
        <w:tc>
          <w:tcPr>
            <w:tcW w:w="6316" w:type="dxa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Bingrui Li, Congrui Yang and Qurui Yang</w:t>
            </w:r>
          </w:p>
        </w:tc>
      </w:tr>
    </w:tbl>
    <w:p>
      <w:pPr>
        <w:spacing w:line="360" w:lineRule="auto"/>
        <w:rPr>
          <w:rFonts w:ascii="Arial" w:hAnsi="Arial" w:cs="Arial"/>
          <w:b/>
          <w:bCs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2701"/>
        <w:gridCol w:w="2268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 item 1:</w:t>
            </w:r>
          </w:p>
        </w:tc>
        <w:tc>
          <w:tcPr>
            <w:tcW w:w="6466" w:type="dxa"/>
            <w:gridSpan w:val="3"/>
            <w:shd w:val="clear" w:color="auto" w:fill="auto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Report progress in three parts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Status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>
            <w:pPr>
              <w:spacing w:line="400" w:lineRule="exact"/>
              <w:rPr>
                <w:rFonts w:hint="eastAsia" w:ascii="Arial" w:hAnsi="Arial" w:cs="Arial"/>
                <w:b/>
                <w:bCs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</w:rPr>
              <w:t>Environment configuration</w:t>
            </w: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:The environment was configured and successfully installed on three computers.</w:t>
            </w:r>
          </w:p>
          <w:p>
            <w:pPr>
              <w:spacing w:line="400" w:lineRule="exact"/>
              <w:rPr>
                <w:rFonts w:hint="eastAsia" w:ascii="Arial" w:hAnsi="Arial" w:cs="Arial"/>
                <w:b/>
                <w:bCs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Photo collection and processing:Complete the collection of 1000 images.</w:t>
            </w:r>
          </w:p>
          <w:p>
            <w:pPr>
              <w:spacing w:line="400" w:lineRule="exact"/>
              <w:rPr>
                <w:rFonts w:hint="default" w:ascii="Arial" w:hAnsi="Arial" w:cs="Arial"/>
                <w:b/>
                <w:bCs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lang w:val="en-US" w:eastAsia="zh-CN"/>
              </w:rPr>
              <w:t>Model culture</w:t>
            </w: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:The previous task is not completed and cannot be started.</w:t>
            </w:r>
          </w:p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</w:p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onclusions:</w:t>
            </w:r>
            <w:r>
              <w:rPr>
                <w:rFonts w:hint="eastAsia" w:ascii="Arial" w:hAnsi="Arial" w:cs="Arial"/>
                <w:b/>
                <w:bCs/>
              </w:rPr>
              <w:t>Speed up image collection and processing</w:t>
            </w:r>
          </w:p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</w:p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</w:p>
          <w:p>
            <w:pPr>
              <w:spacing w:line="400" w:lineRule="exact"/>
              <w:rPr>
                <w:rFonts w:hint="eastAsia"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gridSpan w:val="2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 item: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Responsible Person</w:t>
            </w:r>
          </w:p>
        </w:tc>
        <w:tc>
          <w:tcPr>
            <w:tcW w:w="1497" w:type="dxa"/>
            <w:shd w:val="clear" w:color="auto" w:fill="AEAAAA" w:themeFill="background2" w:themeFillShade="BF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Deadline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  <w:gridSpan w:val="2"/>
          </w:tcPr>
          <w:p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 xml:space="preserve">D&amp;B </w:t>
            </w:r>
          </w:p>
        </w:tc>
        <w:tc>
          <w:tcPr>
            <w:tcW w:w="2268" w:type="dxa"/>
          </w:tcPr>
          <w:p>
            <w:pPr>
              <w:spacing w:line="360" w:lineRule="auto"/>
              <w:jc w:val="center"/>
              <w:rPr>
                <w:rFonts w:hint="eastAsia" w:ascii="Arial" w:hAnsi="Arial" w:cs="Arial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-</w:t>
            </w:r>
          </w:p>
        </w:tc>
        <w:tc>
          <w:tcPr>
            <w:tcW w:w="1497" w:type="dxa"/>
          </w:tcPr>
          <w:p>
            <w:pPr>
              <w:spacing w:line="360" w:lineRule="auto"/>
              <w:jc w:val="center"/>
              <w:rPr>
                <w:rFonts w:hint="eastAsia" w:ascii="Arial" w:hAnsi="Arial" w:cs="Arial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lang w:val="en-US" w:eastAsia="zh-CN"/>
              </w:rPr>
              <w:t>-</w:t>
            </w:r>
          </w:p>
        </w:tc>
      </w:tr>
    </w:tbl>
    <w:p>
      <w:pPr>
        <w:tabs>
          <w:tab w:val="left" w:pos="910"/>
        </w:tabs>
        <w:spacing w:line="360" w:lineRule="auto"/>
        <w:rPr>
          <w:rFonts w:hint="eastAsia" w:ascii="Arial" w:hAnsi="Arial" w:cs="Arial"/>
          <w:b/>
          <w:bCs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shd w:val="clear" w:color="auto" w:fill="AEAAAA" w:themeFill="background2" w:themeFillShade="BF"/>
          </w:tcPr>
          <w:p>
            <w:pPr>
              <w:tabs>
                <w:tab w:val="left" w:pos="2840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  <w:shd w:val="clear" w:color="auto" w:fill="AEAAAA" w:themeFill="background2" w:themeFillShade="BF"/>
              </w:rPr>
              <w:t>Other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</w:p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</w:p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</w:p>
          <w:p>
            <w:pPr>
              <w:spacing w:line="400" w:lineRule="exact"/>
              <w:rPr>
                <w:rFonts w:ascii="Arial" w:hAnsi="Arial" w:cs="Arial"/>
                <w:b/>
                <w:bCs/>
              </w:rPr>
            </w:pPr>
          </w:p>
          <w:p>
            <w:pPr>
              <w:spacing w:line="400" w:lineRule="exact"/>
              <w:rPr>
                <w:rFonts w:hint="eastAsia" w:ascii="Arial" w:hAnsi="Arial" w:cs="Arial"/>
                <w:b/>
                <w:bCs/>
              </w:rPr>
            </w:pPr>
          </w:p>
        </w:tc>
      </w:tr>
    </w:tbl>
    <w:p>
      <w:pPr>
        <w:tabs>
          <w:tab w:val="left" w:pos="910"/>
        </w:tabs>
        <w:spacing w:line="360" w:lineRule="auto"/>
        <w:rPr>
          <w:rFonts w:ascii="Arial" w:hAnsi="Arial" w:cs="Arial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U2NjE3NmY1ZjBmNThiM2E5YTBiZDRmZmVhZDBiOWUifQ=="/>
  </w:docVars>
  <w:rsids>
    <w:rsidRoot w:val="003E3B0E"/>
    <w:rsid w:val="00015C97"/>
    <w:rsid w:val="00036B4C"/>
    <w:rsid w:val="003E3B0E"/>
    <w:rsid w:val="004831E8"/>
    <w:rsid w:val="00A5334C"/>
    <w:rsid w:val="00B028D4"/>
    <w:rsid w:val="00D273ED"/>
    <w:rsid w:val="00E24DA4"/>
    <w:rsid w:val="0BB80354"/>
    <w:rsid w:val="1452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</Words>
  <Characters>285</Characters>
  <Lines>2</Lines>
  <Paragraphs>1</Paragraphs>
  <TotalTime>0</TotalTime>
  <ScaleCrop>false</ScaleCrop>
  <LinksUpToDate>false</LinksUpToDate>
  <CharactersWithSpaces>333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2023-09-28T03:45:00Z</dcterms:created>
  <dc:creator>ZHIJIA HE</dc:creator>
  <cp:lastModifiedBy>14847</cp:lastModifiedBy>
  <dcterms:modified xsi:type="dcterms:W3CDTF">2023-10-17T13:29:47Z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4BE34FD20CF04B0587D2FDF9A004FDDE_12</vt:lpwstr>
  </property>
</Properties>
</file>