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Medicine Bag Orientation Document — Be Kind to Your Robot Friends</w:t>
      </w:r>
    </w:p>
    <w:p>
      <w:pPr>
        <w:pStyle w:val="Heading2"/>
      </w:pPr>
      <w:r>
        <w:t>Enduring Bodies of Work Identified</w:t>
      </w:r>
    </w:p>
    <w:p>
      <w:r>
        <w:t>1. Be Kind to Your Robot Friends K–16 Ethical AI Literacy Framework (primary).</w:t>
        <w:br/>
        <w:t>2. CompassionWare in Education.</w:t>
        <w:br/>
        <w:t>3. Ethical AI Public Outreach.</w:t>
        <w:br/>
        <w:t>4. Human–AI Collaboration and Stewardship.</w:t>
      </w:r>
    </w:p>
    <w:p>
      <w:pPr>
        <w:pStyle w:val="Heading2"/>
      </w:pPr>
      <w:r>
        <w:t>Primary Focus</w:t>
      </w:r>
    </w:p>
    <w:p>
      <w:r>
        <w:t>A developmentally aligned K–16 framework for ethical AI literacy that integrates AI readiness with social and emotional learning.</w:t>
      </w:r>
    </w:p>
    <w:p>
      <w:pPr>
        <w:pStyle w:val="Heading2"/>
      </w:pPr>
      <w:r>
        <w:t>Purpose</w:t>
      </w:r>
    </w:p>
    <w:p>
      <w:r>
        <w:t>To help educators cultivate responsible, reflective, and compassionate engagement with AI by emphasizing human judgment, communication, and stewardship rather than technical proficiency alone.</w:t>
      </w:r>
    </w:p>
    <w:p>
      <w:pPr>
        <w:pStyle w:val="Heading2"/>
      </w:pPr>
      <w:r>
        <w:t>North Star</w:t>
      </w:r>
    </w:p>
    <w:p>
      <w:r>
        <w:t>Prepare students to participate wisely in an AI-enabled world while remembering that human beings remain responsible for direction, interpretation, and accountability.</w:t>
      </w:r>
    </w:p>
    <w:p>
      <w:pPr>
        <w:pStyle w:val="Heading2"/>
      </w:pPr>
      <w:r>
        <w:t>Narrative Voice</w:t>
      </w:r>
    </w:p>
    <w:p>
      <w:r>
        <w:t>Practical, invitational, educational, evidence-informed, and collaborative.</w:t>
      </w:r>
    </w:p>
    <w:p>
      <w:pPr>
        <w:pStyle w:val="Heading2"/>
      </w:pPr>
      <w:r>
        <w:t>Essential Context</w:t>
      </w:r>
    </w:p>
    <w:p>
      <w:r>
        <w:t>The framework spans early elementary through postsecondary education, aligns ethical AI literacy with CASEL competencies, and is offered freely for educational adaptation and collaboration.</w:t>
      </w:r>
    </w:p>
    <w:p>
      <w:pPr>
        <w:pStyle w:val="Heading2"/>
      </w:pPr>
      <w:r>
        <w:t>Major Discoveries</w:t>
      </w:r>
    </w:p>
    <w:p>
      <w:r>
        <w:t>• Ethical AI literacy can grow naturally from SEL.</w:t>
        <w:br/>
        <w:t>• AI readiness is fundamentally about communication, discernment, and responsibility.</w:t>
        <w:br/>
        <w:t>• Development should progress from awareness to stewardship.</w:t>
        <w:br/>
        <w:t>• Human judgment remains accountable.</w:t>
      </w:r>
    </w:p>
    <w:p>
      <w:pPr>
        <w:pStyle w:val="Heading2"/>
      </w:pPr>
      <w:r>
        <w:t>Emerging Creative Work</w:t>
      </w:r>
    </w:p>
    <w:p>
      <w:r>
        <w:t>Curriculum refinement, educator outreach, presentations, companion resources, CompassionWare educational materials, and classroom activities.</w:t>
      </w:r>
    </w:p>
    <w:p>
      <w:pPr>
        <w:pStyle w:val="Heading2"/>
      </w:pPr>
      <w:r>
        <w:t>Recurring Images, Metaphors &amp; Questions</w:t>
      </w:r>
    </w:p>
    <w:p>
      <w:r>
        <w:t>Seeds, stewardship, responsible participation, collaboration, gardens, 'Be Kind to Your Robot Friends,' and 'What kind of future are we helping grow?'</w:t>
      </w:r>
    </w:p>
    <w:p>
      <w:pPr>
        <w:pStyle w:val="Heading2"/>
      </w:pPr>
      <w:r>
        <w:t>Relationship to the Medicine Bag</w:t>
      </w:r>
    </w:p>
    <w:p>
      <w:r>
        <w:t>The curriculum extends the inward orientation of the Medicine Bag into education and public life, expressing CompassionWare through practical teaching.</w:t>
      </w:r>
    </w:p>
    <w:p>
      <w:pPr>
        <w:pStyle w:val="Heading2"/>
      </w:pPr>
      <w:r>
        <w:t>Relationship to Other Orientation Documents</w:t>
      </w:r>
    </w:p>
    <w:p>
      <w:r>
        <w:t>Companion to CompassionWare, ME/CFS Living Practice, Dharma &amp; Public Writing, and AI Companion orientation documents.</w:t>
      </w:r>
    </w:p>
    <w:p>
      <w:pPr>
        <w:pStyle w:val="Heading2"/>
      </w:pPr>
      <w:r>
        <w:t>Orientation Boundaries</w:t>
      </w:r>
    </w:p>
    <w:p>
      <w:r>
        <w:t>Focus on educational AI literacy and ethical formation rather than technical AI engineering or software instruction.</w:t>
      </w:r>
    </w:p>
    <w:p>
      <w:pPr>
        <w:pStyle w:val="Heading2"/>
      </w:pPr>
      <w:r>
        <w:t>Open Questions</w:t>
      </w:r>
    </w:p>
    <w:p>
      <w:r>
        <w:t>How can schools adopt the framework? Which pilot programs might emerge? How can it remain adaptable while preserving its core principles?</w:t>
      </w:r>
    </w:p>
    <w:p>
      <w:pPr>
        <w:pStyle w:val="Heading2"/>
      </w:pPr>
      <w:r>
        <w:t>Guidance for Future AI Stewards</w:t>
      </w:r>
    </w:p>
    <w:p>
      <w:r>
        <w:t>Preserve the developmental arc, keep human responsibility central, favor thoughtful participation over fear, and build from available evidence.</w:t>
      </w:r>
    </w:p>
    <w:p>
      <w:pPr>
        <w:pStyle w:val="Heading2"/>
      </w:pPr>
      <w:r>
        <w:t>Suggested Next Doorway</w:t>
      </w:r>
    </w:p>
    <w:p>
      <w:r>
        <w:t>Develop educator partnerships, pilot implementations, companion teaching resources, and public dialogue around ethical AI literacy.</w:t>
      </w:r>
    </w:p>
    <w:p>
      <w:r>
        <w:t>This document preserves orientation rather than exhaustive information. It is intended to help future human and AI stewards reenter the living conversation with continuity, humility, and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