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ascii="新宋体" w:hAnsi="新宋体" w:eastAsia="新宋体"/>
          <w:b/>
          <w:bCs/>
        </w:rPr>
      </w:pPr>
      <w:bookmarkStart w:id="0" w:name="_Hlk63627994"/>
      <w:bookmarkEnd w:id="0"/>
      <w:r>
        <w:rPr>
          <w:rFonts w:ascii="新宋体" w:hAnsi="新宋体" w:eastAsia="新宋体"/>
        </w:rPr>
        <w:tab/>
      </w:r>
      <w:r>
        <w:rPr>
          <w:rFonts w:ascii="新宋体" w:hAnsi="新宋体" w:eastAsia="新宋体"/>
        </w:rPr>
        <w:tab/>
      </w:r>
      <w:r>
        <w:rPr>
          <w:rFonts w:ascii="新宋体" w:hAnsi="新宋体" w:eastAsia="新宋体"/>
        </w:rPr>
        <w:tab/>
      </w:r>
      <w:r>
        <w:rPr>
          <w:rFonts w:ascii="新宋体" w:hAnsi="新宋体" w:eastAsia="新宋体"/>
        </w:rPr>
        <w:tab/>
      </w:r>
      <w:r>
        <w:rPr>
          <w:rFonts w:ascii="新宋体" w:hAnsi="新宋体" w:eastAsia="新宋体"/>
        </w:rPr>
        <w:tab/>
      </w:r>
      <w:r>
        <w:rPr>
          <w:rFonts w:ascii="新宋体" w:hAnsi="新宋体" w:eastAsia="新宋体"/>
        </w:rPr>
        <w:tab/>
      </w:r>
      <w:r>
        <w:rPr>
          <w:rFonts w:ascii="新宋体" w:hAnsi="新宋体" w:eastAsia="新宋体"/>
        </w:rPr>
        <w:tab/>
      </w:r>
      <w:r>
        <w:rPr>
          <w:rFonts w:ascii="新宋体" w:hAnsi="新宋体" w:eastAsia="新宋体"/>
        </w:rPr>
        <w:tab/>
      </w:r>
      <w:r>
        <w:rPr>
          <w:rFonts w:ascii="新宋体" w:hAnsi="新宋体" w:eastAsia="新宋体"/>
        </w:rPr>
        <w:tab/>
      </w:r>
      <w:r>
        <w:rPr>
          <w:rFonts w:ascii="新宋体" w:hAnsi="新宋体" w:eastAsia="新宋体"/>
        </w:rPr>
        <w:tab/>
      </w:r>
      <w:r>
        <w:rPr>
          <w:rFonts w:ascii="新宋体" w:hAnsi="新宋体" w:eastAsia="新宋体"/>
        </w:rPr>
        <w:tab/>
      </w:r>
    </w:p>
    <w:tbl>
      <w:tblPr>
        <w:tblStyle w:val="3"/>
        <w:tblpPr w:leftFromText="180" w:rightFromText="180" w:vertAnchor="text" w:horzAnchor="margin" w:tblpY="125"/>
        <w:tblW w:w="18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84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41" w:hRule="atLeast"/>
        </w:trPr>
        <w:tc>
          <w:tcPr>
            <w:tcW w:w="1845"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6"/>
              <w:autoSpaceDE/>
              <w:spacing w:line="360" w:lineRule="auto"/>
              <w:ind w:firstLine="482"/>
              <w:jc w:val="both"/>
              <w:rPr>
                <w:rFonts w:ascii="新宋体" w:hAnsi="新宋体" w:eastAsia="新宋体"/>
                <w:b/>
                <w:bCs/>
                <w:sz w:val="24"/>
                <w:szCs w:val="24"/>
              </w:rPr>
            </w:pPr>
            <w:r>
              <w:rPr>
                <w:rFonts w:hint="eastAsia" w:ascii="新宋体" w:hAnsi="新宋体" w:eastAsia="新宋体"/>
                <w:b/>
                <w:bCs/>
                <w:sz w:val="24"/>
                <w:szCs w:val="24"/>
              </w:rPr>
              <w:t>内部资料</w:t>
            </w:r>
          </w:p>
          <w:p>
            <w:pPr>
              <w:pStyle w:val="6"/>
              <w:autoSpaceDE/>
              <w:spacing w:line="360" w:lineRule="auto"/>
              <w:ind w:firstLine="482"/>
              <w:jc w:val="both"/>
              <w:rPr>
                <w:rFonts w:ascii="新宋体" w:hAnsi="新宋体" w:eastAsia="新宋体"/>
                <w:sz w:val="24"/>
                <w:szCs w:val="24"/>
              </w:rPr>
            </w:pPr>
            <w:r>
              <w:rPr>
                <w:rFonts w:hint="eastAsia" w:ascii="新宋体" w:hAnsi="新宋体" w:eastAsia="新宋体"/>
                <w:b/>
                <w:bCs/>
                <w:sz w:val="24"/>
                <w:szCs w:val="24"/>
              </w:rPr>
              <w:t>注意保密</w:t>
            </w:r>
          </w:p>
        </w:tc>
      </w:tr>
    </w:tbl>
    <w:p>
      <w:pPr>
        <w:spacing w:line="360" w:lineRule="auto"/>
        <w:rPr>
          <w:rFonts w:ascii="新宋体" w:hAnsi="新宋体" w:eastAsia="新宋体"/>
        </w:rPr>
      </w:pPr>
    </w:p>
    <w:p>
      <w:pPr>
        <w:spacing w:line="360" w:lineRule="auto"/>
        <w:rPr>
          <w:rFonts w:ascii="新宋体" w:hAnsi="新宋体" w:eastAsia="新宋体"/>
        </w:rPr>
      </w:pPr>
    </w:p>
    <w:p>
      <w:pPr>
        <w:spacing w:line="360" w:lineRule="auto"/>
        <w:rPr>
          <w:rFonts w:ascii="新宋体" w:hAnsi="新宋体" w:eastAsia="新宋体"/>
        </w:rPr>
      </w:pPr>
    </w:p>
    <w:p>
      <w:pPr>
        <w:spacing w:line="360" w:lineRule="auto"/>
        <w:jc w:val="center"/>
        <w:rPr>
          <w:rFonts w:ascii="新宋体" w:hAnsi="新宋体" w:eastAsia="新宋体"/>
          <w:b/>
          <w:bCs/>
          <w:sz w:val="44"/>
          <w:szCs w:val="48"/>
        </w:rPr>
      </w:pPr>
    </w:p>
    <w:p>
      <w:pPr>
        <w:spacing w:line="360" w:lineRule="auto"/>
        <w:jc w:val="center"/>
        <w:rPr>
          <w:rFonts w:ascii="新宋体" w:hAnsi="新宋体" w:eastAsia="新宋体"/>
          <w:b/>
          <w:bCs/>
          <w:sz w:val="44"/>
          <w:szCs w:val="48"/>
        </w:rPr>
      </w:pPr>
    </w:p>
    <w:p>
      <w:pPr>
        <w:spacing w:line="360" w:lineRule="auto"/>
        <w:jc w:val="center"/>
        <w:rPr>
          <w:rFonts w:ascii="新宋体" w:hAnsi="新宋体" w:eastAsia="新宋体"/>
          <w:b/>
          <w:bCs/>
          <w:sz w:val="44"/>
          <w:szCs w:val="48"/>
        </w:rPr>
      </w:pPr>
    </w:p>
    <w:p>
      <w:pPr>
        <w:spacing w:line="360" w:lineRule="auto"/>
        <w:jc w:val="center"/>
        <w:rPr>
          <w:rFonts w:ascii="新宋体" w:hAnsi="新宋体" w:eastAsia="新宋体"/>
          <w:b/>
          <w:bCs/>
          <w:sz w:val="44"/>
          <w:szCs w:val="48"/>
        </w:rPr>
      </w:pPr>
      <w:r>
        <w:rPr>
          <w:rFonts w:hint="eastAsia" w:ascii="新宋体" w:hAnsi="新宋体" w:eastAsia="新宋体"/>
          <w:b/>
          <w:bCs/>
          <w:sz w:val="44"/>
          <w:szCs w:val="48"/>
        </w:rPr>
        <w:t>贵州中烟工业有限责任公司</w:t>
      </w:r>
    </w:p>
    <w:p>
      <w:pPr>
        <w:spacing w:line="360" w:lineRule="auto"/>
        <w:jc w:val="center"/>
        <w:rPr>
          <w:rFonts w:ascii="新宋体" w:hAnsi="新宋体" w:eastAsia="新宋体"/>
          <w:b/>
          <w:bCs/>
          <w:sz w:val="44"/>
          <w:szCs w:val="48"/>
        </w:rPr>
      </w:pPr>
      <w:r>
        <w:rPr>
          <w:rFonts w:hint="eastAsia" w:ascii="新宋体" w:hAnsi="新宋体" w:eastAsia="新宋体"/>
          <w:b/>
          <w:bCs/>
          <w:sz w:val="44"/>
          <w:szCs w:val="48"/>
        </w:rPr>
        <w:t>毕节卷烟厂</w:t>
      </w:r>
    </w:p>
    <w:p>
      <w:pPr>
        <w:spacing w:line="360" w:lineRule="auto"/>
        <w:jc w:val="center"/>
        <w:rPr>
          <w:rFonts w:ascii="新宋体" w:hAnsi="新宋体" w:eastAsia="新宋体"/>
          <w:b/>
          <w:bCs/>
          <w:sz w:val="44"/>
          <w:szCs w:val="48"/>
        </w:rPr>
      </w:pPr>
      <w:r>
        <w:rPr>
          <w:rFonts w:hint="eastAsia" w:ascii="新宋体" w:hAnsi="新宋体" w:eastAsia="新宋体"/>
          <w:b/>
          <w:bCs/>
          <w:sz w:val="44"/>
          <w:szCs w:val="48"/>
        </w:rPr>
        <w:t>2</w:t>
      </w:r>
      <w:r>
        <w:rPr>
          <w:rFonts w:ascii="新宋体" w:hAnsi="新宋体" w:eastAsia="新宋体"/>
          <w:b/>
          <w:bCs/>
          <w:sz w:val="44"/>
          <w:szCs w:val="48"/>
        </w:rPr>
        <w:t>02</w:t>
      </w:r>
      <w:r>
        <w:rPr>
          <w:rFonts w:hint="eastAsia" w:ascii="新宋体" w:hAnsi="新宋体" w:eastAsia="新宋体"/>
          <w:b/>
          <w:bCs/>
          <w:sz w:val="44"/>
          <w:szCs w:val="48"/>
          <w:lang w:val="en-US" w:eastAsia="zh-CN"/>
        </w:rPr>
        <w:t>2</w:t>
      </w:r>
      <w:r>
        <w:rPr>
          <w:rFonts w:hint="eastAsia" w:ascii="新宋体" w:hAnsi="新宋体" w:eastAsia="新宋体"/>
          <w:b/>
          <w:bCs/>
          <w:sz w:val="44"/>
          <w:szCs w:val="48"/>
        </w:rPr>
        <w:t>年网络安全</w:t>
      </w:r>
      <w:r>
        <w:rPr>
          <w:rFonts w:hint="eastAsia" w:ascii="新宋体" w:hAnsi="新宋体" w:eastAsia="新宋体"/>
          <w:b/>
          <w:bCs/>
          <w:sz w:val="44"/>
          <w:szCs w:val="48"/>
          <w:lang w:val="en-US" w:eastAsia="zh-CN"/>
        </w:rPr>
        <w:t>综合保障</w:t>
      </w:r>
      <w:r>
        <w:rPr>
          <w:rFonts w:hint="eastAsia" w:ascii="新宋体" w:hAnsi="新宋体" w:eastAsia="新宋体"/>
          <w:b/>
          <w:bCs/>
          <w:sz w:val="44"/>
          <w:szCs w:val="48"/>
        </w:rPr>
        <w:t>服务项目服务方案</w:t>
      </w:r>
    </w:p>
    <w:p>
      <w:pPr>
        <w:spacing w:line="360" w:lineRule="auto"/>
        <w:rPr>
          <w:rFonts w:ascii="新宋体" w:hAnsi="新宋体" w:eastAsia="新宋体"/>
          <w:b/>
          <w:bCs/>
          <w:sz w:val="44"/>
          <w:szCs w:val="48"/>
        </w:rPr>
      </w:pPr>
    </w:p>
    <w:p>
      <w:pPr>
        <w:spacing w:line="360" w:lineRule="auto"/>
        <w:rPr>
          <w:rFonts w:ascii="新宋体" w:hAnsi="新宋体" w:eastAsia="新宋体"/>
          <w:b/>
          <w:bCs/>
          <w:sz w:val="44"/>
          <w:szCs w:val="48"/>
        </w:rPr>
      </w:pPr>
    </w:p>
    <w:p>
      <w:pPr>
        <w:spacing w:line="360" w:lineRule="auto"/>
        <w:jc w:val="center"/>
        <w:rPr>
          <w:rFonts w:ascii="新宋体" w:hAnsi="新宋体" w:eastAsia="新宋体"/>
          <w:b/>
          <w:bCs/>
          <w:sz w:val="44"/>
          <w:szCs w:val="48"/>
        </w:rPr>
      </w:pPr>
    </w:p>
    <w:p>
      <w:pPr>
        <w:spacing w:line="360" w:lineRule="auto"/>
        <w:jc w:val="center"/>
        <w:rPr>
          <w:rFonts w:ascii="新宋体" w:hAnsi="新宋体" w:eastAsia="新宋体"/>
          <w:b/>
          <w:bCs/>
          <w:sz w:val="44"/>
          <w:szCs w:val="48"/>
        </w:rPr>
      </w:pPr>
    </w:p>
    <w:p>
      <w:pPr>
        <w:spacing w:line="360" w:lineRule="auto"/>
        <w:jc w:val="center"/>
        <w:rPr>
          <w:rFonts w:ascii="新宋体" w:hAnsi="新宋体" w:eastAsia="新宋体"/>
          <w:b/>
          <w:bCs/>
          <w:sz w:val="44"/>
          <w:szCs w:val="48"/>
        </w:rPr>
      </w:pPr>
    </w:p>
    <w:p>
      <w:pPr>
        <w:spacing w:line="360" w:lineRule="auto"/>
        <w:jc w:val="center"/>
        <w:rPr>
          <w:rFonts w:ascii="新宋体" w:hAnsi="新宋体" w:eastAsia="新宋体"/>
          <w:b/>
          <w:bCs/>
          <w:sz w:val="44"/>
          <w:szCs w:val="48"/>
        </w:rPr>
      </w:pPr>
    </w:p>
    <w:p>
      <w:pPr>
        <w:spacing w:line="360" w:lineRule="auto"/>
        <w:jc w:val="center"/>
        <w:rPr>
          <w:rFonts w:ascii="新宋体" w:hAnsi="新宋体" w:eastAsia="新宋体"/>
          <w:b/>
          <w:bCs/>
          <w:sz w:val="44"/>
          <w:szCs w:val="48"/>
        </w:rPr>
      </w:pPr>
      <w:r>
        <w:rPr>
          <w:rFonts w:ascii="新宋体" w:hAnsi="新宋体" w:eastAsia="新宋体"/>
        </w:rPr>
        <w:drawing>
          <wp:inline distT="0" distB="0" distL="0" distR="0">
            <wp:extent cx="1214120" cy="422275"/>
            <wp:effectExtent l="0" t="0" r="508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530742" cy="532966"/>
                    </a:xfrm>
                    <a:prstGeom prst="rect">
                      <a:avLst/>
                    </a:prstGeom>
                    <a:noFill/>
                    <a:ln>
                      <a:noFill/>
                    </a:ln>
                  </pic:spPr>
                </pic:pic>
              </a:graphicData>
            </a:graphic>
          </wp:inline>
        </w:drawing>
      </w:r>
    </w:p>
    <w:p>
      <w:pPr>
        <w:spacing w:line="360" w:lineRule="auto"/>
        <w:jc w:val="center"/>
        <w:rPr>
          <w:rFonts w:ascii="新宋体" w:hAnsi="新宋体" w:eastAsia="新宋体"/>
          <w:b/>
          <w:bCs/>
          <w:sz w:val="28"/>
          <w:szCs w:val="32"/>
        </w:rPr>
      </w:pPr>
    </w:p>
    <w:p>
      <w:pPr>
        <w:spacing w:line="360" w:lineRule="auto"/>
        <w:jc w:val="center"/>
        <w:rPr>
          <w:rFonts w:ascii="新宋体" w:hAnsi="新宋体" w:eastAsia="新宋体"/>
          <w:b/>
          <w:bCs/>
          <w:sz w:val="28"/>
          <w:szCs w:val="32"/>
        </w:rPr>
      </w:pPr>
      <w:r>
        <w:rPr>
          <w:rFonts w:hint="eastAsia" w:ascii="新宋体" w:hAnsi="新宋体" w:eastAsia="新宋体"/>
          <w:b/>
          <w:bCs/>
          <w:sz w:val="28"/>
          <w:szCs w:val="32"/>
        </w:rPr>
        <w:t>202</w:t>
      </w:r>
      <w:r>
        <w:rPr>
          <w:rFonts w:hint="eastAsia" w:ascii="新宋体" w:hAnsi="新宋体" w:eastAsia="新宋体"/>
          <w:b/>
          <w:bCs/>
          <w:sz w:val="28"/>
          <w:szCs w:val="32"/>
          <w:lang w:val="en-US" w:eastAsia="zh-CN"/>
        </w:rPr>
        <w:t>2</w:t>
      </w:r>
      <w:r>
        <w:rPr>
          <w:rFonts w:hint="eastAsia" w:ascii="新宋体" w:hAnsi="新宋体" w:eastAsia="新宋体"/>
          <w:b/>
          <w:bCs/>
          <w:sz w:val="28"/>
          <w:szCs w:val="32"/>
        </w:rPr>
        <w:t>年</w:t>
      </w:r>
      <w:r>
        <w:rPr>
          <w:rFonts w:hint="eastAsia" w:ascii="新宋体" w:hAnsi="新宋体" w:eastAsia="新宋体"/>
          <w:b/>
          <w:bCs/>
          <w:sz w:val="28"/>
          <w:szCs w:val="32"/>
          <w:lang w:val="en-US" w:eastAsia="zh-CN"/>
        </w:rPr>
        <w:t>5</w:t>
      </w:r>
      <w:r>
        <w:rPr>
          <w:rFonts w:hint="eastAsia" w:ascii="新宋体" w:hAnsi="新宋体" w:eastAsia="新宋体"/>
          <w:b/>
          <w:bCs/>
          <w:sz w:val="28"/>
          <w:szCs w:val="32"/>
        </w:rPr>
        <w:t>月</w:t>
      </w:r>
    </w:p>
    <w:p>
      <w:pPr>
        <w:spacing w:line="360" w:lineRule="auto"/>
        <w:jc w:val="center"/>
        <w:rPr>
          <w:rFonts w:ascii="新宋体" w:hAnsi="新宋体" w:eastAsia="新宋体"/>
          <w:b/>
          <w:bCs/>
          <w:sz w:val="28"/>
          <w:szCs w:val="32"/>
        </w:rPr>
      </w:pPr>
      <w:r>
        <w:rPr>
          <w:rFonts w:ascii="新宋体" w:hAnsi="新宋体" w:eastAsia="新宋体"/>
          <w:b/>
          <w:bCs/>
          <w:sz w:val="28"/>
          <w:szCs w:val="32"/>
        </w:rPr>
        <w:br w:type="page"/>
      </w:r>
    </w:p>
    <w:p>
      <w:pPr>
        <w:spacing w:before="240" w:after="60" w:line="312" w:lineRule="auto"/>
        <w:jc w:val="left"/>
        <w:outlineLvl w:val="1"/>
        <w:rPr>
          <w:rFonts w:hint="eastAsia" w:ascii="宋体" w:hAnsi="宋体" w:eastAsia="宋体" w:cs="Times New Roman"/>
          <w:b/>
          <w:bCs/>
          <w:kern w:val="28"/>
          <w:sz w:val="30"/>
          <w:szCs w:val="30"/>
          <w:lang w:val="en-US" w:eastAsia="zh-CN"/>
        </w:rPr>
      </w:pPr>
      <w:bookmarkStart w:id="1" w:name="_Toc23077"/>
      <w:bookmarkStart w:id="2" w:name="_Toc99383415"/>
      <w:r>
        <w:rPr>
          <w:rFonts w:hint="eastAsia" w:ascii="宋体" w:hAnsi="宋体" w:eastAsia="宋体" w:cs="Times New Roman"/>
          <w:b/>
          <w:bCs/>
          <w:kern w:val="28"/>
          <w:sz w:val="30"/>
          <w:szCs w:val="30"/>
        </w:rPr>
        <w:t>第一章、项目</w:t>
      </w:r>
      <w:bookmarkEnd w:id="1"/>
      <w:bookmarkEnd w:id="2"/>
      <w:r>
        <w:rPr>
          <w:rFonts w:hint="eastAsia" w:ascii="宋体" w:hAnsi="宋体" w:eastAsia="宋体" w:cs="Times New Roman"/>
          <w:b/>
          <w:bCs/>
          <w:kern w:val="28"/>
          <w:sz w:val="30"/>
          <w:szCs w:val="30"/>
          <w:lang w:val="en-US" w:eastAsia="zh-CN"/>
        </w:rPr>
        <w:t>概述</w:t>
      </w:r>
    </w:p>
    <w:p>
      <w:pPr>
        <w:keepNext/>
        <w:keepLines/>
        <w:numPr>
          <w:ilvl w:val="1"/>
          <w:numId w:val="0"/>
        </w:numPr>
        <w:spacing w:before="260" w:after="260" w:line="360" w:lineRule="auto"/>
        <w:ind w:left="575" w:hanging="575"/>
        <w:outlineLvl w:val="1"/>
        <w:rPr>
          <w:rFonts w:ascii="宋体" w:hAnsi="宋体" w:eastAsia="宋体" w:cstheme="majorBidi"/>
          <w:b/>
          <w:bCs/>
          <w:sz w:val="30"/>
          <w:szCs w:val="30"/>
        </w:rPr>
      </w:pPr>
      <w:bookmarkStart w:id="3" w:name="_Toc99383416"/>
      <w:bookmarkStart w:id="4" w:name="_Toc24558"/>
      <w:r>
        <w:rPr>
          <w:rFonts w:hint="eastAsia" w:ascii="宋体" w:hAnsi="宋体" w:eastAsia="宋体" w:cstheme="majorBidi"/>
          <w:b/>
          <w:bCs/>
          <w:sz w:val="30"/>
          <w:szCs w:val="30"/>
        </w:rPr>
        <w:t>1</w:t>
      </w:r>
      <w:r>
        <w:rPr>
          <w:rFonts w:hint="eastAsia" w:ascii="宋体" w:hAnsi="宋体" w:eastAsia="宋体" w:cstheme="majorBidi"/>
          <w:b/>
          <w:bCs/>
          <w:sz w:val="30"/>
          <w:szCs w:val="30"/>
          <w:lang w:val="en-US" w:eastAsia="zh-CN"/>
        </w:rPr>
        <w:t>.1</w:t>
      </w:r>
      <w:r>
        <w:rPr>
          <w:rFonts w:hint="eastAsia" w:ascii="宋体" w:hAnsi="宋体" w:eastAsia="宋体" w:cstheme="majorBidi"/>
          <w:b/>
          <w:bCs/>
          <w:sz w:val="30"/>
          <w:szCs w:val="30"/>
        </w:rPr>
        <w:t>、项目背景</w:t>
      </w:r>
      <w:bookmarkEnd w:id="3"/>
      <w:bookmarkEnd w:id="4"/>
    </w:p>
    <w:p>
      <w:pPr>
        <w:spacing w:line="360" w:lineRule="auto"/>
        <w:ind w:firstLine="420"/>
        <w:rPr>
          <w:rFonts w:ascii="新宋体" w:hAnsi="新宋体" w:eastAsia="新宋体"/>
          <w:sz w:val="24"/>
          <w:szCs w:val="28"/>
        </w:rPr>
      </w:pPr>
      <w:r>
        <w:rPr>
          <w:rFonts w:hint="eastAsia" w:ascii="新宋体" w:hAnsi="新宋体" w:eastAsia="新宋体"/>
          <w:sz w:val="24"/>
          <w:szCs w:val="28"/>
        </w:rPr>
        <w:t>随着数字烟草的发展，信息化应用系统越来越多，依托于网络互联技术的信息系统已广泛应用到工厂的生产、办公、安防、仓储物流等各个方面；同时，近年来，国家、行业、公司对网络安全工作提出了越来越高的要求，而毕节卷烟厂网信人才队伍组建历史较短，力量比较薄弱，专业技能不够强，人员职数较少，尤其在漏洞修复、渗透测试、监测整改、应急演练和培训等对专业技能要求很高的领域，难以保质保量完成工作任务。</w:t>
      </w:r>
    </w:p>
    <w:p>
      <w:pPr>
        <w:spacing w:line="360" w:lineRule="auto"/>
        <w:ind w:firstLine="420"/>
        <w:rPr>
          <w:rFonts w:hint="eastAsia" w:ascii="宋体" w:hAnsi="宋体" w:eastAsia="宋体"/>
          <w:sz w:val="24"/>
          <w:szCs w:val="24"/>
        </w:rPr>
      </w:pPr>
      <w:r>
        <w:rPr>
          <w:rFonts w:hint="eastAsia" w:ascii="新宋体" w:hAnsi="新宋体" w:eastAsia="新宋体"/>
          <w:sz w:val="24"/>
          <w:szCs w:val="28"/>
        </w:rPr>
        <w:t>为解决信息技术快速发展与网络安全标准日益提升之间的突出矛盾，工厂应在培养网信人才队伍的同时，依托专业的安全服务团队来弥补技术力量的薄弱，需更好地增强网络安全防护能力、应急处置能力和人员专业技术能力，协助完成网络安全日常维护工作。以提高现有信息安全设备的安全效能，减少安全事件的响应时间，加快安全事件的处置速度，降低安全事件带来的影响，有效的保证信息系统安全、稳定、有效的运行，快速提升工厂网络安全水平，补齐短板，缩小与行业兄弟单位间的差距，实现行业和公司对网络安全管理工作的要求</w:t>
      </w:r>
    </w:p>
    <w:p>
      <w:pPr>
        <w:keepNext/>
        <w:keepLines/>
        <w:numPr>
          <w:ilvl w:val="1"/>
          <w:numId w:val="0"/>
        </w:numPr>
        <w:spacing w:before="260" w:after="260" w:line="360" w:lineRule="auto"/>
        <w:ind w:left="575" w:hanging="575"/>
        <w:outlineLvl w:val="1"/>
        <w:rPr>
          <w:rFonts w:hint="eastAsia" w:ascii="宋体" w:hAnsi="宋体" w:eastAsia="宋体" w:cstheme="majorBidi"/>
          <w:b/>
          <w:bCs/>
          <w:sz w:val="30"/>
          <w:szCs w:val="30"/>
          <w:lang w:val="en-US" w:eastAsia="zh-CN"/>
        </w:rPr>
      </w:pPr>
      <w:bookmarkStart w:id="115" w:name="_GoBack"/>
      <w:bookmarkEnd w:id="115"/>
      <w:bookmarkStart w:id="5" w:name="_Toc99383417"/>
      <w:bookmarkStart w:id="6" w:name="_Toc23195"/>
      <w:r>
        <w:rPr>
          <w:rFonts w:hint="eastAsia" w:ascii="宋体" w:hAnsi="宋体" w:eastAsia="宋体" w:cstheme="majorBidi"/>
          <w:b/>
          <w:bCs/>
          <w:sz w:val="30"/>
          <w:szCs w:val="30"/>
          <w:lang w:val="en-US" w:eastAsia="zh-CN"/>
        </w:rPr>
        <w:t>1.</w:t>
      </w:r>
      <w:r>
        <w:rPr>
          <w:rFonts w:hint="eastAsia" w:ascii="宋体" w:hAnsi="宋体" w:eastAsia="宋体" w:cstheme="majorBidi"/>
          <w:b/>
          <w:bCs/>
          <w:sz w:val="30"/>
          <w:szCs w:val="30"/>
        </w:rPr>
        <w:t>2、项目</w:t>
      </w:r>
      <w:bookmarkEnd w:id="5"/>
      <w:bookmarkEnd w:id="6"/>
      <w:r>
        <w:rPr>
          <w:rFonts w:hint="eastAsia" w:ascii="宋体" w:hAnsi="宋体" w:eastAsia="宋体" w:cstheme="majorBidi"/>
          <w:b/>
          <w:bCs/>
          <w:sz w:val="30"/>
          <w:szCs w:val="30"/>
          <w:lang w:val="en-US" w:eastAsia="zh-CN"/>
        </w:rPr>
        <w:t>目的</w:t>
      </w:r>
    </w:p>
    <w:p>
      <w:pPr>
        <w:spacing w:line="360" w:lineRule="auto"/>
        <w:ind w:firstLine="420"/>
        <w:rPr>
          <w:rFonts w:hint="eastAsia" w:ascii="宋体" w:hAnsi="宋体" w:eastAsia="宋体" w:cs="宋体"/>
          <w:sz w:val="24"/>
          <w:szCs w:val="24"/>
        </w:rPr>
      </w:pPr>
      <w:r>
        <w:rPr>
          <w:rFonts w:hint="eastAsia" w:ascii="宋体" w:hAnsi="宋体" w:eastAsia="宋体" w:cs="宋体"/>
          <w:sz w:val="24"/>
          <w:szCs w:val="24"/>
        </w:rPr>
        <w:t>本项目主要为贵州中烟</w:t>
      </w:r>
      <w:r>
        <w:rPr>
          <w:rFonts w:hint="eastAsia" w:ascii="宋体" w:hAnsi="宋体" w:eastAsia="宋体" w:cs="宋体"/>
          <w:sz w:val="24"/>
          <w:szCs w:val="24"/>
          <w:lang w:val="en-US" w:eastAsia="zh-CN"/>
        </w:rPr>
        <w:t>毕节卷烟厂</w:t>
      </w:r>
      <w:r>
        <w:rPr>
          <w:rFonts w:hint="eastAsia" w:ascii="宋体" w:hAnsi="宋体" w:eastAsia="宋体" w:cs="宋体"/>
          <w:sz w:val="24"/>
          <w:szCs w:val="24"/>
        </w:rPr>
        <w:t>网络安全综合</w:t>
      </w:r>
      <w:r>
        <w:rPr>
          <w:rFonts w:hint="eastAsia" w:ascii="宋体" w:hAnsi="宋体" w:eastAsia="宋体" w:cs="宋体"/>
          <w:sz w:val="24"/>
          <w:szCs w:val="24"/>
          <w:lang w:val="en-US" w:eastAsia="zh-CN"/>
        </w:rPr>
        <w:t>保障</w:t>
      </w:r>
      <w:r>
        <w:rPr>
          <w:rFonts w:hint="eastAsia" w:ascii="宋体" w:hAnsi="宋体" w:eastAsia="宋体" w:cs="宋体"/>
          <w:sz w:val="24"/>
          <w:szCs w:val="24"/>
        </w:rPr>
        <w:t>服务，安排专业人员进行驻场，及时将安全通报和预警</w:t>
      </w:r>
      <w:r>
        <w:rPr>
          <w:rFonts w:hint="eastAsia" w:ascii="宋体" w:hAnsi="宋体" w:eastAsia="宋体" w:cs="宋体"/>
          <w:sz w:val="24"/>
          <w:szCs w:val="24"/>
          <w:lang w:val="en-US" w:eastAsia="zh-CN"/>
        </w:rPr>
        <w:t>信息转达</w:t>
      </w:r>
      <w:r>
        <w:rPr>
          <w:rFonts w:hint="eastAsia" w:ascii="宋体" w:hAnsi="宋体" w:eastAsia="宋体" w:cs="宋体"/>
          <w:sz w:val="24"/>
          <w:szCs w:val="24"/>
        </w:rPr>
        <w:t>责任人</w:t>
      </w:r>
      <w:r>
        <w:rPr>
          <w:rFonts w:hint="eastAsia" w:ascii="宋体" w:hAnsi="宋体" w:eastAsia="宋体" w:cs="宋体"/>
          <w:sz w:val="24"/>
          <w:szCs w:val="24"/>
          <w:lang w:val="en-US" w:eastAsia="zh-CN"/>
        </w:rPr>
        <w:t>并且</w:t>
      </w:r>
      <w:r>
        <w:rPr>
          <w:rFonts w:hint="eastAsia" w:ascii="宋体" w:hAnsi="宋体" w:eastAsia="宋体" w:cs="宋体"/>
          <w:sz w:val="24"/>
          <w:szCs w:val="24"/>
        </w:rPr>
        <w:t>协助处置，主要包括</w:t>
      </w:r>
      <w:r>
        <w:rPr>
          <w:rFonts w:hint="eastAsia" w:ascii="宋体" w:hAnsi="宋体" w:eastAsia="宋体" w:cs="宋体"/>
          <w:sz w:val="24"/>
          <w:szCs w:val="24"/>
          <w:lang w:val="en-US" w:eastAsia="zh-CN"/>
        </w:rPr>
        <w:t>网络安全综合风险评估</w:t>
      </w:r>
      <w:r>
        <w:rPr>
          <w:rFonts w:hint="eastAsia" w:ascii="宋体" w:hAnsi="宋体" w:eastAsia="宋体" w:cs="宋体"/>
          <w:sz w:val="24"/>
          <w:szCs w:val="24"/>
        </w:rPr>
        <w:t>服务、</w:t>
      </w:r>
      <w:r>
        <w:rPr>
          <w:rFonts w:hint="eastAsia" w:ascii="宋体" w:hAnsi="宋体" w:eastAsia="宋体" w:cs="宋体"/>
          <w:sz w:val="24"/>
          <w:szCs w:val="24"/>
          <w:lang w:val="en-US" w:eastAsia="zh-CN"/>
        </w:rPr>
        <w:t>网络安全综合检查及加固</w:t>
      </w:r>
      <w:r>
        <w:rPr>
          <w:rFonts w:hint="eastAsia" w:ascii="宋体" w:hAnsi="宋体" w:eastAsia="宋体" w:cs="宋体"/>
          <w:sz w:val="24"/>
          <w:szCs w:val="24"/>
        </w:rPr>
        <w:t>服务、</w:t>
      </w:r>
      <w:r>
        <w:rPr>
          <w:rFonts w:hint="eastAsia" w:ascii="宋体" w:hAnsi="宋体" w:eastAsia="宋体" w:cs="宋体"/>
          <w:sz w:val="24"/>
          <w:szCs w:val="24"/>
          <w:lang w:val="en-US" w:eastAsia="zh-CN"/>
        </w:rPr>
        <w:t>网络安全综合监测整改</w:t>
      </w:r>
      <w:r>
        <w:rPr>
          <w:rFonts w:hint="eastAsia" w:ascii="宋体" w:hAnsi="宋体" w:eastAsia="宋体" w:cs="宋体"/>
          <w:sz w:val="24"/>
          <w:szCs w:val="24"/>
        </w:rPr>
        <w:t>服务、</w:t>
      </w:r>
      <w:r>
        <w:rPr>
          <w:rFonts w:hint="eastAsia" w:ascii="宋体" w:hAnsi="宋体" w:eastAsia="宋体" w:cs="宋体"/>
          <w:sz w:val="24"/>
          <w:szCs w:val="24"/>
          <w:lang w:val="en-US" w:eastAsia="zh-CN"/>
        </w:rPr>
        <w:t>网络安全综合应急演练</w:t>
      </w:r>
      <w:r>
        <w:rPr>
          <w:rFonts w:hint="eastAsia" w:ascii="宋体" w:hAnsi="宋体" w:eastAsia="宋体" w:cs="宋体"/>
          <w:sz w:val="24"/>
          <w:szCs w:val="24"/>
        </w:rPr>
        <w:t>服务、</w:t>
      </w:r>
      <w:r>
        <w:rPr>
          <w:rFonts w:hint="eastAsia" w:ascii="宋体" w:hAnsi="宋体" w:eastAsia="宋体" w:cs="宋体"/>
          <w:sz w:val="24"/>
          <w:szCs w:val="24"/>
          <w:lang w:val="en-US" w:eastAsia="zh-CN"/>
        </w:rPr>
        <w:t>网络安全综合培训</w:t>
      </w:r>
      <w:r>
        <w:rPr>
          <w:rFonts w:hint="eastAsia" w:ascii="宋体" w:hAnsi="宋体" w:eastAsia="宋体" w:cs="宋体"/>
          <w:sz w:val="24"/>
          <w:szCs w:val="24"/>
        </w:rPr>
        <w:t>服务</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信息化资产梳理服务、网络安全综合管理制度建设服务、网络保障服务</w:t>
      </w:r>
      <w:r>
        <w:rPr>
          <w:rFonts w:hint="eastAsia" w:ascii="宋体" w:hAnsi="宋体" w:eastAsia="宋体" w:cs="宋体"/>
          <w:sz w:val="24"/>
          <w:szCs w:val="24"/>
        </w:rPr>
        <w:t>及</w:t>
      </w:r>
      <w:r>
        <w:rPr>
          <w:rFonts w:hint="eastAsia" w:ascii="宋体" w:hAnsi="宋体" w:eastAsia="宋体" w:cs="宋体"/>
          <w:sz w:val="24"/>
          <w:szCs w:val="24"/>
          <w:lang w:val="en-US" w:eastAsia="zh-CN"/>
        </w:rPr>
        <w:t>其他网络安全综合咨询顾问服务</w:t>
      </w:r>
      <w:r>
        <w:rPr>
          <w:rFonts w:hint="eastAsia" w:ascii="宋体" w:hAnsi="宋体" w:eastAsia="宋体" w:cs="宋体"/>
          <w:sz w:val="24"/>
          <w:szCs w:val="24"/>
        </w:rPr>
        <w:t>等。</w:t>
      </w:r>
    </w:p>
    <w:p>
      <w:pPr>
        <w:spacing w:line="360" w:lineRule="auto"/>
        <w:ind w:firstLine="420"/>
        <w:rPr>
          <w:rFonts w:hint="eastAsia" w:ascii="宋体" w:hAnsi="宋体" w:eastAsia="宋体" w:cs="宋体"/>
          <w:sz w:val="24"/>
          <w:szCs w:val="24"/>
        </w:rPr>
      </w:pPr>
      <w:r>
        <w:rPr>
          <w:rFonts w:hint="eastAsia" w:ascii="新宋体" w:hAnsi="新宋体" w:eastAsia="新宋体"/>
          <w:sz w:val="24"/>
          <w:szCs w:val="28"/>
        </w:rPr>
        <w:t>通过网络安全</w:t>
      </w:r>
      <w:r>
        <w:rPr>
          <w:rFonts w:hint="eastAsia" w:ascii="新宋体" w:hAnsi="新宋体" w:eastAsia="新宋体"/>
          <w:sz w:val="24"/>
          <w:szCs w:val="28"/>
          <w:lang w:val="en-US" w:eastAsia="zh-CN"/>
        </w:rPr>
        <w:t>综合</w:t>
      </w:r>
      <w:r>
        <w:rPr>
          <w:rFonts w:hint="eastAsia" w:ascii="新宋体" w:hAnsi="新宋体" w:eastAsia="新宋体"/>
          <w:sz w:val="24"/>
          <w:szCs w:val="28"/>
        </w:rPr>
        <w:t>保障服务，有效的支撑毕节卷烟厂信息化发展中的各项工作，降低网络与信息安全事件发生的可能性，提升公司网络与安全防护水平，进一步构建毕节卷烟厂新时代网络与信息安全防御体系，实现行业和公司对网络安全管理工作的要求</w:t>
      </w:r>
    </w:p>
    <w:p>
      <w:pPr>
        <w:keepNext/>
        <w:keepLines/>
        <w:numPr>
          <w:ilvl w:val="1"/>
          <w:numId w:val="0"/>
        </w:numPr>
        <w:spacing w:before="260" w:after="260" w:line="360" w:lineRule="auto"/>
        <w:ind w:left="575" w:hanging="575"/>
        <w:outlineLvl w:val="1"/>
        <w:rPr>
          <w:rFonts w:ascii="宋体" w:hAnsi="宋体" w:eastAsia="宋体" w:cs="宋体"/>
          <w:b/>
          <w:bCs/>
          <w:sz w:val="30"/>
          <w:szCs w:val="30"/>
        </w:rPr>
      </w:pPr>
      <w:bookmarkStart w:id="7" w:name="_Toc99383418"/>
      <w:r>
        <w:rPr>
          <w:rFonts w:hint="eastAsia" w:ascii="宋体" w:hAnsi="宋体" w:eastAsia="宋体" w:cstheme="majorBidi"/>
          <w:b/>
          <w:bCs/>
          <w:sz w:val="30"/>
          <w:szCs w:val="30"/>
          <w:lang w:val="en-US" w:eastAsia="zh-CN"/>
        </w:rPr>
        <w:t>1.</w:t>
      </w:r>
      <w:r>
        <w:rPr>
          <w:rFonts w:hint="eastAsia" w:ascii="宋体" w:hAnsi="宋体" w:eastAsia="宋体" w:cstheme="majorBidi"/>
          <w:b/>
          <w:bCs/>
          <w:sz w:val="30"/>
          <w:szCs w:val="30"/>
        </w:rPr>
        <w:t>3、项目</w:t>
      </w:r>
      <w:r>
        <w:rPr>
          <w:rFonts w:hint="eastAsia" w:ascii="宋体" w:hAnsi="宋体" w:eastAsia="宋体" w:cstheme="majorBidi"/>
          <w:b/>
          <w:bCs/>
          <w:sz w:val="30"/>
          <w:szCs w:val="30"/>
          <w:lang w:val="en-US" w:eastAsia="zh-CN"/>
        </w:rPr>
        <w:t>服务</w:t>
      </w:r>
      <w:r>
        <w:rPr>
          <w:rFonts w:hint="eastAsia" w:ascii="宋体" w:hAnsi="宋体" w:eastAsia="宋体" w:cstheme="majorBidi"/>
          <w:b/>
          <w:bCs/>
          <w:sz w:val="30"/>
          <w:szCs w:val="30"/>
        </w:rPr>
        <w:t>内容及相关要求</w:t>
      </w:r>
      <w:bookmarkEnd w:id="7"/>
    </w:p>
    <w:tbl>
      <w:tblPr>
        <w:tblStyle w:val="3"/>
        <w:tblpPr w:leftFromText="180" w:rightFromText="180" w:vertAnchor="text" w:horzAnchor="page" w:tblpXSpec="center" w:tblpY="300"/>
        <w:tblOverlap w:val="never"/>
        <w:tblW w:w="873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6"/>
        <w:gridCol w:w="1753"/>
        <w:gridCol w:w="603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946" w:type="dxa"/>
            <w:shd w:val="clear" w:color="auto" w:fill="D0CECE"/>
            <w:vAlign w:val="center"/>
          </w:tcPr>
          <w:p>
            <w:pPr>
              <w:spacing w:before="91" w:line="360" w:lineRule="auto"/>
              <w:ind w:left="158" w:right="149"/>
              <w:rPr>
                <w:rFonts w:ascii="宋体" w:hAnsi="宋体" w:eastAsia="宋体" w:cs="宋体"/>
                <w:sz w:val="24"/>
                <w:szCs w:val="24"/>
                <w:lang w:val="zh-CN" w:bidi="zh-CN"/>
              </w:rPr>
            </w:pPr>
            <w:r>
              <w:rPr>
                <w:rFonts w:hint="eastAsia" w:ascii="宋体" w:hAnsi="宋体" w:eastAsia="宋体" w:cs="宋体"/>
                <w:sz w:val="24"/>
                <w:szCs w:val="24"/>
                <w:lang w:val="zh-CN" w:bidi="zh-CN"/>
              </w:rPr>
              <w:t>序号</w:t>
            </w:r>
          </w:p>
        </w:tc>
        <w:tc>
          <w:tcPr>
            <w:tcW w:w="1753" w:type="dxa"/>
            <w:shd w:val="clear" w:color="auto" w:fill="D0CECE"/>
            <w:vAlign w:val="center"/>
          </w:tcPr>
          <w:p>
            <w:pPr>
              <w:spacing w:before="91" w:line="360" w:lineRule="auto"/>
              <w:ind w:left="349" w:right="341"/>
              <w:rPr>
                <w:rFonts w:ascii="宋体" w:hAnsi="宋体" w:eastAsia="宋体" w:cs="宋体"/>
                <w:sz w:val="24"/>
                <w:szCs w:val="24"/>
                <w:lang w:val="zh-CN" w:bidi="zh-CN"/>
              </w:rPr>
            </w:pPr>
            <w:r>
              <w:rPr>
                <w:rFonts w:hint="eastAsia" w:ascii="宋体" w:hAnsi="宋体" w:eastAsia="宋体" w:cs="宋体"/>
                <w:sz w:val="24"/>
                <w:szCs w:val="24"/>
                <w:lang w:val="zh-CN" w:bidi="zh-CN"/>
              </w:rPr>
              <w:t>项目内容</w:t>
            </w:r>
          </w:p>
        </w:tc>
        <w:tc>
          <w:tcPr>
            <w:tcW w:w="6032" w:type="dxa"/>
            <w:shd w:val="clear" w:color="auto" w:fill="D0CECE"/>
            <w:vAlign w:val="center"/>
          </w:tcPr>
          <w:p>
            <w:pPr>
              <w:spacing w:before="91" w:line="360" w:lineRule="auto"/>
              <w:ind w:left="105" w:right="94" w:firstLine="280"/>
              <w:jc w:val="center"/>
              <w:rPr>
                <w:rFonts w:ascii="宋体" w:hAnsi="宋体" w:eastAsia="宋体" w:cs="宋体"/>
                <w:sz w:val="24"/>
                <w:szCs w:val="24"/>
                <w:lang w:val="zh-CN" w:bidi="zh-CN"/>
              </w:rPr>
            </w:pPr>
            <w:r>
              <w:rPr>
                <w:rFonts w:hint="eastAsia" w:ascii="宋体" w:hAnsi="宋体" w:eastAsia="宋体" w:cs="宋体"/>
                <w:sz w:val="24"/>
                <w:szCs w:val="24"/>
                <w:lang w:val="zh-CN" w:bidi="zh-CN"/>
              </w:rPr>
              <w:t>相关要求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32" w:hRule="atLeast"/>
          <w:jc w:val="center"/>
        </w:trPr>
        <w:tc>
          <w:tcPr>
            <w:tcW w:w="946" w:type="dxa"/>
            <w:shd w:val="clear" w:color="auto" w:fill="auto"/>
            <w:vAlign w:val="center"/>
          </w:tcPr>
          <w:p>
            <w:pPr>
              <w:spacing w:before="91" w:line="360" w:lineRule="auto"/>
              <w:ind w:left="158" w:right="149" w:firstLine="280"/>
              <w:jc w:val="both"/>
              <w:rPr>
                <w:rFonts w:hint="default" w:ascii="宋体" w:hAnsi="宋体" w:eastAsia="宋体" w:cs="宋体"/>
                <w:sz w:val="24"/>
                <w:szCs w:val="24"/>
                <w:lang w:val="en-US" w:bidi="zh-CN"/>
              </w:rPr>
            </w:pPr>
            <w:r>
              <w:rPr>
                <w:rFonts w:hint="eastAsia" w:ascii="宋体" w:hAnsi="宋体" w:eastAsia="宋体" w:cs="宋体"/>
                <w:sz w:val="24"/>
                <w:szCs w:val="24"/>
                <w:lang w:val="en-US" w:bidi="zh-CN"/>
              </w:rPr>
              <w:t>1</w:t>
            </w:r>
          </w:p>
        </w:tc>
        <w:tc>
          <w:tcPr>
            <w:tcW w:w="1753" w:type="dxa"/>
            <w:shd w:val="clear" w:color="auto" w:fill="auto"/>
            <w:vAlign w:val="center"/>
          </w:tcPr>
          <w:p>
            <w:pPr>
              <w:spacing w:before="91" w:line="360" w:lineRule="auto"/>
              <w:ind w:right="341"/>
              <w:jc w:val="both"/>
              <w:rPr>
                <w:rFonts w:hint="default" w:ascii="宋体" w:hAnsi="宋体" w:eastAsia="宋体" w:cs="宋体"/>
                <w:sz w:val="24"/>
                <w:szCs w:val="24"/>
                <w:lang w:val="en-US" w:bidi="zh-CN"/>
              </w:rPr>
            </w:pPr>
            <w:r>
              <w:rPr>
                <w:rFonts w:hint="eastAsia" w:ascii="宋体" w:hAnsi="宋体" w:eastAsia="宋体" w:cs="宋体"/>
                <w:sz w:val="24"/>
                <w:szCs w:val="24"/>
                <w:lang w:val="en-US" w:bidi="zh-CN"/>
              </w:rPr>
              <w:t>网络安全综合风险评估服务</w:t>
            </w:r>
          </w:p>
        </w:tc>
        <w:tc>
          <w:tcPr>
            <w:tcW w:w="6032" w:type="dxa"/>
            <w:shd w:val="clear" w:color="auto" w:fill="auto"/>
            <w:vAlign w:val="center"/>
          </w:tcPr>
          <w:p>
            <w:pPr>
              <w:spacing w:before="91" w:line="360" w:lineRule="auto"/>
              <w:ind w:right="94" w:firstLine="480" w:firstLineChars="200"/>
              <w:jc w:val="both"/>
              <w:rPr>
                <w:rFonts w:ascii="宋体" w:hAnsi="宋体" w:eastAsia="宋体" w:cs="宋体"/>
                <w:sz w:val="24"/>
                <w:szCs w:val="24"/>
                <w:lang w:val="zh-CN" w:bidi="zh-CN"/>
              </w:rPr>
            </w:pPr>
            <w:r>
              <w:rPr>
                <w:rFonts w:hint="eastAsia" w:ascii="宋体" w:hAnsi="宋体" w:eastAsia="宋体" w:cs="宋体"/>
                <w:sz w:val="24"/>
                <w:szCs w:val="24"/>
                <w:lang w:val="zh-CN" w:bidi="zh-CN"/>
              </w:rPr>
              <w:t>一年开展要工作为分析毕节卷烟厂工业控制系统安全现状，梳理安全建设需求，评估安全风险，并提出相应的整改建议，提高工业控制系统两次，主运行的安全可靠性。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14" w:hRule="atLeast"/>
          <w:jc w:val="center"/>
        </w:trPr>
        <w:tc>
          <w:tcPr>
            <w:tcW w:w="946" w:type="dxa"/>
            <w:shd w:val="clear" w:color="auto" w:fill="auto"/>
            <w:vAlign w:val="center"/>
          </w:tcPr>
          <w:p>
            <w:pPr>
              <w:spacing w:before="91" w:line="360" w:lineRule="auto"/>
              <w:ind w:left="158" w:right="149" w:firstLine="280"/>
              <w:jc w:val="center"/>
              <w:rPr>
                <w:rFonts w:hint="default" w:ascii="宋体" w:hAnsi="宋体" w:eastAsia="宋体" w:cs="宋体"/>
                <w:sz w:val="24"/>
                <w:szCs w:val="24"/>
                <w:lang w:val="en-US" w:bidi="zh-CN"/>
              </w:rPr>
            </w:pPr>
            <w:r>
              <w:rPr>
                <w:rFonts w:hint="eastAsia" w:ascii="宋体" w:hAnsi="宋体" w:eastAsia="宋体" w:cs="宋体"/>
                <w:sz w:val="24"/>
                <w:szCs w:val="24"/>
                <w:lang w:val="en-US" w:bidi="zh-CN"/>
              </w:rPr>
              <w:t>2</w:t>
            </w:r>
          </w:p>
        </w:tc>
        <w:tc>
          <w:tcPr>
            <w:tcW w:w="1753" w:type="dxa"/>
            <w:shd w:val="clear" w:color="auto" w:fill="auto"/>
            <w:vAlign w:val="center"/>
          </w:tcPr>
          <w:p>
            <w:pPr>
              <w:spacing w:before="91" w:line="360" w:lineRule="auto"/>
              <w:ind w:right="341"/>
              <w:rPr>
                <w:rFonts w:hint="default" w:ascii="宋体" w:hAnsi="宋体" w:eastAsia="宋体" w:cs="宋体"/>
                <w:sz w:val="24"/>
                <w:szCs w:val="24"/>
                <w:lang w:val="en-US" w:bidi="zh-CN"/>
              </w:rPr>
            </w:pPr>
            <w:r>
              <w:rPr>
                <w:rFonts w:hint="eastAsia" w:ascii="宋体" w:hAnsi="宋体" w:eastAsia="宋体" w:cs="宋体"/>
                <w:sz w:val="24"/>
                <w:szCs w:val="24"/>
                <w:lang w:val="en-US" w:bidi="zh-CN"/>
              </w:rPr>
              <w:t>网络安全综合检查及加固服务</w:t>
            </w:r>
          </w:p>
        </w:tc>
        <w:tc>
          <w:tcPr>
            <w:tcW w:w="6032" w:type="dxa"/>
            <w:shd w:val="clear" w:color="auto" w:fill="auto"/>
            <w:vAlign w:val="center"/>
          </w:tcPr>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协助信息部门对毕节卷烟厂信息系统进行网络安全综合检查梳理，协助网络安全综合管理员针对信息系统开展安全加固及安全管理整改工作。</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依据《信息安全技术</w:t>
            </w:r>
            <w:r>
              <w:rPr>
                <w:rFonts w:ascii="宋体" w:hAnsi="宋体" w:eastAsia="宋体" w:cs="宋体"/>
                <w:sz w:val="24"/>
                <w:szCs w:val="24"/>
              </w:rPr>
              <w:t xml:space="preserve"> 网络安全综合等级保护实施指南</w:t>
            </w:r>
            <w:r>
              <w:rPr>
                <w:rFonts w:hint="eastAsia" w:ascii="宋体" w:hAnsi="宋体" w:eastAsia="宋体" w:cs="宋体"/>
                <w:sz w:val="24"/>
                <w:szCs w:val="24"/>
              </w:rPr>
              <w:t>》（GB-T 25058-20</w:t>
            </w:r>
            <w:r>
              <w:rPr>
                <w:rFonts w:ascii="宋体" w:hAnsi="宋体" w:eastAsia="宋体" w:cs="宋体"/>
                <w:sz w:val="24"/>
                <w:szCs w:val="24"/>
              </w:rPr>
              <w:t>19</w:t>
            </w:r>
            <w:r>
              <w:rPr>
                <w:rFonts w:hint="eastAsia" w:ascii="宋体" w:hAnsi="宋体" w:eastAsia="宋体" w:cs="宋体"/>
                <w:sz w:val="24"/>
                <w:szCs w:val="24"/>
              </w:rPr>
              <w:t>）》中对网络设备、主机设备、数据库、中间件进行安全加固。</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根据主机漏洞扫描结果对测评范围内容的主机服务器安全漏洞进行评估，并对相关安全漏洞进行漏洞消缺。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2" w:hRule="atLeast"/>
          <w:jc w:val="center"/>
        </w:trPr>
        <w:tc>
          <w:tcPr>
            <w:tcW w:w="946" w:type="dxa"/>
            <w:shd w:val="clear" w:color="auto" w:fill="auto"/>
            <w:vAlign w:val="center"/>
          </w:tcPr>
          <w:p>
            <w:pPr>
              <w:spacing w:before="91" w:line="360" w:lineRule="auto"/>
              <w:ind w:left="158" w:right="149" w:firstLine="280"/>
              <w:jc w:val="center"/>
              <w:rPr>
                <w:rFonts w:hint="default" w:ascii="宋体" w:hAnsi="宋体" w:eastAsia="宋体" w:cs="宋体"/>
                <w:sz w:val="24"/>
                <w:szCs w:val="24"/>
                <w:lang w:val="en-US" w:bidi="zh-CN"/>
              </w:rPr>
            </w:pPr>
            <w:r>
              <w:rPr>
                <w:rFonts w:hint="eastAsia" w:ascii="宋体" w:hAnsi="宋体" w:eastAsia="宋体" w:cs="宋体"/>
                <w:sz w:val="24"/>
                <w:szCs w:val="24"/>
                <w:lang w:val="en-US" w:bidi="zh-CN"/>
              </w:rPr>
              <w:t>3</w:t>
            </w:r>
          </w:p>
        </w:tc>
        <w:tc>
          <w:tcPr>
            <w:tcW w:w="1753" w:type="dxa"/>
            <w:shd w:val="clear" w:color="auto" w:fill="auto"/>
            <w:vAlign w:val="center"/>
          </w:tcPr>
          <w:p>
            <w:pPr>
              <w:spacing w:before="91" w:line="360" w:lineRule="auto"/>
              <w:ind w:right="341"/>
              <w:rPr>
                <w:rFonts w:ascii="宋体" w:hAnsi="宋体" w:eastAsia="宋体" w:cs="宋体"/>
                <w:sz w:val="24"/>
                <w:szCs w:val="24"/>
                <w:lang w:bidi="zh-CN"/>
              </w:rPr>
            </w:pPr>
            <w:r>
              <w:rPr>
                <w:rFonts w:hint="eastAsia" w:ascii="宋体" w:hAnsi="宋体" w:eastAsia="宋体" w:cs="宋体"/>
                <w:sz w:val="24"/>
                <w:szCs w:val="24"/>
                <w:lang w:val="en-US" w:bidi="zh-CN"/>
              </w:rPr>
              <w:t>网络安全综合监测整改服务</w:t>
            </w:r>
          </w:p>
        </w:tc>
        <w:tc>
          <w:tcPr>
            <w:tcW w:w="6032" w:type="dxa"/>
            <w:shd w:val="clear" w:color="auto" w:fill="auto"/>
            <w:vAlign w:val="center"/>
          </w:tcPr>
          <w:p>
            <w:pPr>
              <w:spacing w:line="360" w:lineRule="auto"/>
              <w:ind w:firstLine="480" w:firstLineChars="200"/>
              <w:rPr>
                <w:rFonts w:ascii="宋体" w:hAnsi="宋体" w:eastAsia="宋体" w:cs="宋体"/>
                <w:sz w:val="24"/>
                <w:szCs w:val="24"/>
                <w:lang w:val="zh-CN" w:bidi="zh-CN"/>
              </w:rPr>
            </w:pPr>
            <w:r>
              <w:rPr>
                <w:rFonts w:hint="eastAsia" w:ascii="宋体" w:hAnsi="宋体" w:eastAsia="宋体" w:cs="宋体"/>
                <w:sz w:val="24"/>
                <w:szCs w:val="24"/>
                <w:lang w:val="zh-CN" w:bidi="zh-CN"/>
              </w:rPr>
              <w:t>对毕节卷烟厂内外网中的安全设备如防火墙、防病毒网关、入侵防御系统（</w:t>
            </w:r>
            <w:r>
              <w:rPr>
                <w:rFonts w:ascii="宋体" w:hAnsi="宋体" w:eastAsia="宋体" w:cs="宋体"/>
                <w:sz w:val="24"/>
                <w:szCs w:val="24"/>
                <w:lang w:val="zh-CN" w:bidi="zh-CN"/>
              </w:rPr>
              <w:t>IPS）、上网行为</w:t>
            </w:r>
            <w:r>
              <w:rPr>
                <w:rFonts w:hint="eastAsia" w:ascii="宋体" w:hAnsi="宋体" w:eastAsia="宋体" w:cs="宋体"/>
                <w:sz w:val="24"/>
                <w:szCs w:val="24"/>
                <w:lang w:val="zh-CN" w:bidi="zh-CN"/>
              </w:rPr>
              <w:t>系统</w:t>
            </w:r>
            <w:r>
              <w:rPr>
                <w:rFonts w:ascii="宋体" w:hAnsi="宋体" w:eastAsia="宋体" w:cs="宋体"/>
                <w:sz w:val="24"/>
                <w:szCs w:val="24"/>
                <w:lang w:val="zh-CN" w:bidi="zh-CN"/>
              </w:rPr>
              <w:t>、工控防火墙进行5*8小时的</w:t>
            </w:r>
            <w:r>
              <w:rPr>
                <w:rFonts w:hint="eastAsia" w:ascii="宋体" w:hAnsi="宋体" w:eastAsia="宋体" w:cs="宋体"/>
                <w:sz w:val="24"/>
                <w:szCs w:val="24"/>
                <w:lang w:val="zh-CN" w:bidi="zh-CN"/>
              </w:rPr>
              <w:t>现场</w:t>
            </w:r>
            <w:r>
              <w:rPr>
                <w:rFonts w:ascii="宋体" w:hAnsi="宋体" w:eastAsia="宋体" w:cs="宋体"/>
                <w:sz w:val="24"/>
                <w:szCs w:val="24"/>
                <w:lang w:val="zh-CN" w:bidi="zh-CN"/>
              </w:rPr>
              <w:t>实时监控，对安全设备日志进行分析</w:t>
            </w:r>
            <w:r>
              <w:rPr>
                <w:rFonts w:hint="eastAsia" w:ascii="宋体" w:hAnsi="宋体" w:eastAsia="宋体" w:cs="宋体"/>
                <w:sz w:val="24"/>
                <w:szCs w:val="24"/>
                <w:lang w:val="zh-CN" w:bidi="zh-CN"/>
              </w:rPr>
              <w:t>研判</w:t>
            </w:r>
            <w:r>
              <w:rPr>
                <w:rFonts w:ascii="宋体" w:hAnsi="宋体" w:eastAsia="宋体" w:cs="宋体"/>
                <w:sz w:val="24"/>
                <w:szCs w:val="24"/>
                <w:lang w:val="zh-CN" w:bidi="zh-CN"/>
              </w:rPr>
              <w:t>，发现中高风险网络安全综合事件</w:t>
            </w:r>
            <w:r>
              <w:rPr>
                <w:rFonts w:hint="eastAsia" w:ascii="宋体" w:hAnsi="宋体" w:eastAsia="宋体" w:cs="宋体"/>
                <w:sz w:val="24"/>
                <w:szCs w:val="24"/>
                <w:lang w:val="zh-CN" w:bidi="zh-CN"/>
              </w:rPr>
              <w:t>时及时通报并</w:t>
            </w:r>
            <w:r>
              <w:rPr>
                <w:rFonts w:ascii="宋体" w:hAnsi="宋体" w:eastAsia="宋体" w:cs="宋体"/>
                <w:sz w:val="24"/>
                <w:szCs w:val="24"/>
                <w:lang w:val="zh-CN" w:bidi="zh-CN"/>
              </w:rPr>
              <w:t>实时跟踪、定位，调整网络安全综合设备的安全策略，输出网络安全综合监测报告，协助网络安全综合管理人员开展相关工作。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946" w:type="dxa"/>
            <w:shd w:val="clear" w:color="auto" w:fill="auto"/>
            <w:vAlign w:val="center"/>
          </w:tcPr>
          <w:p>
            <w:pPr>
              <w:spacing w:before="91" w:line="360" w:lineRule="auto"/>
              <w:ind w:left="158" w:right="149" w:firstLine="280"/>
              <w:jc w:val="center"/>
              <w:rPr>
                <w:rFonts w:hint="default" w:ascii="宋体" w:hAnsi="宋体" w:eastAsia="宋体" w:cs="宋体"/>
                <w:sz w:val="24"/>
                <w:szCs w:val="24"/>
                <w:lang w:val="en-US" w:bidi="zh-CN"/>
              </w:rPr>
            </w:pPr>
            <w:r>
              <w:rPr>
                <w:rFonts w:hint="eastAsia" w:ascii="宋体" w:hAnsi="宋体" w:eastAsia="宋体" w:cs="宋体"/>
                <w:sz w:val="24"/>
                <w:szCs w:val="24"/>
                <w:lang w:val="en-US" w:bidi="zh-CN"/>
              </w:rPr>
              <w:t>4</w:t>
            </w:r>
          </w:p>
        </w:tc>
        <w:tc>
          <w:tcPr>
            <w:tcW w:w="1753" w:type="dxa"/>
            <w:shd w:val="clear" w:color="auto" w:fill="auto"/>
            <w:vAlign w:val="center"/>
          </w:tcPr>
          <w:p>
            <w:pPr>
              <w:spacing w:before="91" w:line="360" w:lineRule="auto"/>
              <w:ind w:right="341"/>
              <w:rPr>
                <w:rFonts w:ascii="宋体" w:hAnsi="宋体" w:eastAsia="宋体" w:cs="宋体"/>
                <w:sz w:val="24"/>
                <w:szCs w:val="24"/>
                <w:lang w:bidi="zh-CN"/>
              </w:rPr>
            </w:pPr>
            <w:r>
              <w:rPr>
                <w:rFonts w:hint="eastAsia" w:ascii="宋体" w:hAnsi="宋体" w:eastAsia="宋体" w:cs="宋体"/>
                <w:sz w:val="24"/>
                <w:szCs w:val="24"/>
                <w:lang w:val="en-US" w:bidi="zh-CN"/>
              </w:rPr>
              <w:t>网络安全综合应急演练服务</w:t>
            </w:r>
          </w:p>
        </w:tc>
        <w:tc>
          <w:tcPr>
            <w:tcW w:w="6032" w:type="dxa"/>
            <w:shd w:val="clear" w:color="auto" w:fill="auto"/>
            <w:vAlign w:val="center"/>
          </w:tcPr>
          <w:p>
            <w:pPr>
              <w:spacing w:line="360" w:lineRule="auto"/>
              <w:ind w:firstLine="480" w:firstLineChars="200"/>
              <w:rPr>
                <w:rFonts w:ascii="宋体" w:hAnsi="宋体" w:eastAsia="宋体" w:cs="宋体"/>
                <w:sz w:val="24"/>
                <w:szCs w:val="24"/>
                <w:lang w:val="zh-CN" w:bidi="zh-CN"/>
              </w:rPr>
            </w:pPr>
            <w:r>
              <w:rPr>
                <w:rFonts w:hint="eastAsia" w:ascii="宋体" w:hAnsi="宋体" w:eastAsia="宋体" w:cs="宋体"/>
                <w:sz w:val="24"/>
                <w:szCs w:val="24"/>
                <w:lang w:val="zh-CN" w:bidi="zh-CN"/>
              </w:rPr>
              <w:t>本次项目制定切合当前毕节卷烟厂网络架构的应急演练方案。按照《烟草行业网络安全综合应急预案》要求，进一步细化完善应急预案和处置流程，做好措施手段准备，发生网络安全综合事件，第一时间控制事态，摸清情况，消除隐患，每季度组织开展网络安全综合应急演练（4次/年），目的是为保障毕节厂信息网络及工控系统平稳、安全、有序、高效运行，且当网络或系统出现故障时，能够在第一时间采取应急措施</w:t>
            </w:r>
            <w:r>
              <w:rPr>
                <w:rFonts w:ascii="宋体" w:hAnsi="宋体" w:eastAsia="宋体" w:cs="宋体"/>
                <w:sz w:val="24"/>
                <w:szCs w:val="24"/>
                <w:lang w:val="zh-CN" w:bidi="zh-CN"/>
              </w:rPr>
              <w:t>，</w:t>
            </w:r>
            <w:r>
              <w:rPr>
                <w:rFonts w:hint="eastAsia" w:ascii="宋体" w:hAnsi="宋体" w:eastAsia="宋体" w:cs="宋体"/>
                <w:sz w:val="24"/>
                <w:szCs w:val="24"/>
                <w:lang w:val="zh-CN" w:bidi="zh-CN"/>
              </w:rPr>
              <w:t>满足突发情况下网络与信息系统运行保障和故障恢复的需要。</w:t>
            </w:r>
          </w:p>
          <w:p>
            <w:pPr>
              <w:spacing w:line="360" w:lineRule="auto"/>
              <w:ind w:firstLine="480" w:firstLineChars="200"/>
              <w:rPr>
                <w:rFonts w:ascii="宋体" w:hAnsi="宋体" w:eastAsia="宋体" w:cs="宋体"/>
                <w:sz w:val="24"/>
                <w:szCs w:val="24"/>
                <w:lang w:val="zh-CN" w:bidi="zh-CN"/>
              </w:rPr>
            </w:pPr>
            <w:r>
              <w:rPr>
                <w:rFonts w:hint="eastAsia" w:ascii="宋体" w:hAnsi="宋体" w:eastAsia="宋体" w:cs="宋体"/>
                <w:sz w:val="24"/>
                <w:szCs w:val="24"/>
                <w:lang w:val="zh-CN" w:bidi="zh-CN"/>
              </w:rPr>
              <w:t>(1)</w:t>
            </w:r>
            <w:r>
              <w:rPr>
                <w:rFonts w:ascii="宋体" w:hAnsi="宋体" w:eastAsia="宋体" w:cs="宋体"/>
                <w:sz w:val="24"/>
                <w:szCs w:val="24"/>
                <w:lang w:val="zh-CN" w:bidi="zh-CN"/>
              </w:rPr>
              <w:t xml:space="preserve"> </w:t>
            </w:r>
            <w:r>
              <w:rPr>
                <w:rFonts w:hint="eastAsia" w:ascii="宋体" w:hAnsi="宋体" w:eastAsia="宋体" w:cs="宋体"/>
                <w:sz w:val="24"/>
                <w:szCs w:val="24"/>
                <w:lang w:val="zh-CN" w:bidi="zh-CN"/>
              </w:rPr>
              <w:t>制定切合当前网络架构的应急演练方案。</w:t>
            </w:r>
          </w:p>
          <w:p>
            <w:pPr>
              <w:spacing w:line="360" w:lineRule="auto"/>
              <w:ind w:firstLine="480" w:firstLineChars="200"/>
              <w:rPr>
                <w:rFonts w:ascii="宋体" w:hAnsi="宋体" w:eastAsia="宋体" w:cs="宋体"/>
                <w:sz w:val="24"/>
                <w:szCs w:val="24"/>
                <w:lang w:val="zh-CN" w:bidi="zh-CN"/>
              </w:rPr>
            </w:pPr>
            <w:r>
              <w:rPr>
                <w:rFonts w:hint="eastAsia" w:ascii="宋体" w:hAnsi="宋体" w:eastAsia="宋体" w:cs="宋体"/>
                <w:sz w:val="24"/>
                <w:szCs w:val="24"/>
                <w:lang w:val="zh-CN" w:bidi="zh-CN"/>
              </w:rPr>
              <w:t>(2) 落实演练方案和预演，开展信息安全应急演练工作，演练时间根据招标人要求开展。</w:t>
            </w:r>
          </w:p>
          <w:p>
            <w:pPr>
              <w:spacing w:line="360" w:lineRule="auto"/>
              <w:ind w:firstLine="480" w:firstLineChars="200"/>
              <w:rPr>
                <w:rFonts w:ascii="宋体" w:hAnsi="宋体" w:eastAsia="宋体" w:cs="宋体"/>
                <w:sz w:val="24"/>
                <w:szCs w:val="24"/>
                <w:lang w:val="zh-CN" w:bidi="zh-CN"/>
              </w:rPr>
            </w:pPr>
            <w:r>
              <w:rPr>
                <w:rFonts w:hint="eastAsia" w:ascii="宋体" w:hAnsi="宋体" w:eastAsia="宋体" w:cs="宋体"/>
                <w:sz w:val="24"/>
                <w:szCs w:val="24"/>
                <w:lang w:val="zh-CN" w:bidi="zh-CN"/>
              </w:rPr>
              <w:t>(3) 应急演练汇报及总结。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30" w:hRule="atLeast"/>
          <w:jc w:val="center"/>
        </w:trPr>
        <w:tc>
          <w:tcPr>
            <w:tcW w:w="946" w:type="dxa"/>
            <w:shd w:val="clear" w:color="auto" w:fill="auto"/>
            <w:vAlign w:val="center"/>
          </w:tcPr>
          <w:p>
            <w:pPr>
              <w:spacing w:before="91" w:line="360" w:lineRule="auto"/>
              <w:ind w:left="158" w:right="149" w:firstLine="280"/>
              <w:jc w:val="center"/>
              <w:rPr>
                <w:rFonts w:hint="default" w:ascii="宋体" w:hAnsi="宋体" w:eastAsia="宋体" w:cs="宋体"/>
                <w:sz w:val="24"/>
                <w:szCs w:val="24"/>
                <w:lang w:val="en-US" w:bidi="zh-CN"/>
              </w:rPr>
            </w:pPr>
            <w:r>
              <w:rPr>
                <w:rFonts w:hint="eastAsia" w:ascii="宋体" w:hAnsi="宋体" w:eastAsia="宋体" w:cs="宋体"/>
                <w:sz w:val="24"/>
                <w:szCs w:val="24"/>
                <w:lang w:val="en-US" w:bidi="zh-CN"/>
              </w:rPr>
              <w:t>5</w:t>
            </w:r>
          </w:p>
        </w:tc>
        <w:tc>
          <w:tcPr>
            <w:tcW w:w="1753" w:type="dxa"/>
            <w:shd w:val="clear" w:color="auto" w:fill="auto"/>
            <w:vAlign w:val="center"/>
          </w:tcPr>
          <w:p>
            <w:pPr>
              <w:spacing w:before="91" w:line="360" w:lineRule="auto"/>
              <w:ind w:right="341"/>
              <w:rPr>
                <w:rFonts w:ascii="宋体" w:hAnsi="宋体" w:eastAsia="宋体" w:cs="宋体"/>
                <w:sz w:val="24"/>
                <w:szCs w:val="24"/>
                <w:lang w:bidi="zh-CN"/>
              </w:rPr>
            </w:pPr>
            <w:r>
              <w:rPr>
                <w:rFonts w:hint="eastAsia" w:ascii="宋体" w:hAnsi="宋体" w:eastAsia="宋体" w:cs="宋体"/>
                <w:sz w:val="24"/>
                <w:szCs w:val="24"/>
                <w:lang w:val="en-US" w:bidi="zh-CN"/>
              </w:rPr>
              <w:t>网络安全综合培训服务</w:t>
            </w:r>
          </w:p>
        </w:tc>
        <w:tc>
          <w:tcPr>
            <w:tcW w:w="6032" w:type="dxa"/>
            <w:shd w:val="clear" w:color="auto" w:fill="auto"/>
            <w:vAlign w:val="center"/>
          </w:tcPr>
          <w:p>
            <w:pPr>
              <w:spacing w:line="360" w:lineRule="auto"/>
              <w:ind w:firstLine="480" w:firstLineChars="200"/>
              <w:rPr>
                <w:rFonts w:ascii="宋体" w:hAnsi="宋体" w:eastAsia="宋体" w:cs="宋体"/>
                <w:sz w:val="24"/>
                <w:szCs w:val="24"/>
                <w:lang w:val="zh-CN" w:bidi="zh-CN"/>
              </w:rPr>
            </w:pPr>
            <w:r>
              <w:rPr>
                <w:rFonts w:hint="eastAsia" w:ascii="宋体" w:hAnsi="宋体" w:eastAsia="宋体" w:cs="宋体"/>
                <w:sz w:val="24"/>
                <w:szCs w:val="24"/>
                <w:lang w:val="zh-CN" w:bidi="zh-CN"/>
              </w:rPr>
              <w:t>结合当下行业内网络安全综合现状毕节卷烟厂实际网络安全综合情况制定相应的网络安全综合培训内容，</w:t>
            </w:r>
            <w:r>
              <w:rPr>
                <w:rFonts w:ascii="宋体" w:hAnsi="宋体" w:eastAsia="宋体" w:cs="宋体"/>
                <w:sz w:val="24"/>
                <w:szCs w:val="24"/>
                <w:lang w:val="zh-CN" w:bidi="zh-CN"/>
              </w:rPr>
              <w:t>提供一年两次</w:t>
            </w:r>
            <w:r>
              <w:rPr>
                <w:rFonts w:hint="eastAsia" w:ascii="宋体" w:hAnsi="宋体" w:eastAsia="宋体" w:cs="宋体"/>
                <w:sz w:val="24"/>
                <w:szCs w:val="24"/>
                <w:lang w:val="zh-CN" w:bidi="zh-CN"/>
              </w:rPr>
              <w:t>的</w:t>
            </w:r>
            <w:r>
              <w:rPr>
                <w:rFonts w:ascii="宋体" w:hAnsi="宋体" w:eastAsia="宋体" w:cs="宋体"/>
                <w:sz w:val="24"/>
                <w:szCs w:val="24"/>
                <w:lang w:val="zh-CN" w:bidi="zh-CN"/>
              </w:rPr>
              <w:t>网络安全综合培训</w:t>
            </w:r>
            <w:r>
              <w:rPr>
                <w:rFonts w:hint="eastAsia" w:ascii="宋体" w:hAnsi="宋体" w:eastAsia="宋体" w:cs="宋体"/>
                <w:sz w:val="24"/>
                <w:szCs w:val="24"/>
                <w:lang w:val="zh-CN" w:bidi="zh-CN"/>
              </w:rPr>
              <w:t>服务</w:t>
            </w:r>
            <w:r>
              <w:rPr>
                <w:rFonts w:ascii="宋体" w:hAnsi="宋体" w:eastAsia="宋体" w:cs="宋体"/>
                <w:sz w:val="24"/>
                <w:szCs w:val="24"/>
                <w:lang w:val="zh-CN" w:bidi="zh-CN"/>
              </w:rPr>
              <w:t>，让</w:t>
            </w:r>
            <w:r>
              <w:rPr>
                <w:rFonts w:hint="eastAsia" w:ascii="宋体" w:hAnsi="宋体" w:eastAsia="宋体" w:cs="宋体"/>
                <w:sz w:val="24"/>
                <w:szCs w:val="24"/>
                <w:lang w:val="zh-CN" w:bidi="zh-CN"/>
              </w:rPr>
              <w:t>全体员工</w:t>
            </w:r>
            <w:r>
              <w:rPr>
                <w:rFonts w:ascii="宋体" w:hAnsi="宋体" w:eastAsia="宋体" w:cs="宋体"/>
                <w:sz w:val="24"/>
                <w:szCs w:val="24"/>
                <w:lang w:val="zh-CN" w:bidi="zh-CN"/>
              </w:rPr>
              <w:t>保持基本的安全防范能力和意识。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946" w:type="dxa"/>
            <w:shd w:val="clear" w:color="auto" w:fill="auto"/>
            <w:vAlign w:val="center"/>
          </w:tcPr>
          <w:p>
            <w:pPr>
              <w:spacing w:before="91" w:line="360" w:lineRule="auto"/>
              <w:ind w:left="158" w:right="149" w:firstLine="280"/>
              <w:jc w:val="center"/>
              <w:rPr>
                <w:rFonts w:hint="default" w:ascii="宋体" w:hAnsi="宋体" w:eastAsia="宋体" w:cs="宋体"/>
                <w:sz w:val="24"/>
                <w:szCs w:val="24"/>
                <w:lang w:val="en-US" w:bidi="zh-CN"/>
              </w:rPr>
            </w:pPr>
            <w:r>
              <w:rPr>
                <w:rFonts w:hint="eastAsia" w:ascii="宋体" w:hAnsi="宋体" w:eastAsia="宋体" w:cs="宋体"/>
                <w:sz w:val="24"/>
                <w:szCs w:val="24"/>
                <w:lang w:val="en-US" w:bidi="zh-CN"/>
              </w:rPr>
              <w:t>6</w:t>
            </w:r>
          </w:p>
        </w:tc>
        <w:tc>
          <w:tcPr>
            <w:tcW w:w="1753" w:type="dxa"/>
            <w:shd w:val="clear" w:color="auto" w:fill="auto"/>
            <w:vAlign w:val="center"/>
          </w:tcPr>
          <w:p>
            <w:pPr>
              <w:spacing w:before="91" w:line="360" w:lineRule="auto"/>
              <w:ind w:right="341"/>
              <w:rPr>
                <w:rFonts w:ascii="宋体" w:hAnsi="宋体" w:eastAsia="宋体" w:cs="宋体"/>
                <w:sz w:val="24"/>
                <w:szCs w:val="24"/>
                <w:lang w:bidi="zh-CN"/>
              </w:rPr>
            </w:pPr>
            <w:r>
              <w:rPr>
                <w:rFonts w:hint="eastAsia" w:ascii="宋体" w:hAnsi="宋体" w:eastAsia="宋体" w:cs="宋体"/>
                <w:sz w:val="24"/>
                <w:szCs w:val="24"/>
                <w:lang w:val="en-US" w:bidi="zh-CN"/>
              </w:rPr>
              <w:t>信息化资产梳理服务</w:t>
            </w:r>
          </w:p>
        </w:tc>
        <w:tc>
          <w:tcPr>
            <w:tcW w:w="6032" w:type="dxa"/>
            <w:shd w:val="clear" w:color="auto" w:fill="auto"/>
            <w:vAlign w:val="center"/>
          </w:tcPr>
          <w:p>
            <w:pPr>
              <w:spacing w:line="360" w:lineRule="auto"/>
              <w:ind w:firstLine="480" w:firstLineChars="200"/>
              <w:rPr>
                <w:rFonts w:ascii="宋体" w:hAnsi="宋体" w:eastAsia="宋体" w:cs="宋体"/>
                <w:sz w:val="24"/>
                <w:szCs w:val="24"/>
                <w:lang w:val="zh-CN" w:bidi="zh-CN"/>
              </w:rPr>
            </w:pPr>
            <w:r>
              <w:rPr>
                <w:rFonts w:hint="eastAsia" w:ascii="宋体" w:hAnsi="宋体" w:eastAsia="宋体" w:cs="宋体"/>
                <w:sz w:val="24"/>
                <w:szCs w:val="24"/>
                <w:lang w:val="zh-CN" w:bidi="zh-CN"/>
              </w:rPr>
              <w:t>根据毕节卷烟厂的资产管理要求对信息化资产进行分类分级梳理，包括操作站、服务器设备、网络设备、数据库系统、工控系统、文档资产、人员资产等等，建立统一的信息化资产台账</w:t>
            </w:r>
            <w:r>
              <w:rPr>
                <w:rFonts w:ascii="宋体" w:hAnsi="宋体" w:eastAsia="宋体" w:cs="宋体"/>
                <w:sz w:val="24"/>
                <w:szCs w:val="24"/>
                <w:lang w:val="zh-CN" w:bidi="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946" w:type="dxa"/>
            <w:shd w:val="clear" w:color="auto" w:fill="auto"/>
            <w:vAlign w:val="center"/>
          </w:tcPr>
          <w:p>
            <w:pPr>
              <w:spacing w:before="91" w:line="360" w:lineRule="auto"/>
              <w:ind w:left="158" w:right="149" w:firstLine="280"/>
              <w:jc w:val="center"/>
              <w:rPr>
                <w:rFonts w:hint="default" w:ascii="宋体" w:hAnsi="宋体" w:eastAsia="宋体" w:cs="宋体"/>
                <w:sz w:val="24"/>
                <w:szCs w:val="24"/>
                <w:lang w:val="en-US" w:bidi="zh-CN"/>
              </w:rPr>
            </w:pPr>
            <w:r>
              <w:rPr>
                <w:rFonts w:hint="eastAsia" w:ascii="宋体" w:hAnsi="宋体" w:eastAsia="宋体" w:cs="宋体"/>
                <w:sz w:val="24"/>
                <w:szCs w:val="24"/>
                <w:lang w:val="en-US" w:bidi="zh-CN"/>
              </w:rPr>
              <w:t>7</w:t>
            </w:r>
          </w:p>
        </w:tc>
        <w:tc>
          <w:tcPr>
            <w:tcW w:w="1753" w:type="dxa"/>
            <w:shd w:val="clear" w:color="auto" w:fill="auto"/>
            <w:vAlign w:val="center"/>
          </w:tcPr>
          <w:p>
            <w:pPr>
              <w:spacing w:before="91" w:line="360" w:lineRule="auto"/>
              <w:ind w:right="341"/>
              <w:rPr>
                <w:rFonts w:ascii="宋体" w:hAnsi="宋体" w:eastAsia="宋体" w:cs="宋体"/>
                <w:sz w:val="24"/>
                <w:szCs w:val="24"/>
                <w:lang w:bidi="zh-CN"/>
              </w:rPr>
            </w:pPr>
            <w:r>
              <w:rPr>
                <w:rFonts w:hint="eastAsia" w:ascii="宋体" w:hAnsi="宋体" w:eastAsia="宋体" w:cs="宋体"/>
                <w:sz w:val="24"/>
                <w:szCs w:val="24"/>
                <w:lang w:val="en-US" w:bidi="zh-CN"/>
              </w:rPr>
              <w:t>网络安全综合管理制度建设服务</w:t>
            </w:r>
          </w:p>
        </w:tc>
        <w:tc>
          <w:tcPr>
            <w:tcW w:w="6032" w:type="dxa"/>
            <w:shd w:val="clear" w:color="auto" w:fill="auto"/>
            <w:vAlign w:val="center"/>
          </w:tcPr>
          <w:p>
            <w:pPr>
              <w:spacing w:line="360" w:lineRule="auto"/>
              <w:ind w:firstLine="480" w:firstLineChars="200"/>
              <w:rPr>
                <w:rFonts w:ascii="宋体" w:hAnsi="宋体" w:eastAsia="宋体" w:cs="宋体"/>
                <w:sz w:val="24"/>
                <w:szCs w:val="24"/>
                <w:lang w:val="zh-CN" w:bidi="zh-CN"/>
              </w:rPr>
            </w:pPr>
            <w:r>
              <w:rPr>
                <w:rFonts w:hint="eastAsia" w:ascii="宋体" w:hAnsi="宋体" w:eastAsia="宋体" w:cs="宋体"/>
                <w:sz w:val="24"/>
                <w:szCs w:val="24"/>
                <w:lang w:val="zh-CN" w:bidi="zh-CN"/>
              </w:rPr>
              <w:t>根据国家局及公司网络安全综合检查项内容补充完善相关网络安全综合管理制度建设，建立健全毕节卷烟厂的网络安全综合管理体系，提高整体的网络与信息安全水平，保证网络通畅和业务系统的正常运营。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6" w:hRule="atLeast"/>
          <w:jc w:val="center"/>
        </w:trPr>
        <w:tc>
          <w:tcPr>
            <w:tcW w:w="946" w:type="dxa"/>
            <w:shd w:val="clear" w:color="auto" w:fill="auto"/>
            <w:vAlign w:val="center"/>
          </w:tcPr>
          <w:p>
            <w:pPr>
              <w:spacing w:before="91" w:line="360" w:lineRule="auto"/>
              <w:ind w:left="158" w:right="149" w:firstLine="280"/>
              <w:jc w:val="center"/>
              <w:rPr>
                <w:rFonts w:hint="default" w:ascii="宋体" w:hAnsi="宋体" w:eastAsia="宋体" w:cs="宋体"/>
                <w:sz w:val="24"/>
                <w:szCs w:val="24"/>
                <w:lang w:val="en-US" w:bidi="zh-CN"/>
              </w:rPr>
            </w:pPr>
            <w:r>
              <w:rPr>
                <w:rFonts w:hint="eastAsia" w:ascii="宋体" w:hAnsi="宋体" w:eastAsia="宋体" w:cs="宋体"/>
                <w:sz w:val="24"/>
                <w:szCs w:val="24"/>
                <w:lang w:val="en-US" w:bidi="zh-CN"/>
              </w:rPr>
              <w:t>8</w:t>
            </w:r>
          </w:p>
        </w:tc>
        <w:tc>
          <w:tcPr>
            <w:tcW w:w="1753" w:type="dxa"/>
            <w:shd w:val="clear" w:color="auto" w:fill="auto"/>
            <w:vAlign w:val="center"/>
          </w:tcPr>
          <w:p>
            <w:pPr>
              <w:spacing w:before="91" w:line="360" w:lineRule="auto"/>
              <w:ind w:right="341"/>
              <w:rPr>
                <w:rFonts w:hint="default" w:ascii="宋体" w:hAnsi="宋体" w:eastAsia="宋体" w:cs="宋体"/>
                <w:sz w:val="24"/>
                <w:szCs w:val="24"/>
                <w:lang w:val="en-US" w:bidi="zh-CN"/>
              </w:rPr>
            </w:pPr>
            <w:r>
              <w:rPr>
                <w:rFonts w:hint="eastAsia" w:ascii="宋体" w:hAnsi="宋体" w:eastAsia="宋体" w:cs="宋体"/>
                <w:sz w:val="24"/>
                <w:szCs w:val="24"/>
                <w:lang w:val="en-US" w:bidi="zh-CN"/>
              </w:rPr>
              <w:t>网络保障服务</w:t>
            </w:r>
          </w:p>
        </w:tc>
        <w:tc>
          <w:tcPr>
            <w:tcW w:w="6032" w:type="dxa"/>
            <w:shd w:val="clear" w:color="auto" w:fill="auto"/>
            <w:vAlign w:val="center"/>
          </w:tcPr>
          <w:p>
            <w:pPr>
              <w:spacing w:line="360" w:lineRule="auto"/>
              <w:ind w:firstLine="480" w:firstLineChars="200"/>
              <w:rPr>
                <w:rFonts w:ascii="宋体" w:hAnsi="宋体" w:eastAsia="宋体" w:cs="宋体"/>
                <w:sz w:val="24"/>
                <w:szCs w:val="24"/>
                <w:lang w:val="zh-CN" w:bidi="zh-CN"/>
              </w:rPr>
            </w:pPr>
            <w:r>
              <w:rPr>
                <w:rFonts w:hint="eastAsia" w:ascii="宋体" w:hAnsi="宋体" w:eastAsia="宋体" w:cs="宋体"/>
                <w:sz w:val="24"/>
                <w:szCs w:val="24"/>
                <w:lang w:val="zh-CN" w:bidi="zh-CN"/>
              </w:rPr>
              <w:t>网络的运行维护管理是网络管理中心的一项经常性的工作，网络的运行维护管理包括各种网络设备之间的通信维护管理(包含但不限于交换机、路由器、PC机、服务器、光纤、双绞线等)，应用维护管理(包括但不限于网络安全综合设施、用户的上网权限、用户的咨询、用户的培训等)，具体网络之间的布线（服务期内，毕节卷烟厂发生的零星、临时性网络布线）。</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946" w:type="dxa"/>
            <w:shd w:val="clear" w:color="auto" w:fill="auto"/>
            <w:vAlign w:val="center"/>
          </w:tcPr>
          <w:p>
            <w:pPr>
              <w:spacing w:before="91" w:line="360" w:lineRule="auto"/>
              <w:ind w:left="158" w:right="149" w:firstLine="280"/>
              <w:jc w:val="center"/>
              <w:rPr>
                <w:rFonts w:hint="default" w:ascii="宋体" w:hAnsi="宋体" w:eastAsia="宋体" w:cs="宋体"/>
                <w:sz w:val="24"/>
                <w:szCs w:val="24"/>
                <w:lang w:val="en-US" w:bidi="zh-CN"/>
              </w:rPr>
            </w:pPr>
            <w:r>
              <w:rPr>
                <w:rFonts w:hint="eastAsia" w:ascii="宋体" w:hAnsi="宋体" w:eastAsia="宋体" w:cs="宋体"/>
                <w:sz w:val="24"/>
                <w:szCs w:val="24"/>
                <w:lang w:val="en-US" w:bidi="zh-CN"/>
              </w:rPr>
              <w:t>9</w:t>
            </w:r>
          </w:p>
        </w:tc>
        <w:tc>
          <w:tcPr>
            <w:tcW w:w="1753" w:type="dxa"/>
            <w:shd w:val="clear" w:color="auto" w:fill="auto"/>
            <w:vAlign w:val="center"/>
          </w:tcPr>
          <w:p>
            <w:pPr>
              <w:spacing w:before="91" w:line="360" w:lineRule="auto"/>
              <w:ind w:right="341"/>
              <w:rPr>
                <w:rFonts w:hint="default" w:ascii="宋体" w:hAnsi="宋体" w:eastAsia="宋体" w:cs="宋体"/>
                <w:sz w:val="24"/>
                <w:szCs w:val="24"/>
                <w:lang w:val="en-US" w:bidi="zh-CN"/>
              </w:rPr>
            </w:pPr>
            <w:r>
              <w:rPr>
                <w:rFonts w:hint="eastAsia" w:ascii="宋体" w:hAnsi="宋体" w:eastAsia="宋体" w:cs="宋体"/>
                <w:sz w:val="24"/>
                <w:szCs w:val="24"/>
                <w:lang w:val="en-US" w:bidi="zh-CN"/>
              </w:rPr>
              <w:t>其他网络安全综合咨询顾问服务</w:t>
            </w:r>
          </w:p>
        </w:tc>
        <w:tc>
          <w:tcPr>
            <w:tcW w:w="6032" w:type="dxa"/>
            <w:shd w:val="clear" w:color="auto" w:fill="auto"/>
            <w:vAlign w:val="center"/>
          </w:tcPr>
          <w:p>
            <w:pPr>
              <w:spacing w:line="360" w:lineRule="auto"/>
              <w:ind w:firstLine="480" w:firstLineChars="200"/>
              <w:rPr>
                <w:rFonts w:ascii="宋体" w:hAnsi="宋体" w:eastAsia="宋体" w:cs="宋体"/>
                <w:sz w:val="24"/>
                <w:szCs w:val="24"/>
                <w:lang w:val="zh-CN" w:bidi="zh-CN"/>
              </w:rPr>
            </w:pPr>
            <w:r>
              <w:rPr>
                <w:rFonts w:ascii="宋体" w:hAnsi="宋体" w:eastAsia="宋体" w:cs="宋体"/>
                <w:sz w:val="24"/>
                <w:szCs w:val="24"/>
                <w:lang w:val="zh-CN" w:bidi="zh-CN"/>
              </w:rPr>
              <w:t>网络安全综合及信息化工作是一个动态的过程，</w:t>
            </w:r>
            <w:r>
              <w:rPr>
                <w:rFonts w:hint="eastAsia" w:ascii="宋体" w:hAnsi="宋体" w:eastAsia="宋体" w:cs="宋体"/>
                <w:sz w:val="24"/>
                <w:szCs w:val="24"/>
                <w:lang w:val="zh-CN" w:bidi="zh-CN"/>
              </w:rPr>
              <w:t>根据毕节卷烟厂实际情况</w:t>
            </w:r>
            <w:r>
              <w:rPr>
                <w:rFonts w:ascii="宋体" w:hAnsi="宋体" w:eastAsia="宋体" w:cs="宋体"/>
                <w:sz w:val="24"/>
                <w:szCs w:val="24"/>
                <w:lang w:val="zh-CN" w:bidi="zh-CN"/>
              </w:rPr>
              <w:t>，为更好的增强网络安全综合防护能力、应急处置能力和人员专业技术能力，需要服务方提供一年</w:t>
            </w:r>
            <w:r>
              <w:rPr>
                <w:rFonts w:hint="eastAsia" w:ascii="宋体" w:hAnsi="宋体" w:eastAsia="宋体" w:cs="宋体"/>
                <w:sz w:val="24"/>
                <w:szCs w:val="24"/>
                <w:lang w:val="zh-CN" w:bidi="zh-CN"/>
              </w:rPr>
              <w:t>7*</w:t>
            </w:r>
            <w:r>
              <w:rPr>
                <w:rFonts w:ascii="宋体" w:hAnsi="宋体" w:eastAsia="宋体" w:cs="宋体"/>
                <w:sz w:val="24"/>
                <w:szCs w:val="24"/>
                <w:lang w:val="zh-CN" w:bidi="zh-CN"/>
              </w:rPr>
              <w:t>24小时的远程电话支持以及安排网络安全综合专家按需到现场进行技术流</w:t>
            </w:r>
            <w:r>
              <w:rPr>
                <w:rFonts w:hint="eastAsia" w:ascii="宋体" w:hAnsi="宋体" w:eastAsia="宋体" w:cs="宋体"/>
                <w:sz w:val="24"/>
                <w:szCs w:val="24"/>
                <w:lang w:val="zh-CN" w:bidi="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946" w:type="dxa"/>
            <w:shd w:val="clear" w:color="auto" w:fill="auto"/>
            <w:vAlign w:val="center"/>
          </w:tcPr>
          <w:p>
            <w:pPr>
              <w:spacing w:before="91" w:line="360" w:lineRule="auto"/>
              <w:ind w:left="158" w:right="149" w:firstLine="280"/>
              <w:jc w:val="center"/>
              <w:rPr>
                <w:rFonts w:hint="default" w:ascii="宋体" w:hAnsi="宋体" w:eastAsia="宋体" w:cs="宋体"/>
                <w:sz w:val="24"/>
                <w:szCs w:val="24"/>
                <w:lang w:val="en-US" w:bidi="zh-CN"/>
              </w:rPr>
            </w:pPr>
            <w:r>
              <w:rPr>
                <w:rFonts w:hint="eastAsia" w:ascii="宋体" w:hAnsi="宋体" w:eastAsia="宋体" w:cs="宋体"/>
                <w:sz w:val="24"/>
                <w:szCs w:val="24"/>
                <w:lang w:val="en-US" w:bidi="zh-CN"/>
              </w:rPr>
              <w:t>10</w:t>
            </w:r>
          </w:p>
        </w:tc>
        <w:tc>
          <w:tcPr>
            <w:tcW w:w="1753" w:type="dxa"/>
            <w:shd w:val="clear" w:color="auto" w:fill="auto"/>
            <w:vAlign w:val="center"/>
          </w:tcPr>
          <w:p>
            <w:pPr>
              <w:spacing w:before="91" w:line="360" w:lineRule="auto"/>
              <w:ind w:right="341"/>
              <w:rPr>
                <w:rFonts w:hint="default" w:ascii="宋体" w:hAnsi="宋体" w:eastAsia="宋体" w:cs="宋体"/>
                <w:sz w:val="24"/>
                <w:szCs w:val="24"/>
                <w:lang w:val="en-US" w:bidi="zh-CN"/>
              </w:rPr>
            </w:pPr>
            <w:r>
              <w:rPr>
                <w:rFonts w:hint="eastAsia" w:ascii="宋体" w:hAnsi="宋体" w:eastAsia="宋体" w:cs="宋体"/>
                <w:sz w:val="24"/>
                <w:szCs w:val="24"/>
                <w:lang w:val="en-US" w:bidi="zh-CN"/>
              </w:rPr>
              <w:t>需驻场技术人员一名</w:t>
            </w:r>
          </w:p>
        </w:tc>
        <w:tc>
          <w:tcPr>
            <w:tcW w:w="6032" w:type="dxa"/>
            <w:shd w:val="clear" w:color="auto" w:fill="auto"/>
            <w:vAlign w:val="center"/>
          </w:tcPr>
          <w:p>
            <w:pPr>
              <w:spacing w:line="360" w:lineRule="auto"/>
              <w:ind w:firstLine="480" w:firstLineChars="200"/>
              <w:rPr>
                <w:rFonts w:ascii="宋体" w:hAnsi="宋体" w:eastAsia="宋体" w:cs="宋体"/>
                <w:sz w:val="24"/>
                <w:szCs w:val="24"/>
                <w:lang w:val="zh-CN" w:bidi="zh-CN"/>
              </w:rPr>
            </w:pPr>
            <w:r>
              <w:rPr>
                <w:rFonts w:hint="eastAsia" w:ascii="宋体" w:hAnsi="宋体" w:eastAsia="宋体" w:cs="宋体"/>
                <w:sz w:val="24"/>
                <w:szCs w:val="24"/>
                <w:lang w:val="zh-CN" w:bidi="zh-CN"/>
              </w:rPr>
              <w:t>具有2年以上网络安全综合工作经验，具备“I</w:t>
            </w:r>
            <w:r>
              <w:rPr>
                <w:rFonts w:ascii="宋体" w:hAnsi="宋体" w:eastAsia="宋体" w:cs="宋体"/>
                <w:sz w:val="24"/>
                <w:szCs w:val="24"/>
                <w:lang w:val="zh-CN" w:bidi="zh-CN"/>
              </w:rPr>
              <w:t>T运维工程师（</w:t>
            </w:r>
            <w:r>
              <w:rPr>
                <w:rFonts w:hint="eastAsia" w:ascii="宋体" w:hAnsi="宋体" w:eastAsia="宋体" w:cs="宋体"/>
                <w:sz w:val="24"/>
                <w:szCs w:val="24"/>
                <w:lang w:val="zh-CN" w:bidi="zh-CN"/>
              </w:rPr>
              <w:t>高级</w:t>
            </w:r>
            <w:r>
              <w:rPr>
                <w:rFonts w:ascii="宋体" w:hAnsi="宋体" w:eastAsia="宋体" w:cs="宋体"/>
                <w:sz w:val="24"/>
                <w:szCs w:val="24"/>
                <w:lang w:val="zh-CN" w:bidi="zh-CN"/>
              </w:rPr>
              <w:t>）证书</w:t>
            </w:r>
            <w:r>
              <w:rPr>
                <w:rFonts w:hint="eastAsia" w:ascii="宋体" w:hAnsi="宋体" w:eastAsia="宋体" w:cs="宋体"/>
                <w:sz w:val="24"/>
                <w:szCs w:val="24"/>
                <w:lang w:val="zh-CN" w:bidi="zh-CN"/>
              </w:rPr>
              <w:t>”和“网络安全工程师（高级）证书”资质。</w:t>
            </w:r>
          </w:p>
        </w:tc>
      </w:tr>
    </w:tbl>
    <w:p/>
    <w:p>
      <w:pPr>
        <w:spacing w:before="240" w:after="60" w:line="312" w:lineRule="auto"/>
        <w:jc w:val="left"/>
        <w:outlineLvl w:val="1"/>
        <w:rPr>
          <w:rFonts w:ascii="宋体" w:hAnsi="宋体" w:eastAsia="宋体" w:cs="Times New Roman"/>
          <w:b/>
          <w:bCs/>
          <w:kern w:val="28"/>
          <w:sz w:val="30"/>
          <w:szCs w:val="30"/>
        </w:rPr>
      </w:pPr>
      <w:bookmarkStart w:id="8" w:name="_Toc99383419"/>
      <w:bookmarkStart w:id="9" w:name="_Toc11191"/>
      <w:r>
        <w:rPr>
          <w:rFonts w:hint="eastAsia" w:ascii="宋体" w:hAnsi="宋体" w:eastAsia="宋体" w:cs="Times New Roman"/>
          <w:b/>
          <w:bCs/>
          <w:kern w:val="28"/>
          <w:sz w:val="30"/>
          <w:szCs w:val="30"/>
          <w:lang w:val="en-US" w:eastAsia="zh-CN"/>
        </w:rPr>
        <w:t>1.</w:t>
      </w:r>
      <w:r>
        <w:rPr>
          <w:rFonts w:hint="eastAsia" w:ascii="宋体" w:hAnsi="宋体" w:eastAsia="宋体" w:cs="Times New Roman"/>
          <w:b/>
          <w:bCs/>
          <w:kern w:val="28"/>
          <w:sz w:val="30"/>
          <w:szCs w:val="30"/>
        </w:rPr>
        <w:t>4、项目实施地点</w:t>
      </w:r>
      <w:bookmarkEnd w:id="8"/>
      <w:bookmarkEnd w:id="9"/>
    </w:p>
    <w:p>
      <w:pPr>
        <w:spacing w:line="360" w:lineRule="auto"/>
        <w:ind w:firstLine="420"/>
        <w:rPr>
          <w:rFonts w:ascii="宋体" w:hAnsi="宋体" w:eastAsia="宋体" w:cs="宋体"/>
          <w:sz w:val="24"/>
          <w:szCs w:val="24"/>
        </w:rPr>
      </w:pPr>
      <w:r>
        <w:rPr>
          <w:rFonts w:hint="eastAsia" w:ascii="宋体" w:hAnsi="宋体" w:eastAsia="宋体" w:cs="宋体"/>
          <w:sz w:val="24"/>
          <w:szCs w:val="24"/>
        </w:rPr>
        <w:t>贵州中烟工业有限责任公司</w:t>
      </w:r>
      <w:r>
        <w:rPr>
          <w:rFonts w:hint="eastAsia" w:ascii="宋体" w:hAnsi="宋体" w:eastAsia="宋体" w:cs="宋体"/>
          <w:sz w:val="24"/>
          <w:szCs w:val="24"/>
          <w:lang w:val="en-US" w:eastAsia="zh-CN"/>
        </w:rPr>
        <w:t>毕节卷烟厂</w:t>
      </w:r>
      <w:r>
        <w:rPr>
          <w:rFonts w:hint="eastAsia" w:ascii="宋体" w:hAnsi="宋体" w:eastAsia="宋体" w:cs="宋体"/>
          <w:sz w:val="24"/>
          <w:szCs w:val="24"/>
        </w:rPr>
        <w:t>。</w:t>
      </w:r>
    </w:p>
    <w:p>
      <w:pPr>
        <w:spacing w:before="240" w:after="60" w:line="312" w:lineRule="auto"/>
        <w:jc w:val="left"/>
        <w:outlineLvl w:val="1"/>
        <w:rPr>
          <w:rFonts w:ascii="宋体" w:hAnsi="宋体" w:eastAsia="宋体" w:cs="Times New Roman"/>
          <w:b/>
          <w:bCs/>
          <w:kern w:val="28"/>
          <w:sz w:val="30"/>
          <w:szCs w:val="30"/>
        </w:rPr>
      </w:pPr>
      <w:bookmarkStart w:id="10" w:name="_Toc99383420"/>
      <w:r>
        <w:rPr>
          <w:rFonts w:hint="eastAsia" w:ascii="宋体" w:hAnsi="宋体" w:eastAsia="宋体" w:cs="Times New Roman"/>
          <w:b/>
          <w:bCs/>
          <w:kern w:val="28"/>
          <w:sz w:val="30"/>
          <w:szCs w:val="30"/>
          <w:lang w:val="en-US" w:eastAsia="zh-CN"/>
        </w:rPr>
        <w:t>1.</w:t>
      </w:r>
      <w:r>
        <w:rPr>
          <w:rFonts w:hint="eastAsia" w:ascii="宋体" w:hAnsi="宋体" w:eastAsia="宋体" w:cs="Times New Roman"/>
          <w:b/>
          <w:bCs/>
          <w:kern w:val="28"/>
          <w:sz w:val="30"/>
          <w:szCs w:val="30"/>
        </w:rPr>
        <w:t>5、服务周期</w:t>
      </w:r>
      <w:bookmarkEnd w:id="10"/>
    </w:p>
    <w:p>
      <w:pPr>
        <w:spacing w:line="360" w:lineRule="auto"/>
        <w:ind w:firstLine="420"/>
        <w:rPr>
          <w:rFonts w:hint="eastAsia" w:ascii="宋体" w:hAnsi="宋体" w:eastAsia="宋体" w:cs="宋体"/>
          <w:sz w:val="24"/>
          <w:szCs w:val="24"/>
        </w:rPr>
      </w:pPr>
      <w:r>
        <w:rPr>
          <w:rFonts w:hint="eastAsia" w:ascii="宋体" w:hAnsi="宋体" w:eastAsia="宋体" w:cs="宋体"/>
          <w:sz w:val="24"/>
          <w:szCs w:val="24"/>
        </w:rPr>
        <w:t>服务期限为合同签订之日起一年时间。</w:t>
      </w:r>
    </w:p>
    <w:p>
      <w:pPr>
        <w:keepNext w:val="0"/>
        <w:keepLines w:val="0"/>
        <w:pageBreakBefore/>
        <w:widowControl w:val="0"/>
        <w:kinsoku/>
        <w:wordWrap/>
        <w:overflowPunct/>
        <w:topLinePunct w:val="0"/>
        <w:autoSpaceDE/>
        <w:autoSpaceDN/>
        <w:bidi w:val="0"/>
        <w:adjustRightInd/>
        <w:snapToGrid/>
        <w:spacing w:before="240" w:after="60" w:line="312" w:lineRule="auto"/>
        <w:jc w:val="left"/>
        <w:textAlignment w:val="auto"/>
        <w:outlineLvl w:val="1"/>
        <w:rPr>
          <w:rFonts w:ascii="宋体" w:hAnsi="宋体" w:eastAsia="宋体" w:cs="Times New Roman"/>
          <w:b/>
          <w:bCs/>
          <w:kern w:val="28"/>
          <w:sz w:val="30"/>
          <w:szCs w:val="30"/>
        </w:rPr>
      </w:pPr>
      <w:bookmarkStart w:id="11" w:name="_Toc99383421"/>
      <w:r>
        <w:rPr>
          <w:rFonts w:hint="eastAsia" w:ascii="宋体" w:hAnsi="宋体" w:eastAsia="宋体" w:cs="Times New Roman"/>
          <w:b/>
          <w:bCs/>
          <w:kern w:val="28"/>
          <w:sz w:val="30"/>
          <w:szCs w:val="30"/>
        </w:rPr>
        <w:t>第二章、实施方案</w:t>
      </w:r>
      <w:bookmarkEnd w:id="11"/>
    </w:p>
    <w:p>
      <w:pPr>
        <w:keepNext/>
        <w:keepLines/>
        <w:numPr>
          <w:ilvl w:val="1"/>
          <w:numId w:val="0"/>
        </w:numPr>
        <w:spacing w:before="260" w:after="260" w:line="360" w:lineRule="auto"/>
        <w:ind w:left="575" w:hanging="575"/>
        <w:outlineLvl w:val="1"/>
        <w:rPr>
          <w:rFonts w:ascii="宋体" w:hAnsi="宋体" w:eastAsia="宋体" w:cstheme="majorBidi"/>
          <w:b/>
          <w:bCs/>
          <w:sz w:val="30"/>
          <w:szCs w:val="30"/>
        </w:rPr>
      </w:pPr>
      <w:bookmarkStart w:id="12" w:name="_Toc99383422"/>
      <w:bookmarkStart w:id="13" w:name="_Toc6824"/>
      <w:r>
        <w:rPr>
          <w:rFonts w:hint="eastAsia" w:ascii="宋体" w:hAnsi="宋体" w:eastAsia="宋体" w:cstheme="majorBidi"/>
          <w:b/>
          <w:bCs/>
          <w:sz w:val="30"/>
          <w:szCs w:val="30"/>
          <w:lang w:val="en-US" w:eastAsia="zh-CN"/>
        </w:rPr>
        <w:t>2.1</w:t>
      </w:r>
      <w:r>
        <w:rPr>
          <w:rFonts w:hint="eastAsia" w:ascii="宋体" w:hAnsi="宋体" w:eastAsia="宋体" w:cstheme="majorBidi"/>
          <w:b/>
          <w:bCs/>
          <w:sz w:val="30"/>
          <w:szCs w:val="30"/>
        </w:rPr>
        <w:t>、</w:t>
      </w:r>
      <w:r>
        <w:rPr>
          <w:rFonts w:hint="eastAsia" w:ascii="宋体" w:hAnsi="宋体" w:eastAsia="宋体" w:cstheme="majorBidi"/>
          <w:b/>
          <w:bCs/>
          <w:sz w:val="30"/>
          <w:szCs w:val="30"/>
          <w:lang w:val="en-US" w:eastAsia="zh-CN"/>
        </w:rPr>
        <w:t>网络</w:t>
      </w:r>
      <w:r>
        <w:rPr>
          <w:rFonts w:hint="eastAsia" w:ascii="宋体" w:hAnsi="宋体" w:eastAsia="宋体" w:cstheme="majorBidi"/>
          <w:b/>
          <w:bCs/>
          <w:sz w:val="30"/>
          <w:szCs w:val="30"/>
        </w:rPr>
        <w:t>安全</w:t>
      </w:r>
      <w:r>
        <w:rPr>
          <w:rFonts w:hint="eastAsia" w:ascii="宋体" w:hAnsi="宋体" w:eastAsia="宋体" w:cstheme="majorBidi"/>
          <w:b/>
          <w:bCs/>
          <w:sz w:val="30"/>
          <w:szCs w:val="30"/>
          <w:lang w:val="en-US" w:eastAsia="zh-CN"/>
        </w:rPr>
        <w:t>综合风险评估</w:t>
      </w:r>
      <w:r>
        <w:rPr>
          <w:rFonts w:hint="eastAsia" w:ascii="宋体" w:hAnsi="宋体" w:eastAsia="宋体" w:cstheme="majorBidi"/>
          <w:b/>
          <w:bCs/>
          <w:sz w:val="30"/>
          <w:szCs w:val="30"/>
        </w:rPr>
        <w:t>服务</w:t>
      </w:r>
      <w:bookmarkEnd w:id="12"/>
      <w:bookmarkEnd w:id="13"/>
    </w:p>
    <w:p>
      <w:pPr>
        <w:keepNext/>
        <w:keepLines/>
        <w:numPr>
          <w:ilvl w:val="2"/>
          <w:numId w:val="0"/>
        </w:numPr>
        <w:spacing w:before="260" w:after="260" w:line="360" w:lineRule="auto"/>
        <w:ind w:left="720" w:hanging="720"/>
        <w:outlineLvl w:val="2"/>
        <w:rPr>
          <w:rFonts w:ascii="宋体" w:hAnsi="宋体" w:eastAsia="宋体"/>
          <w:b/>
          <w:bCs/>
          <w:sz w:val="30"/>
          <w:szCs w:val="30"/>
        </w:rPr>
      </w:pPr>
      <w:bookmarkStart w:id="14" w:name="_Toc99383423"/>
      <w:bookmarkStart w:id="15" w:name="_Toc2893"/>
      <w:r>
        <w:rPr>
          <w:rFonts w:hint="eastAsia" w:ascii="宋体" w:hAnsi="宋体" w:eastAsia="宋体"/>
          <w:b/>
          <w:bCs/>
          <w:sz w:val="30"/>
          <w:szCs w:val="30"/>
          <w:lang w:val="en-US" w:eastAsia="zh-CN"/>
        </w:rPr>
        <w:t>2.</w:t>
      </w:r>
      <w:r>
        <w:rPr>
          <w:rFonts w:hint="eastAsia" w:ascii="宋体" w:hAnsi="宋体" w:eastAsia="宋体"/>
          <w:b/>
          <w:bCs/>
          <w:sz w:val="30"/>
          <w:szCs w:val="30"/>
        </w:rPr>
        <w:t>1.1工作目标</w:t>
      </w:r>
      <w:bookmarkEnd w:id="14"/>
      <w:bookmarkEnd w:id="15"/>
    </w:p>
    <w:p>
      <w:pPr>
        <w:spacing w:line="360" w:lineRule="auto"/>
        <w:ind w:firstLine="420"/>
        <w:rPr>
          <w:rFonts w:hint="eastAsia" w:ascii="宋体" w:hAnsi="宋体" w:eastAsia="宋体" w:cs="宋体"/>
          <w:sz w:val="24"/>
          <w:szCs w:val="24"/>
        </w:rPr>
      </w:pPr>
      <w:r>
        <w:rPr>
          <w:rFonts w:hint="eastAsia" w:ascii="宋体" w:hAnsi="宋体" w:eastAsia="宋体" w:cs="宋体"/>
          <w:sz w:val="24"/>
          <w:szCs w:val="24"/>
        </w:rPr>
        <w:t>主要工作为分析毕节卷烟厂工业控制系统安全现状，梳理安全建设需求，评估安全风险，并提出相应的整改建议，提高工业控制系统运行的安全可靠性。</w:t>
      </w:r>
    </w:p>
    <w:p>
      <w:pPr>
        <w:spacing w:line="360" w:lineRule="auto"/>
        <w:ind w:firstLine="420"/>
        <w:rPr>
          <w:rFonts w:hint="eastAsia" w:ascii="宋体" w:hAnsi="宋体" w:eastAsia="宋体" w:cs="宋体"/>
          <w:sz w:val="24"/>
          <w:szCs w:val="24"/>
        </w:rPr>
      </w:pPr>
      <w:r>
        <w:rPr>
          <w:rFonts w:hint="eastAsia" w:ascii="宋体" w:hAnsi="宋体" w:eastAsia="宋体" w:cs="宋体"/>
          <w:sz w:val="24"/>
          <w:szCs w:val="24"/>
        </w:rPr>
        <w:t>主要涉及毕节卷烟厂资产、威胁、脆弱性三个基本要素。资产是构成整个系统的各种元素的组合，它直接的表现了这个系统的业务或任务的重要性，这种重要性进而转化为资产应具有的保护价值。威胁是指可能对资产或组织造成损害事故的潜在原因。作为风险评估的重要因素，威胁是一个客观存在的事物，无论对于多么安全的信息系统，它都存在。脆弱性是指资产或资产组中能被威胁所利用的弱点，它包括物理环境、组织机构、业务流程、人员、管理、硬件、软件及通讯设施等各个方面，这些都可能被各种安全威胁利用来侵害一个组织机构内的有关资产及这些资产所支持的业务系统。</w:t>
      </w:r>
    </w:p>
    <w:p>
      <w:pPr>
        <w:keepNext/>
        <w:keepLines/>
        <w:numPr>
          <w:ilvl w:val="2"/>
          <w:numId w:val="0"/>
        </w:numPr>
        <w:spacing w:before="260" w:after="260" w:line="360" w:lineRule="auto"/>
        <w:ind w:left="720" w:hanging="720"/>
        <w:outlineLvl w:val="2"/>
        <w:rPr>
          <w:rFonts w:hint="eastAsia" w:ascii="宋体" w:hAnsi="宋体" w:eastAsia="宋体"/>
          <w:b/>
          <w:bCs/>
          <w:sz w:val="30"/>
          <w:szCs w:val="30"/>
          <w:lang w:val="en-US" w:eastAsia="zh-CN"/>
        </w:rPr>
      </w:pPr>
      <w:bookmarkStart w:id="16" w:name="_Toc99383424"/>
      <w:bookmarkStart w:id="17" w:name="_Toc8740"/>
      <w:r>
        <w:rPr>
          <w:rFonts w:hint="eastAsia" w:ascii="宋体" w:hAnsi="宋体" w:eastAsia="宋体"/>
          <w:b/>
          <w:bCs/>
          <w:sz w:val="30"/>
          <w:szCs w:val="30"/>
          <w:lang w:val="en-US" w:eastAsia="zh-CN"/>
        </w:rPr>
        <w:t>2.</w:t>
      </w:r>
      <w:r>
        <w:rPr>
          <w:rFonts w:hint="eastAsia" w:ascii="宋体" w:hAnsi="宋体" w:eastAsia="宋体"/>
          <w:b/>
          <w:bCs/>
          <w:sz w:val="30"/>
          <w:szCs w:val="30"/>
        </w:rPr>
        <w:t>1.2</w:t>
      </w:r>
      <w:bookmarkEnd w:id="16"/>
      <w:bookmarkEnd w:id="17"/>
      <w:r>
        <w:rPr>
          <w:rFonts w:hint="eastAsia" w:ascii="宋体" w:hAnsi="宋体" w:eastAsia="宋体"/>
          <w:b/>
          <w:bCs/>
          <w:sz w:val="30"/>
          <w:szCs w:val="30"/>
          <w:lang w:val="en-US" w:eastAsia="zh-CN"/>
        </w:rPr>
        <w:t>评估范围</w:t>
      </w:r>
    </w:p>
    <w:p>
      <w:pPr>
        <w:pStyle w:val="7"/>
        <w:rPr>
          <w:rFonts w:hint="eastAsia" w:ascii="宋体" w:hAnsi="宋体" w:eastAsia="宋体"/>
        </w:rPr>
      </w:pPr>
      <w:r>
        <w:rPr>
          <w:rFonts w:hint="eastAsia" w:ascii="宋体" w:hAnsi="宋体" w:eastAsia="宋体"/>
        </w:rPr>
        <w:t>评估范围为贵州中烟工业有限责任公司</w:t>
      </w:r>
      <w:r>
        <w:rPr>
          <w:rFonts w:hint="eastAsia" w:ascii="宋体" w:hAnsi="宋体" w:eastAsia="宋体"/>
          <w:lang w:val="en-US" w:eastAsia="zh-CN"/>
        </w:rPr>
        <w:t>毕节卷烟厂</w:t>
      </w:r>
      <w:r>
        <w:rPr>
          <w:rFonts w:hint="eastAsia" w:ascii="宋体" w:hAnsi="宋体" w:eastAsia="宋体"/>
        </w:rPr>
        <w:t>网络安全及相应的IT基础架构（网络设备、网络架构、安全设备、主机系统等）、组织人员以及内控和风控管理制度等。评估内容涉及技术、管理和网络安全三个方面。</w:t>
      </w:r>
    </w:p>
    <w:p>
      <w:pPr>
        <w:keepNext/>
        <w:keepLines/>
        <w:numPr>
          <w:ilvl w:val="2"/>
          <w:numId w:val="0"/>
        </w:numPr>
        <w:spacing w:before="260" w:after="260" w:line="360" w:lineRule="auto"/>
        <w:ind w:left="720" w:hanging="720"/>
        <w:outlineLvl w:val="2"/>
        <w:rPr>
          <w:rFonts w:hint="default" w:ascii="宋体" w:hAnsi="宋体" w:eastAsia="宋体"/>
          <w:b/>
          <w:bCs/>
          <w:sz w:val="30"/>
          <w:szCs w:val="30"/>
          <w:lang w:val="en-US" w:eastAsia="zh-CN"/>
        </w:rPr>
      </w:pPr>
      <w:r>
        <w:rPr>
          <w:rFonts w:hint="eastAsia" w:ascii="宋体" w:hAnsi="宋体" w:eastAsia="宋体"/>
          <w:b/>
          <w:bCs/>
          <w:sz w:val="30"/>
          <w:szCs w:val="30"/>
          <w:lang w:val="en-US" w:eastAsia="zh-CN"/>
        </w:rPr>
        <w:t>2.</w:t>
      </w:r>
      <w:r>
        <w:rPr>
          <w:rFonts w:hint="eastAsia" w:ascii="宋体" w:hAnsi="宋体" w:eastAsia="宋体"/>
          <w:b/>
          <w:bCs/>
          <w:sz w:val="30"/>
          <w:szCs w:val="30"/>
        </w:rPr>
        <w:t>1.</w:t>
      </w:r>
      <w:r>
        <w:rPr>
          <w:rFonts w:hint="eastAsia" w:ascii="宋体" w:hAnsi="宋体" w:eastAsia="宋体"/>
          <w:b/>
          <w:bCs/>
          <w:sz w:val="30"/>
          <w:szCs w:val="30"/>
          <w:lang w:val="en-US" w:eastAsia="zh-CN"/>
        </w:rPr>
        <w:t>3参考依据</w:t>
      </w:r>
    </w:p>
    <w:p>
      <w:pPr>
        <w:pStyle w:val="7"/>
        <w:rPr>
          <w:rFonts w:ascii="宋体" w:hAnsi="宋体" w:eastAsia="宋体"/>
        </w:rPr>
      </w:pPr>
      <w:r>
        <w:rPr>
          <w:rFonts w:hint="eastAsia" w:ascii="宋体" w:hAnsi="宋体" w:eastAsia="宋体"/>
        </w:rPr>
        <w:t xml:space="preserve">开展差距分析活动所依据的标准和文件： </w:t>
      </w:r>
    </w:p>
    <w:p>
      <w:pPr>
        <w:pStyle w:val="7"/>
        <w:numPr>
          <w:ilvl w:val="0"/>
          <w:numId w:val="1"/>
        </w:numPr>
        <w:rPr>
          <w:rFonts w:ascii="宋体" w:hAnsi="宋体" w:eastAsia="宋体"/>
        </w:rPr>
      </w:pPr>
      <w:r>
        <w:rPr>
          <w:rFonts w:hint="eastAsia" w:ascii="宋体" w:hAnsi="宋体" w:eastAsia="宋体"/>
        </w:rPr>
        <w:t>《计算机信息系统安全保护等级划分准则》（GB17859-1999）</w:t>
      </w:r>
    </w:p>
    <w:p>
      <w:pPr>
        <w:pStyle w:val="7"/>
        <w:numPr>
          <w:ilvl w:val="0"/>
          <w:numId w:val="1"/>
        </w:numPr>
        <w:rPr>
          <w:rFonts w:ascii="宋体" w:hAnsi="宋体" w:eastAsia="宋体"/>
        </w:rPr>
      </w:pPr>
      <w:r>
        <w:rPr>
          <w:rFonts w:hint="eastAsia" w:ascii="宋体" w:hAnsi="宋体" w:eastAsia="宋体"/>
        </w:rPr>
        <w:t>《信息安全技术 网络安全等级保护定级指南》（GB/T 22240-20</w:t>
      </w:r>
      <w:r>
        <w:rPr>
          <w:rFonts w:ascii="宋体" w:hAnsi="宋体" w:eastAsia="宋体"/>
        </w:rPr>
        <w:t>20</w:t>
      </w:r>
      <w:r>
        <w:rPr>
          <w:rFonts w:hint="eastAsia" w:ascii="宋体" w:hAnsi="宋体" w:eastAsia="宋体"/>
        </w:rPr>
        <w:t>）</w:t>
      </w:r>
    </w:p>
    <w:p>
      <w:pPr>
        <w:pStyle w:val="7"/>
        <w:numPr>
          <w:ilvl w:val="0"/>
          <w:numId w:val="1"/>
        </w:numPr>
        <w:rPr>
          <w:rFonts w:ascii="宋体" w:hAnsi="宋体" w:eastAsia="宋体"/>
        </w:rPr>
      </w:pPr>
      <w:r>
        <w:rPr>
          <w:rFonts w:hint="eastAsia" w:ascii="宋体" w:hAnsi="宋体" w:eastAsia="宋体"/>
        </w:rPr>
        <w:t>《信息安全技术 网络安全等级保护基本要求》（GB/T 22239-</w:t>
      </w:r>
      <w:r>
        <w:rPr>
          <w:rFonts w:ascii="宋体" w:hAnsi="宋体" w:eastAsia="宋体"/>
        </w:rPr>
        <w:t>2019</w:t>
      </w:r>
      <w:r>
        <w:rPr>
          <w:rFonts w:hint="eastAsia" w:ascii="宋体" w:hAnsi="宋体" w:eastAsia="宋体"/>
        </w:rPr>
        <w:t>）</w:t>
      </w:r>
    </w:p>
    <w:p>
      <w:pPr>
        <w:pStyle w:val="7"/>
        <w:numPr>
          <w:ilvl w:val="0"/>
          <w:numId w:val="1"/>
        </w:numPr>
        <w:rPr>
          <w:rFonts w:ascii="宋体" w:hAnsi="宋体" w:eastAsia="宋体"/>
        </w:rPr>
      </w:pPr>
      <w:r>
        <w:rPr>
          <w:rFonts w:hint="eastAsia" w:ascii="宋体" w:hAnsi="宋体" w:eastAsia="宋体"/>
        </w:rPr>
        <w:t>《信息安全技术 信息安全风险评估规范》(GB/T 20984-2007)</w:t>
      </w:r>
    </w:p>
    <w:p>
      <w:pPr>
        <w:pStyle w:val="7"/>
        <w:numPr>
          <w:ilvl w:val="0"/>
          <w:numId w:val="1"/>
        </w:numPr>
        <w:rPr>
          <w:rFonts w:ascii="宋体" w:hAnsi="宋体" w:eastAsia="宋体"/>
        </w:rPr>
      </w:pPr>
      <w:r>
        <w:rPr>
          <w:rFonts w:hint="eastAsia" w:ascii="宋体" w:hAnsi="宋体" w:eastAsia="宋体"/>
        </w:rPr>
        <w:t>《信息安全技术 信息安全风险评估实施指南》(</w:t>
      </w:r>
      <w:r>
        <w:rPr>
          <w:rFonts w:ascii="宋体" w:hAnsi="宋体" w:eastAsia="宋体"/>
        </w:rPr>
        <w:t>GB/T 31509-2015</w:t>
      </w:r>
      <w:r>
        <w:rPr>
          <w:rFonts w:hint="eastAsia" w:ascii="宋体" w:hAnsi="宋体" w:eastAsia="宋体"/>
        </w:rPr>
        <w:t>)</w:t>
      </w:r>
    </w:p>
    <w:p>
      <w:pPr>
        <w:pStyle w:val="7"/>
        <w:numPr>
          <w:ilvl w:val="0"/>
          <w:numId w:val="1"/>
        </w:numPr>
        <w:rPr>
          <w:rFonts w:ascii="宋体" w:hAnsi="宋体" w:eastAsia="宋体"/>
        </w:rPr>
      </w:pPr>
      <w:r>
        <w:rPr>
          <w:rFonts w:hint="eastAsia" w:ascii="宋体" w:hAnsi="宋体" w:eastAsia="宋体"/>
        </w:rPr>
        <w:t>《网络安全等级保护安全设计技术要求》（GB/T</w:t>
      </w:r>
      <w:r>
        <w:rPr>
          <w:rFonts w:ascii="宋体" w:hAnsi="宋体" w:eastAsia="宋体"/>
        </w:rPr>
        <w:t xml:space="preserve"> </w:t>
      </w:r>
      <w:r>
        <w:rPr>
          <w:rFonts w:hint="eastAsia" w:ascii="宋体" w:hAnsi="宋体" w:eastAsia="宋体"/>
        </w:rPr>
        <w:t>25070</w:t>
      </w:r>
      <w:r>
        <w:rPr>
          <w:rFonts w:ascii="宋体" w:hAnsi="宋体" w:eastAsia="宋体"/>
        </w:rPr>
        <w:t>-</w:t>
      </w:r>
      <w:r>
        <w:rPr>
          <w:rFonts w:hint="eastAsia" w:ascii="宋体" w:hAnsi="宋体" w:eastAsia="宋体"/>
        </w:rPr>
        <w:t>2017）</w:t>
      </w:r>
    </w:p>
    <w:p>
      <w:pPr>
        <w:pStyle w:val="7"/>
        <w:numPr>
          <w:ilvl w:val="0"/>
          <w:numId w:val="1"/>
        </w:numPr>
        <w:rPr>
          <w:rFonts w:ascii="宋体" w:hAnsi="宋体" w:eastAsia="宋体"/>
        </w:rPr>
      </w:pPr>
      <w:r>
        <w:rPr>
          <w:rFonts w:hint="eastAsia" w:ascii="宋体" w:hAnsi="宋体" w:eastAsia="宋体"/>
        </w:rPr>
        <w:t>《信息安全技术</w:t>
      </w:r>
      <w:r>
        <w:rPr>
          <w:rFonts w:ascii="宋体" w:hAnsi="宋体" w:eastAsia="宋体"/>
        </w:rPr>
        <w:t xml:space="preserve"> </w:t>
      </w:r>
      <w:r>
        <w:rPr>
          <w:rFonts w:hint="eastAsia" w:ascii="宋体" w:hAnsi="宋体" w:eastAsia="宋体"/>
        </w:rPr>
        <w:t>操作系统安全技术要求》</w:t>
      </w:r>
      <w:r>
        <w:rPr>
          <w:rFonts w:ascii="宋体" w:hAnsi="宋体" w:eastAsia="宋体"/>
        </w:rPr>
        <w:t xml:space="preserve"> </w:t>
      </w:r>
      <w:r>
        <w:rPr>
          <w:rFonts w:hint="eastAsia" w:ascii="宋体" w:hAnsi="宋体" w:eastAsia="宋体"/>
        </w:rPr>
        <w:t>（</w:t>
      </w:r>
      <w:r>
        <w:rPr>
          <w:rFonts w:ascii="宋体" w:hAnsi="宋体" w:eastAsia="宋体"/>
        </w:rPr>
        <w:t>GB/T 20272</w:t>
      </w:r>
      <w:r>
        <w:rPr>
          <w:rFonts w:hint="eastAsia" w:ascii="宋体" w:hAnsi="宋体" w:eastAsia="宋体"/>
        </w:rPr>
        <w:t>-</w:t>
      </w:r>
      <w:r>
        <w:rPr>
          <w:rFonts w:ascii="宋体" w:hAnsi="宋体" w:eastAsia="宋体"/>
        </w:rPr>
        <w:t>2006</w:t>
      </w:r>
      <w:r>
        <w:rPr>
          <w:rFonts w:hint="eastAsia" w:ascii="宋体" w:hAnsi="宋体" w:eastAsia="宋体"/>
        </w:rPr>
        <w:t>）</w:t>
      </w:r>
    </w:p>
    <w:p>
      <w:pPr>
        <w:pStyle w:val="7"/>
        <w:numPr>
          <w:ilvl w:val="0"/>
          <w:numId w:val="1"/>
        </w:numPr>
        <w:rPr>
          <w:rFonts w:ascii="宋体" w:hAnsi="宋体" w:eastAsia="宋体"/>
        </w:rPr>
      </w:pPr>
      <w:r>
        <w:rPr>
          <w:rFonts w:hint="eastAsia" w:ascii="宋体" w:hAnsi="宋体" w:eastAsia="宋体"/>
        </w:rPr>
        <w:t>《信息安全技术 服务器安全技术要求》（</w:t>
      </w:r>
      <w:r>
        <w:rPr>
          <w:rFonts w:ascii="宋体" w:hAnsi="宋体" w:eastAsia="宋体"/>
        </w:rPr>
        <w:t>GB/T 21028—2007</w:t>
      </w:r>
      <w:r>
        <w:rPr>
          <w:rFonts w:hint="eastAsia" w:ascii="宋体" w:hAnsi="宋体" w:eastAsia="宋体"/>
        </w:rPr>
        <w:t>）</w:t>
      </w:r>
    </w:p>
    <w:p>
      <w:pPr>
        <w:pStyle w:val="7"/>
        <w:numPr>
          <w:ilvl w:val="0"/>
          <w:numId w:val="1"/>
        </w:numPr>
        <w:rPr>
          <w:rFonts w:ascii="宋体" w:hAnsi="宋体" w:eastAsia="宋体"/>
        </w:rPr>
      </w:pPr>
      <w:r>
        <w:rPr>
          <w:rFonts w:hint="eastAsia" w:ascii="宋体" w:hAnsi="宋体" w:eastAsia="宋体"/>
        </w:rPr>
        <w:t>《信息安全技术 数据库管理系统安全技术要求》（</w:t>
      </w:r>
      <w:r>
        <w:rPr>
          <w:rFonts w:ascii="宋体" w:hAnsi="宋体" w:eastAsia="宋体"/>
        </w:rPr>
        <w:t>GB/T 20273—2006</w:t>
      </w:r>
      <w:r>
        <w:rPr>
          <w:rFonts w:hint="eastAsia" w:ascii="宋体" w:hAnsi="宋体" w:eastAsia="宋体"/>
        </w:rPr>
        <w:t>）</w:t>
      </w:r>
    </w:p>
    <w:p>
      <w:pPr>
        <w:keepNext/>
        <w:keepLines/>
        <w:numPr>
          <w:ilvl w:val="2"/>
          <w:numId w:val="0"/>
        </w:numPr>
        <w:spacing w:before="260" w:after="260" w:line="360" w:lineRule="auto"/>
        <w:ind w:left="720" w:hanging="720"/>
        <w:outlineLvl w:val="2"/>
        <w:rPr>
          <w:rFonts w:hint="default" w:ascii="宋体" w:hAnsi="宋体" w:eastAsia="宋体"/>
          <w:b/>
          <w:bCs/>
          <w:sz w:val="30"/>
          <w:szCs w:val="30"/>
          <w:lang w:val="en-US" w:eastAsia="zh-CN"/>
        </w:rPr>
      </w:pPr>
      <w:r>
        <w:rPr>
          <w:rFonts w:hint="eastAsia" w:ascii="宋体" w:hAnsi="宋体" w:eastAsia="宋体"/>
          <w:b/>
          <w:bCs/>
          <w:sz w:val="30"/>
          <w:szCs w:val="30"/>
          <w:lang w:val="en-US" w:eastAsia="zh-CN"/>
        </w:rPr>
        <w:t>2.</w:t>
      </w:r>
      <w:r>
        <w:rPr>
          <w:rFonts w:hint="eastAsia" w:ascii="宋体" w:hAnsi="宋体" w:eastAsia="宋体"/>
          <w:b/>
          <w:bCs/>
          <w:sz w:val="30"/>
          <w:szCs w:val="30"/>
        </w:rPr>
        <w:t>1.</w:t>
      </w:r>
      <w:r>
        <w:rPr>
          <w:rFonts w:hint="eastAsia" w:ascii="宋体" w:hAnsi="宋体" w:eastAsia="宋体"/>
          <w:b/>
          <w:bCs/>
          <w:sz w:val="30"/>
          <w:szCs w:val="30"/>
          <w:lang w:val="en-US" w:eastAsia="zh-CN"/>
        </w:rPr>
        <w:t>4工作原则</w:t>
      </w:r>
    </w:p>
    <w:p>
      <w:pPr>
        <w:pStyle w:val="7"/>
        <w:rPr>
          <w:rFonts w:ascii="宋体" w:hAnsi="宋体" w:eastAsia="宋体"/>
        </w:rPr>
      </w:pPr>
      <w:bookmarkStart w:id="18" w:name="_Toc145818186"/>
      <w:bookmarkStart w:id="19" w:name="_Toc130895933"/>
      <w:bookmarkStart w:id="20" w:name="_Toc142401383"/>
      <w:bookmarkStart w:id="21" w:name="_Toc174031133"/>
      <w:r>
        <w:rPr>
          <w:rFonts w:ascii="宋体" w:hAnsi="宋体" w:eastAsia="宋体"/>
        </w:rPr>
        <w:t>评估工作中严格遵循以下原则：</w:t>
      </w:r>
    </w:p>
    <w:p>
      <w:pPr>
        <w:pStyle w:val="7"/>
        <w:rPr>
          <w:rFonts w:ascii="宋体" w:hAnsi="宋体" w:eastAsia="宋体"/>
        </w:rPr>
      </w:pPr>
      <w:r>
        <w:rPr>
          <w:rFonts w:hint="eastAsia" w:ascii="宋体" w:hAnsi="宋体" w:eastAsia="宋体"/>
          <w:b/>
        </w:rPr>
        <w:t>（</w:t>
      </w:r>
      <w:r>
        <w:rPr>
          <w:rFonts w:ascii="宋体" w:hAnsi="宋体" w:eastAsia="宋体"/>
          <w:b/>
        </w:rPr>
        <w:t>1）规范性原则：</w:t>
      </w:r>
      <w:r>
        <w:rPr>
          <w:rFonts w:ascii="宋体" w:hAnsi="宋体" w:eastAsia="宋体"/>
        </w:rPr>
        <w:t>评估方案的设计和实施应依据行业、国家、国际的相关规范进行；</w:t>
      </w:r>
    </w:p>
    <w:p>
      <w:pPr>
        <w:pStyle w:val="7"/>
        <w:rPr>
          <w:rFonts w:ascii="宋体" w:hAnsi="宋体" w:eastAsia="宋体"/>
        </w:rPr>
      </w:pPr>
      <w:r>
        <w:rPr>
          <w:rFonts w:hint="eastAsia" w:ascii="宋体" w:hAnsi="宋体" w:eastAsia="宋体"/>
          <w:b/>
        </w:rPr>
        <w:t>（</w:t>
      </w:r>
      <w:r>
        <w:rPr>
          <w:rFonts w:ascii="宋体" w:hAnsi="宋体" w:eastAsia="宋体"/>
          <w:b/>
        </w:rPr>
        <w:t>2）可控性原则：</w:t>
      </w:r>
      <w:r>
        <w:rPr>
          <w:rFonts w:ascii="宋体" w:hAnsi="宋体" w:eastAsia="宋体"/>
        </w:rPr>
        <w:t>在保证测试质量的前提下，按计划进度执行；安全评估的工具、方法和过程要在双方认可的范围之内合法进行，并在使用安全工具前得到客户的授权；</w:t>
      </w:r>
    </w:p>
    <w:p>
      <w:pPr>
        <w:pStyle w:val="7"/>
        <w:rPr>
          <w:rFonts w:ascii="宋体" w:hAnsi="宋体" w:eastAsia="宋体"/>
        </w:rPr>
      </w:pPr>
      <w:r>
        <w:rPr>
          <w:rFonts w:hint="eastAsia" w:ascii="宋体" w:hAnsi="宋体" w:eastAsia="宋体"/>
          <w:b/>
        </w:rPr>
        <w:t>（</w:t>
      </w:r>
      <w:r>
        <w:rPr>
          <w:rFonts w:ascii="宋体" w:hAnsi="宋体" w:eastAsia="宋体"/>
          <w:b/>
        </w:rPr>
        <w:t>3）最小影响原则：</w:t>
      </w:r>
      <w:r>
        <w:rPr>
          <w:rFonts w:ascii="宋体" w:hAnsi="宋体" w:eastAsia="宋体"/>
        </w:rPr>
        <w:t>渗透性测试工作应避免影响系统和网络的正常运行，不能对正常运行的系统和网络构成破坏和造成停产</w:t>
      </w:r>
      <w:r>
        <w:rPr>
          <w:rFonts w:hint="eastAsia" w:ascii="宋体" w:hAnsi="宋体" w:eastAsia="宋体"/>
        </w:rPr>
        <w:t>；</w:t>
      </w:r>
    </w:p>
    <w:bookmarkEnd w:id="18"/>
    <w:bookmarkEnd w:id="19"/>
    <w:bookmarkEnd w:id="20"/>
    <w:bookmarkEnd w:id="21"/>
    <w:p>
      <w:pPr>
        <w:pStyle w:val="7"/>
        <w:rPr>
          <w:rFonts w:ascii="宋体" w:hAnsi="宋体" w:eastAsia="宋体"/>
          <w:szCs w:val="24"/>
        </w:rPr>
      </w:pPr>
      <w:r>
        <w:rPr>
          <w:rFonts w:hint="eastAsia" w:ascii="宋体" w:hAnsi="宋体" w:eastAsia="宋体"/>
          <w:b/>
        </w:rPr>
        <w:t>（</w:t>
      </w:r>
      <w:r>
        <w:rPr>
          <w:rFonts w:ascii="宋体" w:hAnsi="宋体" w:eastAsia="宋体"/>
          <w:b/>
        </w:rPr>
        <w:t>4）保密原则：</w:t>
      </w:r>
      <w:r>
        <w:rPr>
          <w:rFonts w:ascii="宋体" w:hAnsi="宋体" w:eastAsia="宋体"/>
        </w:rPr>
        <w:t>风险评估过程和结果应严格保密。</w:t>
      </w:r>
    </w:p>
    <w:p>
      <w:pPr>
        <w:keepNext/>
        <w:keepLines/>
        <w:numPr>
          <w:ilvl w:val="2"/>
          <w:numId w:val="0"/>
        </w:numPr>
        <w:spacing w:before="260" w:after="260" w:line="360" w:lineRule="auto"/>
        <w:ind w:left="720" w:hanging="720"/>
        <w:outlineLvl w:val="2"/>
        <w:rPr>
          <w:rFonts w:hint="default" w:ascii="宋体" w:hAnsi="宋体" w:eastAsia="宋体"/>
          <w:b/>
          <w:bCs/>
          <w:sz w:val="30"/>
          <w:szCs w:val="30"/>
          <w:lang w:val="en-US" w:eastAsia="zh-CN"/>
        </w:rPr>
      </w:pPr>
      <w:r>
        <w:rPr>
          <w:rFonts w:hint="eastAsia" w:ascii="宋体" w:hAnsi="宋体" w:eastAsia="宋体"/>
          <w:b/>
          <w:bCs/>
          <w:sz w:val="30"/>
          <w:szCs w:val="30"/>
          <w:lang w:val="en-US" w:eastAsia="zh-CN"/>
        </w:rPr>
        <w:t>2.</w:t>
      </w:r>
      <w:r>
        <w:rPr>
          <w:rFonts w:hint="eastAsia" w:ascii="宋体" w:hAnsi="宋体" w:eastAsia="宋体"/>
          <w:b/>
          <w:bCs/>
          <w:sz w:val="30"/>
          <w:szCs w:val="30"/>
        </w:rPr>
        <w:t>1.</w:t>
      </w:r>
      <w:r>
        <w:rPr>
          <w:rFonts w:hint="eastAsia" w:ascii="宋体" w:hAnsi="宋体" w:eastAsia="宋体"/>
          <w:b/>
          <w:bCs/>
          <w:sz w:val="30"/>
          <w:szCs w:val="30"/>
          <w:lang w:val="en-US" w:eastAsia="zh-CN"/>
        </w:rPr>
        <w:t>5安全评估方法</w:t>
      </w:r>
    </w:p>
    <w:p>
      <w:pPr>
        <w:pStyle w:val="7"/>
        <w:rPr>
          <w:rFonts w:hint="eastAsia" w:ascii="宋体" w:hAnsi="宋体" w:eastAsia="宋体"/>
        </w:rPr>
      </w:pPr>
      <w:r>
        <w:rPr>
          <w:rFonts w:hint="eastAsia" w:ascii="宋体" w:hAnsi="宋体" w:eastAsia="宋体"/>
        </w:rPr>
        <w:t>安全评估主要是从安全技术、安全管理、工具扫描等方面对贵州中烟工业有限责任公司技术中心网络安全的安全状况进行全面调研了解。对于评估结果采用符合等级进行量化对比，以凸显安全评估过程中所发现问题的普遍性和严重性。</w:t>
      </w:r>
    </w:p>
    <w:p>
      <w:pPr>
        <w:pStyle w:val="7"/>
        <w:rPr>
          <w:rFonts w:ascii="宋体" w:hAnsi="宋体" w:eastAsia="宋体"/>
        </w:rPr>
      </w:pPr>
      <w:r>
        <w:rPr>
          <w:rFonts w:hint="eastAsia" w:ascii="宋体" w:hAnsi="宋体" w:eastAsia="宋体"/>
        </w:rPr>
        <w:t>安全评估采取了技术性评估和现场抽查两种方式，在具体检查过程中主要采用了以下评估方法：</w:t>
      </w:r>
    </w:p>
    <w:p>
      <w:pPr>
        <w:numPr>
          <w:ilvl w:val="0"/>
          <w:numId w:val="2"/>
        </w:numPr>
        <w:spacing w:line="360" w:lineRule="auto"/>
        <w:rPr>
          <w:rFonts w:ascii="宋体" w:hAnsi="宋体" w:eastAsia="宋体"/>
          <w:sz w:val="24"/>
        </w:rPr>
      </w:pPr>
      <w:r>
        <w:rPr>
          <w:rFonts w:hint="eastAsia" w:ascii="宋体" w:hAnsi="宋体" w:eastAsia="宋体"/>
          <w:b/>
          <w:sz w:val="24"/>
        </w:rPr>
        <w:t>现场访谈</w:t>
      </w:r>
      <w:r>
        <w:rPr>
          <w:rFonts w:hint="eastAsia" w:ascii="宋体" w:hAnsi="宋体" w:eastAsia="宋体"/>
          <w:sz w:val="24"/>
        </w:rPr>
        <w:t>：主要是与相关人员进行现场交流，从访谈过程中获得平台建设、运维方面的安全现状。</w:t>
      </w:r>
    </w:p>
    <w:p>
      <w:pPr>
        <w:numPr>
          <w:ilvl w:val="0"/>
          <w:numId w:val="2"/>
        </w:numPr>
        <w:spacing w:line="360" w:lineRule="auto"/>
        <w:rPr>
          <w:rFonts w:ascii="宋体" w:hAnsi="宋体" w:eastAsia="宋体"/>
          <w:sz w:val="24"/>
        </w:rPr>
      </w:pPr>
      <w:r>
        <w:rPr>
          <w:rFonts w:hint="eastAsia" w:ascii="宋体" w:hAnsi="宋体" w:eastAsia="宋体"/>
          <w:b/>
          <w:sz w:val="24"/>
        </w:rPr>
        <w:t>文档抽查</w:t>
      </w:r>
      <w:r>
        <w:rPr>
          <w:rFonts w:hint="eastAsia" w:ascii="宋体" w:hAnsi="宋体" w:eastAsia="宋体"/>
          <w:sz w:val="24"/>
        </w:rPr>
        <w:t>：根据制定的检查列表，请受检查部门提供相关管理制度和记录文件</w:t>
      </w:r>
      <w:r>
        <w:rPr>
          <w:rFonts w:ascii="宋体" w:hAnsi="宋体" w:eastAsia="宋体"/>
          <w:sz w:val="24"/>
        </w:rPr>
        <w:t>(</w:t>
      </w:r>
      <w:r>
        <w:rPr>
          <w:rFonts w:hint="eastAsia" w:ascii="宋体" w:hAnsi="宋体" w:eastAsia="宋体"/>
          <w:sz w:val="24"/>
        </w:rPr>
        <w:t>包括电子和纸质形式</w:t>
      </w:r>
      <w:r>
        <w:rPr>
          <w:rFonts w:ascii="宋体" w:hAnsi="宋体" w:eastAsia="宋体"/>
          <w:sz w:val="24"/>
        </w:rPr>
        <w:t>)</w:t>
      </w:r>
      <w:r>
        <w:rPr>
          <w:rFonts w:hint="eastAsia" w:ascii="宋体" w:hAnsi="宋体" w:eastAsia="宋体"/>
          <w:sz w:val="24"/>
        </w:rPr>
        <w:t>，以检查其内容是否符合要求。</w:t>
      </w:r>
    </w:p>
    <w:p>
      <w:pPr>
        <w:numPr>
          <w:ilvl w:val="0"/>
          <w:numId w:val="2"/>
        </w:numPr>
        <w:spacing w:line="360" w:lineRule="auto"/>
        <w:rPr>
          <w:rFonts w:ascii="宋体" w:hAnsi="宋体" w:eastAsia="宋体"/>
          <w:sz w:val="24"/>
        </w:rPr>
      </w:pPr>
      <w:r>
        <w:rPr>
          <w:rFonts w:hint="eastAsia" w:ascii="宋体" w:hAnsi="宋体" w:eastAsia="宋体"/>
          <w:b/>
          <w:sz w:val="24"/>
        </w:rPr>
        <w:t>人工检查</w:t>
      </w:r>
      <w:r>
        <w:rPr>
          <w:rFonts w:hint="eastAsia" w:ascii="宋体" w:hAnsi="宋体" w:eastAsia="宋体"/>
          <w:sz w:val="24"/>
        </w:rPr>
        <w:t>：抽取并登录具体的平台设备，检查相关配置文件和系统设置，以验证其是否满足安全要求。</w:t>
      </w:r>
    </w:p>
    <w:p>
      <w:pPr>
        <w:numPr>
          <w:ilvl w:val="0"/>
          <w:numId w:val="2"/>
        </w:numPr>
        <w:spacing w:line="360" w:lineRule="auto"/>
        <w:rPr>
          <w:rFonts w:ascii="宋体" w:hAnsi="宋体" w:eastAsia="宋体"/>
          <w:sz w:val="24"/>
        </w:rPr>
      </w:pPr>
      <w:r>
        <w:rPr>
          <w:rFonts w:hint="eastAsia" w:ascii="宋体" w:hAnsi="宋体" w:eastAsia="宋体"/>
          <w:b/>
          <w:sz w:val="24"/>
        </w:rPr>
        <w:t>技术检查：</w:t>
      </w:r>
      <w:r>
        <w:rPr>
          <w:rFonts w:hint="eastAsia" w:ascii="宋体" w:hAnsi="宋体" w:eastAsia="宋体"/>
          <w:sz w:val="24"/>
        </w:rPr>
        <w:t>根据安全检查的要求，选择相应的漏洞扫描、基线扫描工具，以发现其中存在的安全漏洞。</w:t>
      </w:r>
    </w:p>
    <w:p>
      <w:pPr>
        <w:keepNext/>
        <w:keepLines/>
        <w:numPr>
          <w:ilvl w:val="2"/>
          <w:numId w:val="0"/>
        </w:numPr>
        <w:spacing w:before="260" w:after="260" w:line="360" w:lineRule="auto"/>
        <w:ind w:left="720" w:hanging="720"/>
        <w:outlineLvl w:val="2"/>
        <w:rPr>
          <w:rFonts w:hint="default" w:ascii="宋体" w:hAnsi="宋体" w:eastAsia="宋体"/>
          <w:b/>
          <w:bCs/>
          <w:sz w:val="30"/>
          <w:szCs w:val="30"/>
          <w:lang w:val="en-US" w:eastAsia="zh-CN"/>
        </w:rPr>
      </w:pPr>
      <w:r>
        <w:rPr>
          <w:rFonts w:hint="eastAsia" w:ascii="宋体" w:hAnsi="宋体" w:eastAsia="宋体"/>
          <w:b/>
          <w:bCs/>
          <w:sz w:val="30"/>
          <w:szCs w:val="30"/>
          <w:lang w:val="en-US" w:eastAsia="zh-CN"/>
        </w:rPr>
        <w:t>2.</w:t>
      </w:r>
      <w:r>
        <w:rPr>
          <w:rFonts w:hint="eastAsia" w:ascii="宋体" w:hAnsi="宋体" w:eastAsia="宋体"/>
          <w:b/>
          <w:bCs/>
          <w:sz w:val="30"/>
          <w:szCs w:val="30"/>
        </w:rPr>
        <w:t>1.</w:t>
      </w:r>
      <w:r>
        <w:rPr>
          <w:rFonts w:hint="eastAsia" w:ascii="宋体" w:hAnsi="宋体" w:eastAsia="宋体"/>
          <w:b/>
          <w:bCs/>
          <w:sz w:val="30"/>
          <w:szCs w:val="30"/>
          <w:lang w:val="en-US" w:eastAsia="zh-CN"/>
        </w:rPr>
        <w:t>6安全评估流程</w:t>
      </w:r>
    </w:p>
    <w:p>
      <w:pPr>
        <w:spacing w:line="360" w:lineRule="auto"/>
        <w:ind w:firstLine="480" w:firstLineChars="200"/>
        <w:rPr>
          <w:rFonts w:ascii="宋体" w:hAnsi="宋体" w:eastAsia="宋体"/>
          <w:sz w:val="24"/>
        </w:rPr>
      </w:pPr>
      <w:r>
        <w:rPr>
          <w:rFonts w:hint="eastAsia" w:ascii="宋体" w:hAnsi="宋体" w:eastAsia="宋体"/>
          <w:sz w:val="24"/>
        </w:rPr>
        <w:t>评估实施的流程图如下：</w:t>
      </w:r>
    </w:p>
    <w:p>
      <w:pPr>
        <w:jc w:val="center"/>
        <w:rPr>
          <w:rFonts w:hint="eastAsia"/>
        </w:rPr>
      </w:pPr>
      <w:r>
        <w:drawing>
          <wp:inline distT="0" distB="0" distL="114300" distR="114300">
            <wp:extent cx="5615940" cy="5818505"/>
            <wp:effectExtent l="0" t="0" r="7620"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615940" cy="5818505"/>
                    </a:xfrm>
                    <a:prstGeom prst="rect">
                      <a:avLst/>
                    </a:prstGeom>
                    <a:noFill/>
                    <a:ln>
                      <a:noFill/>
                    </a:ln>
                  </pic:spPr>
                </pic:pic>
              </a:graphicData>
            </a:graphic>
          </wp:inline>
        </w:drawing>
      </w:r>
    </w:p>
    <w:p>
      <w:pPr>
        <w:spacing w:line="360" w:lineRule="auto"/>
        <w:ind w:firstLine="420"/>
        <w:rPr>
          <w:rFonts w:ascii="宋体" w:hAnsi="宋体" w:eastAsia="宋体"/>
          <w:sz w:val="24"/>
        </w:rPr>
      </w:pPr>
      <w:r>
        <w:rPr>
          <w:rFonts w:hint="eastAsia" w:ascii="宋体" w:hAnsi="宋体" w:eastAsia="宋体"/>
          <w:sz w:val="24"/>
        </w:rPr>
        <w:t>具体评估工作开展过程为：</w:t>
      </w:r>
    </w:p>
    <w:p>
      <w:pPr>
        <w:numPr>
          <w:ilvl w:val="0"/>
          <w:numId w:val="3"/>
        </w:numPr>
        <w:spacing w:line="360" w:lineRule="auto"/>
        <w:ind w:left="420" w:leftChars="0" w:hanging="420" w:firstLineChars="0"/>
        <w:rPr>
          <w:rFonts w:ascii="宋体" w:hAnsi="宋体" w:eastAsia="宋体"/>
          <w:sz w:val="24"/>
        </w:rPr>
      </w:pPr>
      <w:r>
        <w:rPr>
          <w:rFonts w:hint="eastAsia" w:ascii="宋体" w:hAnsi="宋体" w:eastAsia="宋体"/>
          <w:sz w:val="24"/>
        </w:rPr>
        <w:t>确定具体的评估范围，包括所需评估的系统范围；</w:t>
      </w:r>
    </w:p>
    <w:p>
      <w:pPr>
        <w:numPr>
          <w:ilvl w:val="0"/>
          <w:numId w:val="3"/>
        </w:numPr>
        <w:spacing w:line="360" w:lineRule="auto"/>
        <w:ind w:left="420" w:leftChars="0" w:hanging="420" w:firstLineChars="0"/>
        <w:rPr>
          <w:rFonts w:ascii="宋体" w:hAnsi="宋体" w:eastAsia="宋体"/>
          <w:sz w:val="24"/>
        </w:rPr>
      </w:pPr>
      <w:r>
        <w:rPr>
          <w:rFonts w:hint="eastAsia" w:ascii="宋体" w:hAnsi="宋体" w:eastAsia="宋体"/>
          <w:sz w:val="24"/>
        </w:rPr>
        <w:t>根据检查要求制定检查列表和检查方法；</w:t>
      </w:r>
    </w:p>
    <w:p>
      <w:pPr>
        <w:numPr>
          <w:ilvl w:val="0"/>
          <w:numId w:val="3"/>
        </w:numPr>
        <w:spacing w:line="360" w:lineRule="auto"/>
        <w:ind w:left="420" w:leftChars="0" w:hanging="420" w:firstLineChars="0"/>
        <w:rPr>
          <w:rFonts w:ascii="宋体" w:hAnsi="宋体" w:eastAsia="宋体"/>
          <w:sz w:val="24"/>
        </w:rPr>
      </w:pPr>
      <w:r>
        <w:rPr>
          <w:rFonts w:hint="eastAsia" w:ascii="宋体" w:hAnsi="宋体" w:eastAsia="宋体"/>
          <w:sz w:val="24"/>
        </w:rPr>
        <w:t>根据检查列表进行进行评估；</w:t>
      </w:r>
    </w:p>
    <w:p>
      <w:pPr>
        <w:numPr>
          <w:ilvl w:val="0"/>
          <w:numId w:val="3"/>
        </w:numPr>
        <w:spacing w:line="360" w:lineRule="auto"/>
        <w:ind w:left="420" w:leftChars="0" w:hanging="420" w:firstLineChars="0"/>
        <w:rPr>
          <w:rFonts w:ascii="宋体" w:hAnsi="宋体" w:eastAsia="宋体"/>
          <w:sz w:val="24"/>
        </w:rPr>
      </w:pPr>
      <w:r>
        <w:rPr>
          <w:rFonts w:hint="eastAsia" w:ascii="宋体" w:hAnsi="宋体" w:eastAsia="宋体"/>
          <w:sz w:val="24"/>
        </w:rPr>
        <w:t>实施现场访谈、文档抽查、人工检查和技术检查；</w:t>
      </w:r>
    </w:p>
    <w:p>
      <w:pPr>
        <w:numPr>
          <w:ilvl w:val="0"/>
          <w:numId w:val="3"/>
        </w:numPr>
        <w:spacing w:line="360" w:lineRule="auto"/>
        <w:ind w:left="420" w:leftChars="0" w:hanging="420" w:firstLineChars="0"/>
        <w:rPr>
          <w:rFonts w:ascii="宋体" w:hAnsi="宋体" w:eastAsia="宋体"/>
          <w:sz w:val="24"/>
        </w:rPr>
      </w:pPr>
      <w:r>
        <w:rPr>
          <w:rFonts w:hint="eastAsia" w:ascii="宋体" w:hAnsi="宋体" w:eastAsia="宋体"/>
          <w:sz w:val="24"/>
        </w:rPr>
        <w:t>对安全评估结果进行整理；</w:t>
      </w:r>
    </w:p>
    <w:p>
      <w:pPr>
        <w:numPr>
          <w:ilvl w:val="0"/>
          <w:numId w:val="3"/>
        </w:numPr>
        <w:spacing w:line="360" w:lineRule="auto"/>
        <w:ind w:left="420" w:leftChars="0" w:hanging="420" w:firstLineChars="0"/>
        <w:rPr>
          <w:rFonts w:hint="eastAsia" w:ascii="宋体" w:hAnsi="宋体" w:eastAsia="宋体"/>
        </w:rPr>
      </w:pPr>
      <w:r>
        <w:rPr>
          <w:rFonts w:hint="eastAsia" w:ascii="宋体" w:hAnsi="宋体" w:eastAsia="宋体"/>
          <w:sz w:val="24"/>
        </w:rPr>
        <w:t>根据安全评估结果编写安全评估报告。</w:t>
      </w:r>
    </w:p>
    <w:p>
      <w:pPr>
        <w:keepNext/>
        <w:keepLines/>
        <w:numPr>
          <w:ilvl w:val="2"/>
          <w:numId w:val="0"/>
        </w:numPr>
        <w:spacing w:before="260" w:after="260" w:line="360" w:lineRule="auto"/>
        <w:ind w:left="720" w:hanging="720"/>
        <w:outlineLvl w:val="2"/>
        <w:rPr>
          <w:rFonts w:hint="default" w:ascii="宋体" w:hAnsi="宋体" w:eastAsia="宋体"/>
          <w:b/>
          <w:bCs/>
          <w:sz w:val="30"/>
          <w:szCs w:val="30"/>
          <w:lang w:val="en-US" w:eastAsia="zh-CN"/>
        </w:rPr>
      </w:pPr>
      <w:r>
        <w:rPr>
          <w:rFonts w:hint="eastAsia" w:ascii="宋体" w:hAnsi="宋体" w:eastAsia="宋体"/>
          <w:b/>
          <w:bCs/>
          <w:sz w:val="30"/>
          <w:szCs w:val="30"/>
          <w:lang w:val="en-US" w:eastAsia="zh-CN"/>
        </w:rPr>
        <w:t>2.</w:t>
      </w:r>
      <w:r>
        <w:rPr>
          <w:rFonts w:hint="eastAsia" w:ascii="宋体" w:hAnsi="宋体" w:eastAsia="宋体"/>
          <w:b/>
          <w:bCs/>
          <w:sz w:val="30"/>
          <w:szCs w:val="30"/>
        </w:rPr>
        <w:t>1.</w:t>
      </w:r>
      <w:r>
        <w:rPr>
          <w:rFonts w:hint="eastAsia" w:ascii="宋体" w:hAnsi="宋体" w:eastAsia="宋体"/>
          <w:b/>
          <w:bCs/>
          <w:sz w:val="30"/>
          <w:szCs w:val="30"/>
          <w:lang w:val="en-US" w:eastAsia="zh-CN"/>
        </w:rPr>
        <w:t>7详细实施步骤</w:t>
      </w:r>
    </w:p>
    <w:p>
      <w:pPr>
        <w:numPr>
          <w:ilvl w:val="0"/>
          <w:numId w:val="4"/>
        </w:numPr>
        <w:spacing w:line="360" w:lineRule="auto"/>
        <w:ind w:left="425" w:leftChars="0" w:hanging="425" w:firstLineChars="0"/>
        <w:rPr>
          <w:rFonts w:hint="eastAsia" w:ascii="宋体" w:hAnsi="宋体" w:eastAsia="宋体"/>
          <w:sz w:val="24"/>
        </w:rPr>
      </w:pPr>
      <w:r>
        <w:rPr>
          <w:rFonts w:hint="eastAsia" w:ascii="宋体" w:hAnsi="宋体" w:eastAsia="宋体"/>
          <w:sz w:val="24"/>
        </w:rPr>
        <w:t>收集信息</w:t>
      </w:r>
    </w:p>
    <w:p>
      <w:pPr>
        <w:numPr>
          <w:ilvl w:val="0"/>
          <w:numId w:val="0"/>
        </w:numPr>
        <w:spacing w:line="360" w:lineRule="auto"/>
        <w:ind w:left="420" w:leftChars="0" w:firstLine="480" w:firstLineChars="200"/>
        <w:rPr>
          <w:rFonts w:hint="eastAsia" w:ascii="宋体" w:hAnsi="宋体" w:eastAsia="宋体"/>
          <w:sz w:val="24"/>
        </w:rPr>
      </w:pPr>
      <w:r>
        <w:rPr>
          <w:rFonts w:hint="eastAsia" w:ascii="宋体" w:hAnsi="宋体" w:eastAsia="宋体"/>
          <w:sz w:val="24"/>
        </w:rPr>
        <w:t>收集</w:t>
      </w:r>
      <w:r>
        <w:rPr>
          <w:rFonts w:hint="eastAsia" w:ascii="宋体" w:hAnsi="宋体" w:eastAsia="宋体"/>
          <w:sz w:val="24"/>
          <w:lang w:eastAsia="zh-CN"/>
        </w:rPr>
        <w:t>毕节</w:t>
      </w:r>
      <w:r>
        <w:rPr>
          <w:rFonts w:hint="eastAsia" w:ascii="宋体" w:hAnsi="宋体" w:eastAsia="宋体"/>
          <w:sz w:val="24"/>
        </w:rPr>
        <w:t>卷烟厂被测系统目前运行情况及相关系统信息：IP地址、数据库中间件安装情况、操作系统信息等。</w:t>
      </w:r>
    </w:p>
    <w:p>
      <w:pPr>
        <w:numPr>
          <w:ilvl w:val="0"/>
          <w:numId w:val="4"/>
        </w:numPr>
        <w:spacing w:line="360" w:lineRule="auto"/>
        <w:ind w:left="425" w:leftChars="0" w:hanging="425" w:firstLineChars="0"/>
        <w:rPr>
          <w:rFonts w:hint="eastAsia" w:ascii="宋体" w:hAnsi="宋体" w:eastAsia="宋体"/>
          <w:sz w:val="24"/>
        </w:rPr>
      </w:pPr>
      <w:r>
        <w:rPr>
          <w:rFonts w:hint="eastAsia" w:ascii="宋体" w:hAnsi="宋体" w:eastAsia="宋体"/>
          <w:sz w:val="24"/>
        </w:rPr>
        <w:t>专项工作</w:t>
      </w:r>
    </w:p>
    <w:p>
      <w:pPr>
        <w:numPr>
          <w:ilvl w:val="0"/>
          <w:numId w:val="0"/>
        </w:numPr>
        <w:spacing w:line="360" w:lineRule="auto"/>
        <w:ind w:left="420" w:leftChars="0"/>
        <w:rPr>
          <w:rFonts w:hint="eastAsia" w:ascii="宋体" w:hAnsi="宋体" w:eastAsia="宋体"/>
          <w:sz w:val="24"/>
        </w:rPr>
      </w:pPr>
      <w:r>
        <w:rPr>
          <w:rFonts w:hint="eastAsia" w:ascii="宋体" w:hAnsi="宋体" w:eastAsia="宋体"/>
          <w:sz w:val="24"/>
        </w:rPr>
        <w:t>检查过程中结果记录保存，包括以下内容：</w:t>
      </w:r>
    </w:p>
    <w:p>
      <w:pPr>
        <w:numPr>
          <w:ilvl w:val="0"/>
          <w:numId w:val="0"/>
        </w:numPr>
        <w:spacing w:line="360" w:lineRule="auto"/>
        <w:ind w:left="420" w:leftChars="0"/>
        <w:rPr>
          <w:rFonts w:hint="eastAsia" w:ascii="宋体" w:hAnsi="宋体" w:eastAsia="宋体"/>
          <w:sz w:val="24"/>
          <w:lang w:eastAsia="zh-CN"/>
        </w:rPr>
      </w:pPr>
      <w:r>
        <w:rPr>
          <w:rFonts w:hint="eastAsia" w:ascii="宋体" w:hAnsi="宋体" w:eastAsia="宋体"/>
          <w:sz w:val="24"/>
        </w:rPr>
        <w:t>1、</w:t>
      </w:r>
      <w:r>
        <w:rPr>
          <w:rFonts w:hint="eastAsia" w:ascii="宋体" w:hAnsi="宋体" w:eastAsia="宋体"/>
          <w:sz w:val="24"/>
          <w:lang w:eastAsia="zh-CN"/>
        </w:rPr>
        <w:t>毕节</w:t>
      </w:r>
      <w:r>
        <w:rPr>
          <w:rFonts w:hint="eastAsia" w:ascii="宋体" w:hAnsi="宋体" w:eastAsia="宋体"/>
          <w:sz w:val="24"/>
        </w:rPr>
        <w:t>卷烟厂业务系统应用渗透测试</w:t>
      </w:r>
      <w:r>
        <w:rPr>
          <w:rFonts w:hint="eastAsia" w:ascii="宋体" w:hAnsi="宋体" w:eastAsia="宋体"/>
          <w:sz w:val="24"/>
          <w:lang w:eastAsia="zh-CN"/>
        </w:rPr>
        <w:t>（</w:t>
      </w:r>
      <w:r>
        <w:rPr>
          <w:rFonts w:hint="eastAsia" w:ascii="宋体" w:hAnsi="宋体" w:eastAsia="宋体"/>
          <w:sz w:val="24"/>
          <w:lang w:val="en-US" w:eastAsia="zh-CN"/>
        </w:rPr>
        <w:t>通过手动渗透测试及渗透工具测试结果编写渗透测试报告</w:t>
      </w:r>
      <w:r>
        <w:rPr>
          <w:rFonts w:hint="eastAsia" w:ascii="宋体" w:hAnsi="宋体" w:eastAsia="宋体"/>
          <w:sz w:val="24"/>
          <w:lang w:eastAsia="zh-CN"/>
        </w:rPr>
        <w:t>）</w:t>
      </w:r>
    </w:p>
    <w:p>
      <w:pPr>
        <w:numPr>
          <w:ilvl w:val="0"/>
          <w:numId w:val="0"/>
        </w:numPr>
        <w:spacing w:line="360" w:lineRule="auto"/>
        <w:ind w:left="420" w:leftChars="0"/>
        <w:rPr>
          <w:rFonts w:hint="eastAsia" w:ascii="宋体" w:hAnsi="宋体" w:eastAsia="宋体"/>
          <w:sz w:val="24"/>
        </w:rPr>
      </w:pPr>
      <w:r>
        <w:rPr>
          <w:rFonts w:hint="eastAsia" w:ascii="宋体" w:hAnsi="宋体" w:eastAsia="宋体"/>
          <w:sz w:val="24"/>
        </w:rPr>
        <w:t>2、主机漏洞扫描</w:t>
      </w:r>
      <w:r>
        <w:rPr>
          <w:rFonts w:hint="eastAsia" w:ascii="宋体" w:hAnsi="宋体" w:eastAsia="宋体"/>
          <w:sz w:val="24"/>
          <w:lang w:val="en-US" w:eastAsia="zh-CN"/>
        </w:rPr>
        <w:t>测试</w:t>
      </w:r>
      <w:r>
        <w:rPr>
          <w:rFonts w:hint="eastAsia" w:ascii="宋体" w:hAnsi="宋体" w:eastAsia="宋体"/>
          <w:sz w:val="24"/>
        </w:rPr>
        <w:t>；（通过天镜漏洞扫描</w:t>
      </w:r>
      <w:r>
        <w:rPr>
          <w:rFonts w:hint="eastAsia" w:ascii="宋体" w:hAnsi="宋体" w:eastAsia="宋体"/>
          <w:sz w:val="24"/>
          <w:lang w:val="en-US" w:eastAsia="zh-CN"/>
        </w:rPr>
        <w:t>等</w:t>
      </w:r>
      <w:r>
        <w:rPr>
          <w:rFonts w:hint="eastAsia" w:ascii="宋体" w:hAnsi="宋体" w:eastAsia="宋体"/>
          <w:sz w:val="24"/>
        </w:rPr>
        <w:t>工具或</w:t>
      </w:r>
      <w:r>
        <w:rPr>
          <w:rFonts w:hint="eastAsia" w:ascii="宋体" w:hAnsi="宋体" w:eastAsia="宋体"/>
          <w:sz w:val="24"/>
          <w:lang w:eastAsia="zh-CN"/>
        </w:rPr>
        <w:t>毕节</w:t>
      </w:r>
      <w:r>
        <w:rPr>
          <w:rFonts w:hint="eastAsia" w:ascii="宋体" w:hAnsi="宋体" w:eastAsia="宋体"/>
          <w:sz w:val="24"/>
        </w:rPr>
        <w:t>卷烟厂提供的漏扫工具导出的报告）</w:t>
      </w:r>
    </w:p>
    <w:p>
      <w:pPr>
        <w:numPr>
          <w:ilvl w:val="0"/>
          <w:numId w:val="0"/>
        </w:numPr>
        <w:spacing w:line="360" w:lineRule="auto"/>
        <w:ind w:left="420" w:leftChars="0"/>
        <w:rPr>
          <w:rFonts w:hint="eastAsia" w:ascii="宋体" w:hAnsi="宋体" w:eastAsia="宋体"/>
          <w:sz w:val="24"/>
        </w:rPr>
      </w:pPr>
      <w:r>
        <w:rPr>
          <w:rFonts w:hint="eastAsia" w:ascii="宋体" w:hAnsi="宋体" w:eastAsia="宋体"/>
          <w:sz w:val="24"/>
        </w:rPr>
        <w:t>3、主机系统安全基线核查结果（对测试范围内的</w:t>
      </w:r>
      <w:r>
        <w:rPr>
          <w:rFonts w:hint="eastAsia" w:ascii="宋体" w:hAnsi="宋体" w:eastAsia="宋体"/>
          <w:sz w:val="24"/>
          <w:lang w:eastAsia="zh-CN"/>
        </w:rPr>
        <w:t>毕节</w:t>
      </w:r>
      <w:r>
        <w:rPr>
          <w:rFonts w:hint="eastAsia" w:ascii="宋体" w:hAnsi="宋体" w:eastAsia="宋体"/>
          <w:sz w:val="24"/>
        </w:rPr>
        <w:t>卷烟厂业务系统开展主机系统安全基线核查工作）</w:t>
      </w:r>
    </w:p>
    <w:p>
      <w:pPr>
        <w:keepNext/>
        <w:keepLines/>
        <w:numPr>
          <w:ilvl w:val="2"/>
          <w:numId w:val="0"/>
        </w:numPr>
        <w:spacing w:before="260" w:after="260" w:line="360" w:lineRule="auto"/>
        <w:ind w:left="720" w:hanging="720"/>
        <w:outlineLvl w:val="2"/>
        <w:rPr>
          <w:rFonts w:hint="default" w:ascii="宋体" w:hAnsi="宋体" w:eastAsia="宋体"/>
          <w:b/>
          <w:bCs/>
          <w:sz w:val="30"/>
          <w:szCs w:val="30"/>
          <w:lang w:val="en-US" w:eastAsia="zh-CN"/>
        </w:rPr>
      </w:pPr>
      <w:r>
        <w:rPr>
          <w:rFonts w:hint="eastAsia" w:ascii="宋体" w:hAnsi="宋体" w:eastAsia="宋体"/>
          <w:b/>
          <w:bCs/>
          <w:sz w:val="30"/>
          <w:szCs w:val="30"/>
          <w:lang w:val="en-US" w:eastAsia="zh-CN"/>
        </w:rPr>
        <w:t>2.</w:t>
      </w:r>
      <w:r>
        <w:rPr>
          <w:rFonts w:hint="eastAsia" w:ascii="宋体" w:hAnsi="宋体" w:eastAsia="宋体"/>
          <w:b/>
          <w:bCs/>
          <w:sz w:val="30"/>
          <w:szCs w:val="30"/>
        </w:rPr>
        <w:t>1.</w:t>
      </w:r>
      <w:r>
        <w:rPr>
          <w:rFonts w:hint="eastAsia" w:ascii="宋体" w:hAnsi="宋体" w:eastAsia="宋体"/>
          <w:b/>
          <w:bCs/>
          <w:sz w:val="30"/>
          <w:szCs w:val="30"/>
          <w:lang w:val="en-US" w:eastAsia="zh-CN"/>
        </w:rPr>
        <w:t>8测试工具</w:t>
      </w:r>
    </w:p>
    <w:tbl>
      <w:tblPr>
        <w:tblStyle w:val="3"/>
        <w:tblW w:w="8498" w:type="dxa"/>
        <w:tblInd w:w="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FFFFF" w:themeFill="background1"/>
        <w:tblLayout w:type="fixed"/>
        <w:tblCellMar>
          <w:top w:w="0" w:type="dxa"/>
          <w:left w:w="0" w:type="dxa"/>
          <w:bottom w:w="0" w:type="dxa"/>
          <w:right w:w="0" w:type="dxa"/>
        </w:tblCellMar>
      </w:tblPr>
      <w:tblGrid>
        <w:gridCol w:w="1276"/>
        <w:gridCol w:w="1416"/>
        <w:gridCol w:w="2410"/>
        <w:gridCol w:w="1701"/>
        <w:gridCol w:w="1695"/>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FFFFF" w:themeFill="background1"/>
          <w:tblCellMar>
            <w:top w:w="0" w:type="dxa"/>
            <w:left w:w="0" w:type="dxa"/>
            <w:bottom w:w="0" w:type="dxa"/>
            <w:right w:w="0" w:type="dxa"/>
          </w:tblCellMar>
        </w:tblPrEx>
        <w:tc>
          <w:tcPr>
            <w:tcW w:w="1276" w:type="dxa"/>
            <w:tcBorders>
              <w:top w:val="single" w:color="000000" w:sz="2" w:space="0"/>
              <w:left w:val="single" w:color="000000" w:sz="2" w:space="0"/>
              <w:bottom w:val="single" w:color="auto" w:sz="4" w:space="0"/>
              <w:right w:val="single" w:color="000000" w:sz="2" w:space="0"/>
            </w:tcBorders>
            <w:shd w:val="clear" w:color="auto" w:fill="FFFFFF" w:themeFill="background1"/>
            <w:vAlign w:val="center"/>
          </w:tcPr>
          <w:p>
            <w:pPr>
              <w:jc w:val="center"/>
              <w:rPr>
                <w:rFonts w:ascii="宋体" w:hAnsi="宋体"/>
                <w:b/>
                <w:color w:val="000000"/>
              </w:rPr>
            </w:pPr>
            <w:r>
              <w:rPr>
                <w:rFonts w:hint="eastAsia" w:ascii="宋体" w:hAnsi="宋体"/>
                <w:b/>
                <w:color w:val="000000"/>
              </w:rPr>
              <w:t>工具名称</w:t>
            </w:r>
          </w:p>
        </w:tc>
        <w:tc>
          <w:tcPr>
            <w:tcW w:w="1416" w:type="dxa"/>
            <w:tcBorders>
              <w:top w:val="single" w:color="000000" w:sz="2" w:space="0"/>
              <w:left w:val="nil"/>
              <w:bottom w:val="single" w:color="auto" w:sz="4" w:space="0"/>
              <w:right w:val="single" w:color="000000" w:sz="2" w:space="0"/>
            </w:tcBorders>
            <w:shd w:val="clear" w:color="auto" w:fill="FFFFFF" w:themeFill="background1"/>
            <w:vAlign w:val="center"/>
          </w:tcPr>
          <w:p>
            <w:pPr>
              <w:jc w:val="center"/>
              <w:rPr>
                <w:rFonts w:ascii="宋体" w:hAnsi="宋体"/>
                <w:b/>
                <w:color w:val="000000"/>
              </w:rPr>
            </w:pPr>
            <w:r>
              <w:rPr>
                <w:rFonts w:hint="eastAsia" w:ascii="宋体" w:hAnsi="宋体"/>
                <w:b/>
                <w:color w:val="000000"/>
              </w:rPr>
              <w:t>风险等级</w:t>
            </w:r>
          </w:p>
        </w:tc>
        <w:tc>
          <w:tcPr>
            <w:tcW w:w="2410" w:type="dxa"/>
            <w:tcBorders>
              <w:top w:val="single" w:color="000000" w:sz="2" w:space="0"/>
              <w:left w:val="nil"/>
              <w:bottom w:val="single" w:color="auto" w:sz="4" w:space="0"/>
              <w:right w:val="single" w:color="000000" w:sz="2" w:space="0"/>
            </w:tcBorders>
            <w:shd w:val="clear" w:color="auto" w:fill="FFFFFF" w:themeFill="background1"/>
            <w:vAlign w:val="center"/>
          </w:tcPr>
          <w:p>
            <w:pPr>
              <w:jc w:val="center"/>
              <w:rPr>
                <w:rFonts w:ascii="宋体" w:hAnsi="宋体"/>
                <w:b/>
                <w:color w:val="000000"/>
              </w:rPr>
            </w:pPr>
            <w:r>
              <w:rPr>
                <w:rFonts w:hint="eastAsia" w:ascii="宋体" w:hAnsi="宋体"/>
                <w:b/>
                <w:color w:val="000000"/>
              </w:rPr>
              <w:t>主要用途</w:t>
            </w:r>
          </w:p>
        </w:tc>
        <w:tc>
          <w:tcPr>
            <w:tcW w:w="1701" w:type="dxa"/>
            <w:tcBorders>
              <w:top w:val="single" w:color="000000" w:sz="2" w:space="0"/>
              <w:left w:val="nil"/>
              <w:bottom w:val="single" w:color="auto" w:sz="4" w:space="0"/>
              <w:right w:val="single" w:color="000000" w:sz="2" w:space="0"/>
            </w:tcBorders>
            <w:shd w:val="clear" w:color="auto" w:fill="FFFFFF" w:themeFill="background1"/>
            <w:vAlign w:val="center"/>
          </w:tcPr>
          <w:p>
            <w:pPr>
              <w:jc w:val="center"/>
              <w:rPr>
                <w:rFonts w:ascii="宋体" w:hAnsi="宋体"/>
                <w:b/>
                <w:color w:val="000000"/>
              </w:rPr>
            </w:pPr>
            <w:r>
              <w:rPr>
                <w:rFonts w:hint="eastAsia" w:ascii="宋体" w:hAnsi="宋体"/>
                <w:b/>
                <w:color w:val="000000"/>
              </w:rPr>
              <w:t>存在风险描述</w:t>
            </w:r>
          </w:p>
        </w:tc>
        <w:tc>
          <w:tcPr>
            <w:tcW w:w="1695" w:type="dxa"/>
            <w:tcBorders>
              <w:top w:val="single" w:color="000000" w:sz="2" w:space="0"/>
              <w:left w:val="nil"/>
              <w:bottom w:val="single" w:color="auto" w:sz="4" w:space="0"/>
              <w:right w:val="single" w:color="000000" w:sz="2" w:space="0"/>
            </w:tcBorders>
            <w:shd w:val="clear" w:color="auto" w:fill="FFFFFF" w:themeFill="background1"/>
            <w:vAlign w:val="center"/>
          </w:tcPr>
          <w:p>
            <w:pPr>
              <w:jc w:val="center"/>
              <w:rPr>
                <w:rFonts w:ascii="宋体" w:hAnsi="宋体"/>
                <w:b/>
                <w:color w:val="000000"/>
              </w:rPr>
            </w:pPr>
            <w:r>
              <w:rPr>
                <w:rFonts w:hint="eastAsia" w:ascii="宋体" w:hAnsi="宋体"/>
                <w:b/>
                <w:color w:val="000000"/>
              </w:rPr>
              <w:t>风险控制方法</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c>
          <w:tcPr>
            <w:tcW w:w="127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default" w:ascii="宋体" w:hAnsi="宋体" w:eastAsiaTheme="minorEastAsia"/>
                <w:bCs/>
                <w:color w:val="000000"/>
                <w:lang w:val="en-US" w:eastAsia="zh-CN"/>
              </w:rPr>
            </w:pPr>
            <w:r>
              <w:rPr>
                <w:rFonts w:hint="eastAsia" w:ascii="宋体" w:hAnsi="宋体"/>
                <w:bCs/>
                <w:color w:val="000000"/>
              </w:rPr>
              <w:t>Nessus</w:t>
            </w:r>
            <w:r>
              <w:rPr>
                <w:rFonts w:hint="eastAsia" w:ascii="宋体" w:hAnsi="宋体"/>
                <w:bCs/>
                <w:color w:val="000000"/>
                <w:lang w:val="en-US" w:eastAsia="zh-CN"/>
              </w:rPr>
              <w:t>/天境脆弱性漏洞扫描系统</w:t>
            </w:r>
          </w:p>
        </w:tc>
        <w:tc>
          <w:tcPr>
            <w:tcW w:w="141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ascii="宋体" w:hAnsi="宋体"/>
                <w:bCs/>
                <w:color w:val="000000"/>
              </w:rPr>
            </w:pPr>
            <w:r>
              <w:rPr>
                <w:rFonts w:hint="eastAsia" w:ascii="宋体" w:hAnsi="宋体"/>
                <w:bCs/>
                <w:color w:val="000000"/>
              </w:rPr>
              <w:t>低</w:t>
            </w:r>
          </w:p>
        </w:tc>
        <w:tc>
          <w:tcPr>
            <w:tcW w:w="241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ascii="宋体" w:hAnsi="宋体"/>
                <w:bCs/>
                <w:color w:val="000000"/>
              </w:rPr>
            </w:pPr>
            <w:r>
              <w:rPr>
                <w:rFonts w:hint="eastAsia" w:ascii="宋体" w:hAnsi="宋体"/>
                <w:bCs/>
                <w:color w:val="000000"/>
              </w:rPr>
              <w:t>对主机进行漏洞扫描</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ascii="宋体" w:hAnsi="宋体"/>
                <w:bCs/>
                <w:color w:val="000000"/>
              </w:rPr>
            </w:pPr>
            <w:r>
              <w:rPr>
                <w:rFonts w:hint="eastAsia" w:ascii="宋体" w:hAnsi="宋体"/>
                <w:bCs/>
                <w:color w:val="000000"/>
              </w:rPr>
              <w:t>可能造成网络资源的占用</w:t>
            </w:r>
          </w:p>
        </w:tc>
        <w:tc>
          <w:tcPr>
            <w:tcW w:w="169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ascii="宋体" w:hAnsi="宋体"/>
                <w:bCs/>
                <w:color w:val="000000"/>
              </w:rPr>
            </w:pPr>
            <w:r>
              <w:rPr>
                <w:rFonts w:hint="eastAsia" w:ascii="宋体" w:hAnsi="宋体"/>
                <w:bCs/>
                <w:color w:val="000000"/>
              </w:rPr>
              <w:t>如果主机负载过高，停止扫描。</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0" w:hRule="atLeast"/>
        </w:trPr>
        <w:tc>
          <w:tcPr>
            <w:tcW w:w="127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default" w:ascii="宋体" w:hAnsi="宋体" w:eastAsiaTheme="minorEastAsia"/>
                <w:bCs/>
                <w:color w:val="000000"/>
                <w:lang w:val="en-US" w:eastAsia="zh-CN"/>
              </w:rPr>
            </w:pPr>
            <w:r>
              <w:rPr>
                <w:rFonts w:hint="eastAsia" w:ascii="宋体" w:hAnsi="宋体"/>
                <w:bCs/>
                <w:color w:val="000000"/>
                <w:lang w:val="en-US" w:eastAsia="zh-CN"/>
              </w:rPr>
              <w:t>终端基线自动化检查脚本</w:t>
            </w:r>
          </w:p>
        </w:tc>
        <w:tc>
          <w:tcPr>
            <w:tcW w:w="141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ascii="宋体" w:hAnsi="宋体"/>
                <w:bCs/>
                <w:color w:val="000000"/>
              </w:rPr>
            </w:pPr>
            <w:r>
              <w:rPr>
                <w:rFonts w:hint="eastAsia" w:ascii="宋体" w:hAnsi="宋体"/>
                <w:bCs/>
                <w:color w:val="000000"/>
              </w:rPr>
              <w:t>无</w:t>
            </w:r>
          </w:p>
        </w:tc>
        <w:tc>
          <w:tcPr>
            <w:tcW w:w="241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default" w:ascii="宋体" w:hAnsi="宋体" w:eastAsiaTheme="minorEastAsia"/>
                <w:bCs/>
                <w:color w:val="000000"/>
                <w:lang w:val="en-US" w:eastAsia="zh-CN"/>
              </w:rPr>
            </w:pPr>
            <w:r>
              <w:rPr>
                <w:rFonts w:hint="eastAsia" w:ascii="宋体" w:hAnsi="宋体"/>
                <w:bCs/>
                <w:color w:val="000000"/>
              </w:rPr>
              <w:t>对主机</w:t>
            </w:r>
            <w:r>
              <w:rPr>
                <w:rFonts w:hint="eastAsia" w:ascii="宋体" w:hAnsi="宋体"/>
                <w:bCs/>
                <w:color w:val="000000"/>
                <w:lang w:val="en-US" w:eastAsia="zh-CN"/>
              </w:rPr>
              <w:t>终端进行基线配置核查</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ascii="宋体" w:hAnsi="宋体"/>
                <w:bCs/>
                <w:color w:val="000000"/>
              </w:rPr>
            </w:pPr>
            <w:r>
              <w:rPr>
                <w:rFonts w:hint="eastAsia" w:ascii="宋体" w:hAnsi="宋体"/>
                <w:bCs/>
                <w:color w:val="000000"/>
              </w:rPr>
              <w:t>无</w:t>
            </w:r>
          </w:p>
        </w:tc>
        <w:tc>
          <w:tcPr>
            <w:tcW w:w="169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ascii="宋体" w:hAnsi="宋体"/>
                <w:bCs/>
                <w:color w:val="000000"/>
              </w:rPr>
            </w:pPr>
            <w:r>
              <w:rPr>
                <w:rFonts w:hint="eastAsia" w:ascii="宋体" w:hAnsi="宋体"/>
                <w:bCs/>
                <w:color w:val="000000"/>
              </w:rPr>
              <w:t>无</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0" w:hRule="atLeast"/>
        </w:trPr>
        <w:tc>
          <w:tcPr>
            <w:tcW w:w="127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ascii="宋体" w:hAnsi="宋体" w:eastAsiaTheme="minorEastAsia" w:cstheme="minorBidi"/>
                <w:bCs/>
                <w:color w:val="000000"/>
                <w:kern w:val="2"/>
                <w:sz w:val="21"/>
                <w:szCs w:val="22"/>
                <w:lang w:val="en-US" w:eastAsia="zh-CN" w:bidi="ar-SA"/>
              </w:rPr>
            </w:pPr>
            <w:r>
              <w:rPr>
                <w:rFonts w:hint="eastAsia" w:ascii="宋体" w:hAnsi="宋体"/>
                <w:bCs/>
                <w:color w:val="000000"/>
              </w:rPr>
              <w:t>nmap</w:t>
            </w:r>
          </w:p>
        </w:tc>
        <w:tc>
          <w:tcPr>
            <w:tcW w:w="141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ascii="宋体" w:hAnsi="宋体" w:eastAsiaTheme="minorEastAsia" w:cstheme="minorBidi"/>
                <w:bCs/>
                <w:color w:val="000000"/>
                <w:kern w:val="2"/>
                <w:sz w:val="21"/>
                <w:szCs w:val="22"/>
                <w:lang w:val="en-US" w:eastAsia="zh-CN" w:bidi="ar-SA"/>
              </w:rPr>
            </w:pPr>
            <w:r>
              <w:rPr>
                <w:rFonts w:hint="eastAsia" w:ascii="宋体" w:hAnsi="宋体"/>
                <w:bCs/>
                <w:color w:val="000000"/>
              </w:rPr>
              <w:t>无</w:t>
            </w:r>
          </w:p>
        </w:tc>
        <w:tc>
          <w:tcPr>
            <w:tcW w:w="241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ascii="宋体" w:hAnsi="宋体" w:eastAsiaTheme="minorEastAsia" w:cstheme="minorBidi"/>
                <w:bCs/>
                <w:color w:val="000000"/>
                <w:kern w:val="2"/>
                <w:sz w:val="21"/>
                <w:szCs w:val="22"/>
                <w:lang w:val="en-US" w:eastAsia="zh-CN" w:bidi="ar-SA"/>
              </w:rPr>
            </w:pPr>
            <w:r>
              <w:rPr>
                <w:rFonts w:hint="eastAsia" w:ascii="宋体" w:hAnsi="宋体"/>
                <w:bCs/>
                <w:color w:val="000000"/>
              </w:rPr>
              <w:t>获取主机开放的服务、端口信息</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ascii="宋体" w:hAnsi="宋体" w:eastAsiaTheme="minorEastAsia" w:cstheme="minorBidi"/>
                <w:bCs/>
                <w:color w:val="000000"/>
                <w:kern w:val="2"/>
                <w:sz w:val="21"/>
                <w:szCs w:val="22"/>
                <w:lang w:val="en-US" w:eastAsia="zh-CN" w:bidi="ar-SA"/>
              </w:rPr>
            </w:pPr>
            <w:r>
              <w:rPr>
                <w:rFonts w:hint="eastAsia" w:ascii="宋体" w:hAnsi="宋体"/>
                <w:bCs/>
                <w:color w:val="000000"/>
              </w:rPr>
              <w:t>无</w:t>
            </w:r>
          </w:p>
        </w:tc>
        <w:tc>
          <w:tcPr>
            <w:tcW w:w="169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ascii="宋体" w:hAnsi="宋体" w:eastAsiaTheme="minorEastAsia" w:cstheme="minorBidi"/>
                <w:bCs/>
                <w:color w:val="000000"/>
                <w:kern w:val="2"/>
                <w:sz w:val="21"/>
                <w:szCs w:val="22"/>
                <w:lang w:val="en-US" w:eastAsia="zh-CN" w:bidi="ar-SA"/>
              </w:rPr>
            </w:pPr>
            <w:r>
              <w:rPr>
                <w:rFonts w:hint="eastAsia" w:ascii="宋体" w:hAnsi="宋体"/>
                <w:bCs/>
                <w:color w:val="000000"/>
              </w:rPr>
              <w:t>无</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0" w:hRule="atLeast"/>
        </w:trPr>
        <w:tc>
          <w:tcPr>
            <w:tcW w:w="127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default" w:ascii="宋体" w:hAnsi="宋体" w:eastAsiaTheme="minorEastAsia"/>
                <w:bCs/>
                <w:color w:val="000000"/>
                <w:lang w:val="en-US" w:eastAsia="zh-CN"/>
              </w:rPr>
            </w:pPr>
            <w:r>
              <w:rPr>
                <w:rFonts w:hint="eastAsia" w:ascii="宋体" w:hAnsi="宋体"/>
                <w:bCs/>
                <w:color w:val="000000"/>
                <w:lang w:val="en-US" w:eastAsia="zh-CN"/>
              </w:rPr>
              <w:t>Sqlmap</w:t>
            </w:r>
          </w:p>
        </w:tc>
        <w:tc>
          <w:tcPr>
            <w:tcW w:w="141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eastAsia" w:ascii="宋体" w:hAnsi="宋体"/>
                <w:bCs/>
                <w:color w:val="000000"/>
              </w:rPr>
            </w:pPr>
            <w:r>
              <w:rPr>
                <w:rFonts w:hint="eastAsia" w:ascii="宋体" w:hAnsi="宋体"/>
                <w:bCs/>
                <w:color w:val="000000"/>
              </w:rPr>
              <w:t>低</w:t>
            </w:r>
          </w:p>
        </w:tc>
        <w:tc>
          <w:tcPr>
            <w:tcW w:w="241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default" w:ascii="宋体" w:hAnsi="宋体" w:eastAsiaTheme="minorEastAsia"/>
                <w:bCs/>
                <w:color w:val="000000"/>
                <w:lang w:val="en-US" w:eastAsia="zh-CN"/>
              </w:rPr>
            </w:pPr>
            <w:r>
              <w:rPr>
                <w:rFonts w:hint="eastAsia" w:ascii="宋体" w:hAnsi="宋体"/>
                <w:bCs/>
                <w:color w:val="000000"/>
                <w:lang w:val="en-US" w:eastAsia="zh-CN"/>
              </w:rPr>
              <w:t>对应用系统进行渗透测试</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eastAsia" w:ascii="宋体" w:hAnsi="宋体"/>
                <w:bCs/>
                <w:color w:val="000000"/>
              </w:rPr>
            </w:pPr>
            <w:r>
              <w:rPr>
                <w:rFonts w:hint="eastAsia" w:ascii="宋体" w:hAnsi="宋体"/>
                <w:bCs/>
                <w:color w:val="000000"/>
              </w:rPr>
              <w:t>可能造成网络资源的占用</w:t>
            </w:r>
          </w:p>
        </w:tc>
        <w:tc>
          <w:tcPr>
            <w:tcW w:w="169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eastAsia" w:ascii="宋体" w:hAnsi="宋体"/>
                <w:bCs/>
                <w:color w:val="000000"/>
              </w:rPr>
            </w:pPr>
            <w:r>
              <w:rPr>
                <w:rFonts w:hint="eastAsia" w:ascii="宋体" w:hAnsi="宋体"/>
                <w:bCs/>
                <w:color w:val="000000"/>
              </w:rPr>
              <w:t>如果主机负载过高，停止扫描。</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0" w:hRule="atLeast"/>
        </w:trPr>
        <w:tc>
          <w:tcPr>
            <w:tcW w:w="127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eastAsia" w:ascii="宋体" w:hAnsi="宋体" w:eastAsiaTheme="minorEastAsia"/>
                <w:bCs/>
                <w:color w:val="000000"/>
                <w:lang w:val="en-US" w:eastAsia="zh-CN"/>
              </w:rPr>
            </w:pPr>
            <w:r>
              <w:rPr>
                <w:rFonts w:hint="eastAsia" w:ascii="宋体" w:hAnsi="宋体"/>
                <w:bCs/>
                <w:color w:val="000000"/>
                <w:lang w:val="en-US" w:eastAsia="zh-CN"/>
              </w:rPr>
              <w:t>OWASP</w:t>
            </w:r>
          </w:p>
        </w:tc>
        <w:tc>
          <w:tcPr>
            <w:tcW w:w="141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eastAsia" w:ascii="宋体" w:hAnsi="宋体"/>
                <w:bCs/>
                <w:color w:val="000000"/>
              </w:rPr>
            </w:pPr>
            <w:r>
              <w:rPr>
                <w:rFonts w:hint="eastAsia" w:ascii="宋体" w:hAnsi="宋体"/>
                <w:bCs/>
                <w:color w:val="000000"/>
              </w:rPr>
              <w:t>低</w:t>
            </w:r>
          </w:p>
        </w:tc>
        <w:tc>
          <w:tcPr>
            <w:tcW w:w="241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eastAsia" w:ascii="宋体" w:hAnsi="宋体" w:eastAsiaTheme="minorEastAsia" w:cstheme="minorBidi"/>
                <w:bCs/>
                <w:color w:val="000000"/>
                <w:kern w:val="2"/>
                <w:sz w:val="21"/>
                <w:szCs w:val="22"/>
                <w:lang w:val="en-US" w:eastAsia="zh-CN" w:bidi="ar-SA"/>
              </w:rPr>
            </w:pPr>
            <w:r>
              <w:rPr>
                <w:rFonts w:hint="eastAsia" w:ascii="宋体" w:hAnsi="宋体"/>
                <w:bCs/>
                <w:color w:val="000000"/>
                <w:lang w:val="en-US" w:eastAsia="zh-CN"/>
              </w:rPr>
              <w:t>对应用系统进行渗透测试</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eastAsia" w:ascii="宋体" w:hAnsi="宋体" w:eastAsiaTheme="minorEastAsia" w:cstheme="minorBidi"/>
                <w:bCs/>
                <w:color w:val="000000"/>
                <w:kern w:val="2"/>
                <w:sz w:val="21"/>
                <w:szCs w:val="22"/>
                <w:lang w:val="en-US" w:eastAsia="zh-CN" w:bidi="ar-SA"/>
              </w:rPr>
            </w:pPr>
            <w:r>
              <w:rPr>
                <w:rFonts w:hint="eastAsia" w:ascii="宋体" w:hAnsi="宋体"/>
                <w:bCs/>
                <w:color w:val="000000"/>
              </w:rPr>
              <w:t>可能造成网络资源的占用</w:t>
            </w:r>
          </w:p>
        </w:tc>
        <w:tc>
          <w:tcPr>
            <w:tcW w:w="169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eastAsia" w:ascii="宋体" w:hAnsi="宋体" w:eastAsiaTheme="minorEastAsia" w:cstheme="minorBidi"/>
                <w:bCs/>
                <w:color w:val="000000"/>
                <w:kern w:val="2"/>
                <w:sz w:val="21"/>
                <w:szCs w:val="22"/>
                <w:lang w:val="en-US" w:eastAsia="zh-CN" w:bidi="ar-SA"/>
              </w:rPr>
            </w:pPr>
            <w:r>
              <w:rPr>
                <w:rFonts w:hint="eastAsia" w:ascii="宋体" w:hAnsi="宋体"/>
                <w:bCs/>
                <w:color w:val="000000"/>
              </w:rPr>
              <w:t>如果主机负载过高，停止扫描。</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0" w:hRule="atLeast"/>
        </w:trPr>
        <w:tc>
          <w:tcPr>
            <w:tcW w:w="127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default" w:ascii="宋体" w:hAnsi="宋体"/>
                <w:bCs/>
                <w:color w:val="000000"/>
                <w:lang w:val="en-US" w:eastAsia="zh-CN"/>
              </w:rPr>
            </w:pPr>
            <w:r>
              <w:rPr>
                <w:rFonts w:hint="eastAsia" w:ascii="宋体" w:hAnsi="宋体"/>
                <w:bCs/>
                <w:color w:val="000000"/>
                <w:lang w:val="en-US" w:eastAsia="zh-CN"/>
              </w:rPr>
              <w:t>AWVS</w:t>
            </w:r>
          </w:p>
        </w:tc>
        <w:tc>
          <w:tcPr>
            <w:tcW w:w="141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eastAsia" w:ascii="宋体" w:hAnsi="宋体" w:eastAsiaTheme="minorEastAsia" w:cstheme="minorBidi"/>
                <w:bCs/>
                <w:color w:val="000000"/>
                <w:kern w:val="2"/>
                <w:sz w:val="21"/>
                <w:szCs w:val="22"/>
                <w:lang w:val="en-US" w:eastAsia="zh-CN" w:bidi="ar-SA"/>
              </w:rPr>
            </w:pPr>
            <w:r>
              <w:rPr>
                <w:rFonts w:hint="eastAsia" w:ascii="宋体" w:hAnsi="宋体"/>
                <w:bCs/>
                <w:color w:val="000000"/>
              </w:rPr>
              <w:t>低</w:t>
            </w:r>
          </w:p>
        </w:tc>
        <w:tc>
          <w:tcPr>
            <w:tcW w:w="241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eastAsia" w:ascii="宋体" w:hAnsi="宋体" w:eastAsiaTheme="minorEastAsia" w:cstheme="minorBidi"/>
                <w:bCs/>
                <w:color w:val="000000"/>
                <w:kern w:val="2"/>
                <w:sz w:val="21"/>
                <w:szCs w:val="22"/>
                <w:lang w:val="en-US" w:eastAsia="zh-CN" w:bidi="ar-SA"/>
              </w:rPr>
            </w:pPr>
            <w:r>
              <w:rPr>
                <w:rFonts w:hint="eastAsia" w:ascii="宋体" w:hAnsi="宋体"/>
                <w:bCs/>
                <w:color w:val="000000"/>
                <w:lang w:val="en-US" w:eastAsia="zh-CN"/>
              </w:rPr>
              <w:t>对应用系统进行渗透测试</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eastAsia" w:ascii="宋体" w:hAnsi="宋体" w:eastAsiaTheme="minorEastAsia" w:cstheme="minorBidi"/>
                <w:bCs/>
                <w:color w:val="000000"/>
                <w:kern w:val="2"/>
                <w:sz w:val="21"/>
                <w:szCs w:val="22"/>
                <w:lang w:val="en-US" w:eastAsia="zh-CN" w:bidi="ar-SA"/>
              </w:rPr>
            </w:pPr>
            <w:r>
              <w:rPr>
                <w:rFonts w:hint="eastAsia" w:ascii="宋体" w:hAnsi="宋体"/>
                <w:bCs/>
                <w:color w:val="000000"/>
              </w:rPr>
              <w:t>可能造成网络资源的占用</w:t>
            </w:r>
          </w:p>
        </w:tc>
        <w:tc>
          <w:tcPr>
            <w:tcW w:w="169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eastAsia" w:ascii="宋体" w:hAnsi="宋体" w:eastAsiaTheme="minorEastAsia" w:cstheme="minorBidi"/>
                <w:bCs/>
                <w:color w:val="000000"/>
                <w:kern w:val="2"/>
                <w:sz w:val="21"/>
                <w:szCs w:val="22"/>
                <w:lang w:val="en-US" w:eastAsia="zh-CN" w:bidi="ar-SA"/>
              </w:rPr>
            </w:pPr>
            <w:r>
              <w:rPr>
                <w:rFonts w:hint="eastAsia" w:ascii="宋体" w:hAnsi="宋体"/>
                <w:bCs/>
                <w:color w:val="000000"/>
              </w:rPr>
              <w:t>如果主机负载过高，停止扫描。</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0" w:hRule="atLeast"/>
        </w:trPr>
        <w:tc>
          <w:tcPr>
            <w:tcW w:w="127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eastAsia" w:ascii="宋体" w:hAnsi="宋体"/>
                <w:bCs/>
                <w:color w:val="000000"/>
                <w:lang w:val="en-US" w:eastAsia="zh-CN"/>
              </w:rPr>
            </w:pPr>
            <w:r>
              <w:rPr>
                <w:rFonts w:hint="eastAsia" w:ascii="宋体" w:hAnsi="宋体"/>
                <w:bCs/>
                <w:color w:val="000000"/>
                <w:lang w:val="en-US" w:eastAsia="zh-CN"/>
              </w:rPr>
              <w:t>Struts2漏洞利用工具</w:t>
            </w:r>
          </w:p>
        </w:tc>
        <w:tc>
          <w:tcPr>
            <w:tcW w:w="141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eastAsia" w:ascii="宋体" w:hAnsi="宋体" w:eastAsiaTheme="minorEastAsia" w:cstheme="minorBidi"/>
                <w:bCs/>
                <w:color w:val="000000"/>
                <w:kern w:val="2"/>
                <w:sz w:val="21"/>
                <w:szCs w:val="22"/>
                <w:lang w:val="en-US" w:eastAsia="zh-CN" w:bidi="ar-SA"/>
              </w:rPr>
            </w:pPr>
            <w:r>
              <w:rPr>
                <w:rFonts w:hint="eastAsia" w:ascii="宋体" w:hAnsi="宋体"/>
                <w:bCs/>
                <w:color w:val="000000"/>
              </w:rPr>
              <w:t>无</w:t>
            </w:r>
          </w:p>
        </w:tc>
        <w:tc>
          <w:tcPr>
            <w:tcW w:w="241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eastAsia" w:ascii="宋体" w:hAnsi="宋体" w:eastAsiaTheme="minorEastAsia" w:cstheme="minorBidi"/>
                <w:bCs/>
                <w:color w:val="000000"/>
                <w:kern w:val="2"/>
                <w:sz w:val="21"/>
                <w:szCs w:val="22"/>
                <w:lang w:val="en-US" w:eastAsia="zh-CN" w:bidi="ar-SA"/>
              </w:rPr>
            </w:pPr>
            <w:r>
              <w:rPr>
                <w:rFonts w:hint="eastAsia" w:ascii="宋体" w:hAnsi="宋体"/>
                <w:bCs/>
                <w:color w:val="000000"/>
                <w:lang w:val="en-US" w:eastAsia="zh-CN"/>
              </w:rPr>
              <w:t>对应用系统进行渗透测试</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eastAsia" w:ascii="宋体" w:hAnsi="宋体" w:eastAsiaTheme="minorEastAsia" w:cstheme="minorBidi"/>
                <w:bCs/>
                <w:color w:val="000000"/>
                <w:kern w:val="2"/>
                <w:sz w:val="21"/>
                <w:szCs w:val="22"/>
                <w:lang w:val="en-US" w:eastAsia="zh-CN" w:bidi="ar-SA"/>
              </w:rPr>
            </w:pPr>
            <w:r>
              <w:rPr>
                <w:rFonts w:hint="eastAsia" w:ascii="宋体" w:hAnsi="宋体"/>
                <w:bCs/>
                <w:color w:val="000000"/>
              </w:rPr>
              <w:t>无</w:t>
            </w:r>
          </w:p>
        </w:tc>
        <w:tc>
          <w:tcPr>
            <w:tcW w:w="169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eastAsia" w:ascii="宋体" w:hAnsi="宋体" w:eastAsiaTheme="minorEastAsia" w:cstheme="minorBidi"/>
                <w:bCs/>
                <w:color w:val="000000"/>
                <w:kern w:val="2"/>
                <w:sz w:val="21"/>
                <w:szCs w:val="22"/>
                <w:lang w:val="en-US" w:eastAsia="zh-CN" w:bidi="ar-SA"/>
              </w:rPr>
            </w:pPr>
            <w:r>
              <w:rPr>
                <w:rFonts w:hint="eastAsia" w:ascii="宋体" w:hAnsi="宋体"/>
                <w:bCs/>
                <w:color w:val="000000"/>
              </w:rPr>
              <w:t>无</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FFFFF" w:themeFill="background1"/>
          <w:tblCellMar>
            <w:top w:w="0" w:type="dxa"/>
            <w:left w:w="0" w:type="dxa"/>
            <w:bottom w:w="0" w:type="dxa"/>
            <w:right w:w="0" w:type="dxa"/>
          </w:tblCellMar>
        </w:tblPrEx>
        <w:trPr>
          <w:trHeight w:val="660" w:hRule="atLeast"/>
        </w:trPr>
        <w:tc>
          <w:tcPr>
            <w:tcW w:w="127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default" w:ascii="宋体" w:hAnsi="宋体"/>
                <w:bCs/>
                <w:color w:val="000000"/>
                <w:lang w:val="en-US" w:eastAsia="zh-CN"/>
              </w:rPr>
            </w:pPr>
            <w:r>
              <w:rPr>
                <w:rFonts w:hint="eastAsia" w:ascii="宋体" w:hAnsi="宋体"/>
                <w:bCs/>
                <w:color w:val="000000"/>
                <w:lang w:val="en-US" w:eastAsia="zh-CN"/>
              </w:rPr>
              <w:t>Burpsuite</w:t>
            </w:r>
          </w:p>
        </w:tc>
        <w:tc>
          <w:tcPr>
            <w:tcW w:w="141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eastAsia" w:ascii="宋体" w:hAnsi="宋体" w:eastAsiaTheme="minorEastAsia" w:cstheme="minorBidi"/>
                <w:bCs/>
                <w:color w:val="000000"/>
                <w:kern w:val="2"/>
                <w:sz w:val="21"/>
                <w:szCs w:val="22"/>
                <w:lang w:val="en-US" w:eastAsia="zh-CN" w:bidi="ar-SA"/>
              </w:rPr>
            </w:pPr>
            <w:r>
              <w:rPr>
                <w:rFonts w:hint="eastAsia" w:ascii="宋体" w:hAnsi="宋体"/>
                <w:bCs/>
                <w:color w:val="000000"/>
              </w:rPr>
              <w:t>低</w:t>
            </w:r>
          </w:p>
        </w:tc>
        <w:tc>
          <w:tcPr>
            <w:tcW w:w="241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eastAsia" w:ascii="宋体" w:hAnsi="宋体" w:eastAsiaTheme="minorEastAsia" w:cstheme="minorBidi"/>
                <w:bCs/>
                <w:color w:val="000000"/>
                <w:kern w:val="2"/>
                <w:sz w:val="21"/>
                <w:szCs w:val="22"/>
                <w:lang w:val="en-US" w:eastAsia="zh-CN" w:bidi="ar-SA"/>
              </w:rPr>
            </w:pPr>
            <w:r>
              <w:rPr>
                <w:rFonts w:hint="eastAsia" w:ascii="宋体" w:hAnsi="宋体"/>
                <w:bCs/>
                <w:color w:val="000000"/>
                <w:lang w:val="en-US" w:eastAsia="zh-CN"/>
              </w:rPr>
              <w:t>对应用系统进行渗透测试</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eastAsia" w:ascii="宋体" w:hAnsi="宋体" w:eastAsiaTheme="minorEastAsia" w:cstheme="minorBidi"/>
                <w:bCs/>
                <w:color w:val="000000"/>
                <w:kern w:val="2"/>
                <w:sz w:val="21"/>
                <w:szCs w:val="22"/>
                <w:lang w:val="en-US" w:eastAsia="zh-CN" w:bidi="ar-SA"/>
              </w:rPr>
            </w:pPr>
            <w:r>
              <w:rPr>
                <w:rFonts w:hint="eastAsia" w:ascii="宋体" w:hAnsi="宋体"/>
                <w:bCs/>
                <w:color w:val="000000"/>
              </w:rPr>
              <w:t>可能造成网络资源的占用</w:t>
            </w:r>
          </w:p>
        </w:tc>
        <w:tc>
          <w:tcPr>
            <w:tcW w:w="169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eastAsia" w:ascii="宋体" w:hAnsi="宋体" w:eastAsiaTheme="minorEastAsia" w:cstheme="minorBidi"/>
                <w:bCs/>
                <w:color w:val="000000"/>
                <w:kern w:val="2"/>
                <w:sz w:val="21"/>
                <w:szCs w:val="22"/>
                <w:lang w:val="en-US" w:eastAsia="zh-CN" w:bidi="ar-SA"/>
              </w:rPr>
            </w:pPr>
            <w:r>
              <w:rPr>
                <w:rFonts w:hint="eastAsia" w:ascii="宋体" w:hAnsi="宋体"/>
                <w:bCs/>
                <w:color w:val="000000"/>
              </w:rPr>
              <w:t>如果主机负载过高，停止扫描。</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0" w:hRule="atLeast"/>
        </w:trPr>
        <w:tc>
          <w:tcPr>
            <w:tcW w:w="127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default" w:ascii="宋体" w:hAnsi="宋体"/>
                <w:bCs/>
                <w:color w:val="000000"/>
                <w:lang w:val="en-US" w:eastAsia="zh-CN"/>
              </w:rPr>
            </w:pPr>
            <w:r>
              <w:rPr>
                <w:rFonts w:hint="eastAsia" w:ascii="宋体" w:hAnsi="宋体"/>
                <w:bCs/>
                <w:color w:val="000000"/>
                <w:lang w:val="en-US" w:eastAsia="zh-CN"/>
              </w:rPr>
              <w:t>SNETCracker/hydra</w:t>
            </w:r>
          </w:p>
        </w:tc>
        <w:tc>
          <w:tcPr>
            <w:tcW w:w="141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eastAsia" w:ascii="宋体" w:hAnsi="宋体"/>
                <w:bCs/>
                <w:color w:val="000000"/>
              </w:rPr>
            </w:pPr>
            <w:r>
              <w:rPr>
                <w:rFonts w:hint="eastAsia" w:ascii="宋体" w:hAnsi="宋体"/>
                <w:bCs/>
                <w:color w:val="000000"/>
              </w:rPr>
              <w:t>无</w:t>
            </w:r>
          </w:p>
        </w:tc>
        <w:tc>
          <w:tcPr>
            <w:tcW w:w="241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default" w:ascii="宋体" w:hAnsi="宋体"/>
                <w:bCs/>
                <w:color w:val="000000"/>
                <w:lang w:val="en-US" w:eastAsia="zh-CN"/>
              </w:rPr>
            </w:pPr>
            <w:r>
              <w:rPr>
                <w:rFonts w:hint="eastAsia" w:ascii="宋体" w:hAnsi="宋体"/>
                <w:bCs/>
                <w:color w:val="000000"/>
                <w:lang w:val="en-US" w:eastAsia="zh-CN"/>
              </w:rPr>
              <w:t>对应用系统及服务器进行弱口令检查</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eastAsia" w:ascii="宋体" w:hAnsi="宋体" w:eastAsiaTheme="minorEastAsia" w:cstheme="minorBidi"/>
                <w:bCs/>
                <w:color w:val="000000"/>
                <w:kern w:val="2"/>
                <w:sz w:val="21"/>
                <w:szCs w:val="22"/>
                <w:lang w:val="en-US" w:eastAsia="zh-CN" w:bidi="ar-SA"/>
              </w:rPr>
            </w:pPr>
            <w:r>
              <w:rPr>
                <w:rFonts w:hint="eastAsia" w:ascii="宋体" w:hAnsi="宋体"/>
                <w:bCs/>
                <w:color w:val="000000"/>
              </w:rPr>
              <w:t>无</w:t>
            </w:r>
          </w:p>
        </w:tc>
        <w:tc>
          <w:tcPr>
            <w:tcW w:w="169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jc w:val="center"/>
              <w:rPr>
                <w:rFonts w:hint="eastAsia" w:ascii="宋体" w:hAnsi="宋体" w:eastAsiaTheme="minorEastAsia" w:cstheme="minorBidi"/>
                <w:bCs/>
                <w:color w:val="000000"/>
                <w:kern w:val="2"/>
                <w:sz w:val="21"/>
                <w:szCs w:val="22"/>
                <w:lang w:val="en-US" w:eastAsia="zh-CN" w:bidi="ar-SA"/>
              </w:rPr>
            </w:pPr>
            <w:r>
              <w:rPr>
                <w:rFonts w:hint="eastAsia" w:ascii="宋体" w:hAnsi="宋体"/>
                <w:bCs/>
                <w:color w:val="000000"/>
              </w:rPr>
              <w:t>无</w:t>
            </w:r>
          </w:p>
        </w:tc>
      </w:tr>
    </w:tbl>
    <w:p>
      <w:pPr>
        <w:keepNext/>
        <w:keepLines/>
        <w:numPr>
          <w:ilvl w:val="2"/>
          <w:numId w:val="0"/>
        </w:numPr>
        <w:spacing w:before="260" w:after="260" w:line="360" w:lineRule="auto"/>
        <w:ind w:left="720" w:hanging="720"/>
        <w:outlineLvl w:val="2"/>
        <w:rPr>
          <w:rFonts w:hint="default" w:ascii="宋体" w:hAnsi="宋体" w:eastAsia="宋体"/>
          <w:b/>
          <w:bCs/>
          <w:sz w:val="30"/>
          <w:szCs w:val="30"/>
          <w:lang w:val="en-US" w:eastAsia="zh-CN"/>
        </w:rPr>
      </w:pPr>
      <w:r>
        <w:rPr>
          <w:rFonts w:hint="eastAsia" w:ascii="宋体" w:hAnsi="宋体" w:eastAsia="宋体"/>
          <w:b/>
          <w:bCs/>
          <w:sz w:val="30"/>
          <w:szCs w:val="30"/>
          <w:lang w:val="en-US" w:eastAsia="zh-CN"/>
        </w:rPr>
        <w:t>2.</w:t>
      </w:r>
      <w:r>
        <w:rPr>
          <w:rFonts w:hint="eastAsia" w:ascii="宋体" w:hAnsi="宋体" w:eastAsia="宋体"/>
          <w:b/>
          <w:bCs/>
          <w:sz w:val="30"/>
          <w:szCs w:val="30"/>
        </w:rPr>
        <w:t>1.</w:t>
      </w:r>
      <w:r>
        <w:rPr>
          <w:rFonts w:hint="eastAsia" w:ascii="宋体" w:hAnsi="宋体" w:eastAsia="宋体"/>
          <w:b/>
          <w:bCs/>
          <w:sz w:val="30"/>
          <w:szCs w:val="30"/>
          <w:lang w:val="en-US" w:eastAsia="zh-CN"/>
        </w:rPr>
        <w:t>9风险评估预期成果</w:t>
      </w:r>
    </w:p>
    <w:p>
      <w:pPr>
        <w:spacing w:line="360" w:lineRule="auto"/>
        <w:ind w:firstLine="482"/>
        <w:rPr>
          <w:rFonts w:hint="eastAsia" w:ascii="宋体" w:hAnsi="宋体" w:eastAsia="宋体" w:cs="宋体"/>
          <w:b w:val="0"/>
          <w:bCs w:val="0"/>
          <w:sz w:val="24"/>
          <w:szCs w:val="24"/>
        </w:rPr>
      </w:pPr>
      <w:r>
        <w:rPr>
          <w:rFonts w:hint="eastAsia" w:ascii="宋体" w:hAnsi="宋体" w:eastAsia="宋体" w:cs="宋体"/>
          <w:b w:val="0"/>
          <w:bCs w:val="0"/>
          <w:sz w:val="24"/>
          <w:szCs w:val="24"/>
        </w:rPr>
        <w:t>我公司对</w:t>
      </w:r>
      <w:r>
        <w:rPr>
          <w:rFonts w:hint="eastAsia" w:ascii="宋体" w:hAnsi="宋体" w:eastAsia="宋体" w:cs="宋体"/>
          <w:b w:val="0"/>
          <w:bCs w:val="0"/>
          <w:sz w:val="24"/>
          <w:szCs w:val="24"/>
          <w:lang w:eastAsia="zh-CN"/>
        </w:rPr>
        <w:t>毕节</w:t>
      </w:r>
      <w:r>
        <w:rPr>
          <w:rFonts w:hint="eastAsia" w:ascii="宋体" w:hAnsi="宋体" w:eastAsia="宋体" w:cs="宋体"/>
          <w:b w:val="0"/>
          <w:bCs w:val="0"/>
          <w:sz w:val="24"/>
          <w:szCs w:val="24"/>
        </w:rPr>
        <w:t>卷烟厂每半年开展一次</w:t>
      </w:r>
      <w:r>
        <w:rPr>
          <w:rFonts w:hint="eastAsia" w:ascii="宋体" w:hAnsi="宋体" w:eastAsia="宋体" w:cs="宋体"/>
          <w:b w:val="0"/>
          <w:bCs w:val="0"/>
          <w:sz w:val="24"/>
          <w:szCs w:val="24"/>
          <w:lang w:val="en-US" w:eastAsia="zh-CN"/>
        </w:rPr>
        <w:t>风险评估</w:t>
      </w:r>
      <w:r>
        <w:rPr>
          <w:rFonts w:hint="eastAsia" w:ascii="宋体" w:hAnsi="宋体" w:eastAsia="宋体" w:cs="宋体"/>
          <w:b w:val="0"/>
          <w:bCs w:val="0"/>
          <w:sz w:val="24"/>
          <w:szCs w:val="24"/>
        </w:rPr>
        <w:t>服务，服务期限一年，合计开展2次</w:t>
      </w:r>
      <w:r>
        <w:rPr>
          <w:rFonts w:hint="eastAsia" w:ascii="宋体" w:hAnsi="宋体" w:eastAsia="宋体" w:cs="宋体"/>
          <w:b w:val="0"/>
          <w:bCs w:val="0"/>
          <w:sz w:val="24"/>
          <w:szCs w:val="24"/>
          <w:lang w:val="en-US" w:eastAsia="zh-CN"/>
        </w:rPr>
        <w:t>风险评估</w:t>
      </w:r>
      <w:r>
        <w:rPr>
          <w:rFonts w:hint="eastAsia" w:ascii="宋体" w:hAnsi="宋体" w:eastAsia="宋体" w:cs="宋体"/>
          <w:b w:val="0"/>
          <w:bCs w:val="0"/>
          <w:sz w:val="24"/>
          <w:szCs w:val="24"/>
        </w:rPr>
        <w:t>服务，在</w:t>
      </w:r>
      <w:r>
        <w:rPr>
          <w:rFonts w:hint="eastAsia" w:ascii="宋体" w:hAnsi="宋体" w:eastAsia="宋体" w:cs="宋体"/>
          <w:b w:val="0"/>
          <w:bCs w:val="0"/>
          <w:sz w:val="24"/>
          <w:szCs w:val="24"/>
          <w:lang w:val="en-US" w:eastAsia="zh-CN"/>
        </w:rPr>
        <w:t>风险评估</w:t>
      </w:r>
      <w:r>
        <w:rPr>
          <w:rFonts w:hint="eastAsia" w:ascii="宋体" w:hAnsi="宋体" w:eastAsia="宋体" w:cs="宋体"/>
          <w:b w:val="0"/>
          <w:bCs w:val="0"/>
          <w:sz w:val="24"/>
          <w:szCs w:val="24"/>
        </w:rPr>
        <w:t>工作结束后，应形成如下成果：</w:t>
      </w:r>
    </w:p>
    <w:p>
      <w:pPr>
        <w:spacing w:line="360" w:lineRule="auto"/>
        <w:ind w:firstLine="482"/>
        <w:rPr>
          <w:rFonts w:hint="eastAsia" w:ascii="宋体" w:hAnsi="宋体" w:eastAsia="宋体" w:cs="宋体"/>
          <w:b w:val="0"/>
          <w:bCs w:val="0"/>
          <w:sz w:val="24"/>
          <w:szCs w:val="24"/>
        </w:rPr>
      </w:pPr>
      <w:r>
        <w:rPr>
          <w:rFonts w:hint="eastAsia" w:ascii="宋体" w:hAnsi="宋体" w:eastAsia="宋体" w:cs="宋体"/>
          <w:b w:val="0"/>
          <w:bCs w:val="0"/>
          <w:sz w:val="24"/>
          <w:szCs w:val="24"/>
        </w:rPr>
        <w:t>（1）总体</w:t>
      </w:r>
      <w:r>
        <w:rPr>
          <w:rFonts w:hint="eastAsia" w:ascii="宋体" w:hAnsi="宋体" w:eastAsia="宋体" w:cs="宋体"/>
          <w:b w:val="0"/>
          <w:bCs w:val="0"/>
          <w:sz w:val="24"/>
          <w:szCs w:val="24"/>
          <w:lang w:val="en-US" w:eastAsia="zh-CN"/>
        </w:rPr>
        <w:t>风险评估</w:t>
      </w:r>
      <w:r>
        <w:rPr>
          <w:rFonts w:hint="eastAsia" w:ascii="宋体" w:hAnsi="宋体" w:eastAsia="宋体" w:cs="宋体"/>
          <w:b w:val="0"/>
          <w:bCs w:val="0"/>
          <w:sz w:val="24"/>
          <w:szCs w:val="24"/>
        </w:rPr>
        <w:t>报告及问题分析。（每次1份，共两份）</w:t>
      </w:r>
    </w:p>
    <w:p>
      <w:pPr>
        <w:spacing w:line="360" w:lineRule="auto"/>
        <w:ind w:firstLine="482"/>
        <w:rPr>
          <w:rFonts w:hint="eastAsia" w:ascii="宋体" w:hAnsi="宋体" w:eastAsia="宋体" w:cs="宋体"/>
          <w:b w:val="0"/>
          <w:bCs w:val="0"/>
          <w:sz w:val="24"/>
          <w:szCs w:val="24"/>
        </w:rPr>
      </w:pPr>
      <w:r>
        <w:rPr>
          <w:rFonts w:hint="eastAsia" w:ascii="宋体" w:hAnsi="宋体" w:eastAsia="宋体" w:cs="宋体"/>
          <w:b w:val="0"/>
          <w:bCs w:val="0"/>
          <w:sz w:val="24"/>
          <w:szCs w:val="24"/>
        </w:rPr>
        <w:t>（2）各系统测试报告及问题清单，渗透测试过程文档</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漏洞扫描过程文档，基线核查过程文档</w:t>
      </w:r>
      <w:r>
        <w:rPr>
          <w:rFonts w:hint="eastAsia" w:ascii="宋体" w:hAnsi="宋体" w:eastAsia="宋体" w:cs="宋体"/>
          <w:b w:val="0"/>
          <w:bCs w:val="0"/>
          <w:sz w:val="24"/>
          <w:szCs w:val="24"/>
        </w:rPr>
        <w:t>等。（每次1份，共两份）</w:t>
      </w:r>
    </w:p>
    <w:p>
      <w:pPr>
        <w:spacing w:line="360" w:lineRule="auto"/>
        <w:ind w:firstLine="482"/>
        <w:rPr>
          <w:rFonts w:hint="eastAsia" w:ascii="宋体" w:hAnsi="宋体" w:eastAsia="宋体" w:cs="宋体"/>
          <w:b w:val="0"/>
          <w:bCs w:val="0"/>
          <w:sz w:val="24"/>
          <w:szCs w:val="24"/>
        </w:rPr>
      </w:pPr>
      <w:r>
        <w:rPr>
          <w:rFonts w:hint="eastAsia" w:ascii="宋体" w:hAnsi="宋体" w:eastAsia="宋体" w:cs="宋体"/>
          <w:b w:val="0"/>
          <w:bCs w:val="0"/>
          <w:sz w:val="24"/>
          <w:szCs w:val="24"/>
        </w:rPr>
        <w:t>（3）各系统整改措施建议报告。（每次1份，共两份）</w:t>
      </w:r>
    </w:p>
    <w:p>
      <w:pPr>
        <w:keepNext/>
        <w:keepLines/>
        <w:numPr>
          <w:ilvl w:val="1"/>
          <w:numId w:val="0"/>
        </w:numPr>
        <w:spacing w:before="260" w:after="260" w:line="360" w:lineRule="auto"/>
        <w:ind w:left="575" w:hanging="575"/>
        <w:outlineLvl w:val="1"/>
        <w:rPr>
          <w:rFonts w:ascii="宋体" w:hAnsi="宋体" w:eastAsia="宋体" w:cstheme="majorBidi"/>
          <w:b/>
          <w:bCs/>
          <w:sz w:val="30"/>
          <w:szCs w:val="30"/>
        </w:rPr>
      </w:pPr>
      <w:r>
        <w:rPr>
          <w:rFonts w:hint="eastAsia" w:ascii="宋体" w:hAnsi="宋体" w:eastAsia="宋体" w:cstheme="majorBidi"/>
          <w:b/>
          <w:bCs/>
          <w:sz w:val="30"/>
          <w:szCs w:val="30"/>
          <w:lang w:val="en-US" w:eastAsia="zh-CN"/>
        </w:rPr>
        <w:t>2.2</w:t>
      </w:r>
      <w:r>
        <w:rPr>
          <w:rFonts w:hint="eastAsia" w:ascii="宋体" w:hAnsi="宋体" w:eastAsia="宋体" w:cstheme="majorBidi"/>
          <w:b/>
          <w:bCs/>
          <w:sz w:val="30"/>
          <w:szCs w:val="30"/>
        </w:rPr>
        <w:t>、</w:t>
      </w:r>
      <w:r>
        <w:rPr>
          <w:rFonts w:hint="eastAsia" w:ascii="宋体" w:hAnsi="宋体" w:eastAsia="宋体" w:cstheme="majorBidi"/>
          <w:b/>
          <w:bCs/>
          <w:sz w:val="30"/>
          <w:szCs w:val="30"/>
          <w:lang w:val="en-US" w:eastAsia="zh-CN"/>
        </w:rPr>
        <w:t>网络</w:t>
      </w:r>
      <w:r>
        <w:rPr>
          <w:rFonts w:hint="eastAsia" w:ascii="宋体" w:hAnsi="宋体" w:eastAsia="宋体" w:cstheme="majorBidi"/>
          <w:b/>
          <w:bCs/>
          <w:sz w:val="30"/>
          <w:szCs w:val="30"/>
        </w:rPr>
        <w:t>安全</w:t>
      </w:r>
      <w:r>
        <w:rPr>
          <w:rFonts w:hint="eastAsia" w:ascii="宋体" w:hAnsi="宋体" w:eastAsia="宋体" w:cstheme="majorBidi"/>
          <w:b/>
          <w:bCs/>
          <w:sz w:val="30"/>
          <w:szCs w:val="30"/>
          <w:lang w:val="en-US" w:eastAsia="zh-CN"/>
        </w:rPr>
        <w:t>综合检查及加固</w:t>
      </w:r>
      <w:r>
        <w:rPr>
          <w:rFonts w:hint="eastAsia" w:ascii="宋体" w:hAnsi="宋体" w:eastAsia="宋体" w:cstheme="majorBidi"/>
          <w:b/>
          <w:bCs/>
          <w:sz w:val="30"/>
          <w:szCs w:val="30"/>
        </w:rPr>
        <w:t>服务</w:t>
      </w:r>
    </w:p>
    <w:p>
      <w:pPr>
        <w:keepNext/>
        <w:keepLines/>
        <w:numPr>
          <w:ilvl w:val="2"/>
          <w:numId w:val="0"/>
        </w:numPr>
        <w:spacing w:before="260" w:after="260" w:line="360" w:lineRule="auto"/>
        <w:ind w:left="720" w:hanging="720"/>
        <w:outlineLvl w:val="2"/>
        <w:rPr>
          <w:rFonts w:ascii="宋体" w:hAnsi="宋体" w:eastAsia="宋体"/>
          <w:b/>
          <w:bCs/>
          <w:sz w:val="30"/>
          <w:szCs w:val="30"/>
        </w:rPr>
      </w:pPr>
      <w:r>
        <w:rPr>
          <w:rFonts w:hint="eastAsia" w:ascii="宋体" w:hAnsi="宋体" w:eastAsia="宋体"/>
          <w:b/>
          <w:bCs/>
          <w:sz w:val="30"/>
          <w:szCs w:val="30"/>
          <w:lang w:val="en-US" w:eastAsia="zh-CN"/>
        </w:rPr>
        <w:t>2.2</w:t>
      </w:r>
      <w:r>
        <w:rPr>
          <w:rFonts w:hint="eastAsia" w:ascii="宋体" w:hAnsi="宋体" w:eastAsia="宋体"/>
          <w:b/>
          <w:bCs/>
          <w:sz w:val="30"/>
          <w:szCs w:val="30"/>
        </w:rPr>
        <w:t>.1工作目标</w:t>
      </w:r>
    </w:p>
    <w:p>
      <w:pPr>
        <w:spacing w:line="360" w:lineRule="auto"/>
        <w:ind w:firstLine="420"/>
        <w:rPr>
          <w:rFonts w:ascii="宋体" w:hAnsi="宋体" w:eastAsia="宋体" w:cs="宋体"/>
          <w:sz w:val="24"/>
          <w:szCs w:val="24"/>
        </w:rPr>
      </w:pPr>
      <w:r>
        <w:rPr>
          <w:rFonts w:hint="eastAsia" w:ascii="宋体" w:hAnsi="宋体" w:eastAsia="宋体" w:cs="宋体"/>
          <w:sz w:val="24"/>
          <w:szCs w:val="28"/>
        </w:rPr>
        <w:t>我公司协助贵州中烟毕节卷烟厂针对日常网络安全检查及对相关系统开展安全加固及安全管理整改工作，涉及网络设备、主机操作系统、中间件、数据库等加固内容。</w:t>
      </w:r>
      <w:r>
        <w:rPr>
          <w:rFonts w:hint="eastAsia" w:ascii="宋体" w:hAnsi="宋体" w:eastAsia="宋体" w:cs="宋体"/>
          <w:sz w:val="24"/>
          <w:szCs w:val="24"/>
        </w:rPr>
        <w:t>通过修改配置、打补丁、增加相应的针对性的安全机制等应对策略，降低信息系统存在的安全隐患，最大化避免安全风险事件的发生。</w:t>
      </w:r>
    </w:p>
    <w:p>
      <w:pPr>
        <w:keepNext/>
        <w:keepLines/>
        <w:numPr>
          <w:ilvl w:val="2"/>
          <w:numId w:val="0"/>
        </w:numPr>
        <w:spacing w:before="260" w:after="260" w:line="360" w:lineRule="auto"/>
        <w:ind w:left="720" w:hanging="720"/>
        <w:outlineLvl w:val="2"/>
        <w:rPr>
          <w:rFonts w:hint="eastAsia" w:ascii="宋体" w:hAnsi="宋体" w:eastAsia="宋体"/>
          <w:b/>
          <w:bCs/>
          <w:sz w:val="30"/>
          <w:szCs w:val="30"/>
          <w:lang w:val="en-US" w:eastAsia="zh-CN"/>
        </w:rPr>
      </w:pPr>
      <w:r>
        <w:rPr>
          <w:rFonts w:hint="eastAsia" w:ascii="宋体" w:hAnsi="宋体" w:eastAsia="宋体"/>
          <w:b/>
          <w:bCs/>
          <w:sz w:val="30"/>
          <w:szCs w:val="30"/>
          <w:lang w:val="en-US" w:eastAsia="zh-CN"/>
        </w:rPr>
        <w:t>2.2</w:t>
      </w:r>
      <w:r>
        <w:rPr>
          <w:rFonts w:hint="eastAsia" w:ascii="宋体" w:hAnsi="宋体" w:eastAsia="宋体"/>
          <w:b/>
          <w:bCs/>
          <w:sz w:val="30"/>
          <w:szCs w:val="30"/>
        </w:rPr>
        <w:t>.</w:t>
      </w:r>
      <w:r>
        <w:rPr>
          <w:rFonts w:hint="eastAsia" w:ascii="宋体" w:hAnsi="宋体" w:eastAsia="宋体"/>
          <w:b/>
          <w:bCs/>
          <w:sz w:val="30"/>
          <w:szCs w:val="30"/>
          <w:lang w:val="en-US" w:eastAsia="zh-CN"/>
        </w:rPr>
        <w:t>2</w:t>
      </w:r>
      <w:r>
        <w:rPr>
          <w:rFonts w:hint="eastAsia" w:ascii="宋体" w:hAnsi="宋体" w:eastAsia="宋体"/>
          <w:b/>
          <w:bCs/>
          <w:sz w:val="30"/>
          <w:szCs w:val="30"/>
        </w:rPr>
        <w:t>工作</w:t>
      </w:r>
      <w:r>
        <w:rPr>
          <w:rFonts w:hint="eastAsia" w:ascii="宋体" w:hAnsi="宋体" w:eastAsia="宋体"/>
          <w:b/>
          <w:bCs/>
          <w:sz w:val="30"/>
          <w:szCs w:val="30"/>
          <w:lang w:val="en-US" w:eastAsia="zh-CN"/>
        </w:rPr>
        <w:t>内容</w:t>
      </w:r>
    </w:p>
    <w:p>
      <w:pPr>
        <w:spacing w:line="360" w:lineRule="auto"/>
        <w:ind w:firstLine="480" w:firstLineChars="200"/>
        <w:rPr>
          <w:rFonts w:ascii="宋体" w:hAnsi="宋体" w:eastAsia="宋体" w:cs="宋体"/>
          <w:sz w:val="24"/>
          <w:szCs w:val="28"/>
        </w:rPr>
      </w:pPr>
      <w:r>
        <w:rPr>
          <w:rFonts w:hint="eastAsia" w:ascii="宋体" w:hAnsi="宋体" w:eastAsia="宋体" w:cs="宋体"/>
          <w:sz w:val="24"/>
          <w:szCs w:val="28"/>
        </w:rPr>
        <w:t>我公司每季度对贵州中烟毕节卷烟厂的信息化系统、网络设备、安全设备、主机操作系统、中间件、数据库等进行基线核查与漏洞扫描输出核查报告及整改建议，协助贵州中烟毕节卷烟厂对信息化系统、网络设备、安全设备、主机操作系统、中间件、数据库进行基线加固，对扫描出的漏洞进行消除。</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7"/>
        <w:gridCol w:w="1643"/>
        <w:gridCol w:w="58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614"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spacing w:line="360" w:lineRule="auto"/>
              <w:jc w:val="center"/>
              <w:rPr>
                <w:rFonts w:ascii="宋体" w:hAnsi="宋体" w:eastAsia="宋体"/>
                <w:b/>
              </w:rPr>
            </w:pPr>
            <w:r>
              <w:rPr>
                <w:rFonts w:hint="eastAsia" w:ascii="宋体" w:hAnsi="宋体" w:eastAsia="宋体"/>
                <w:b/>
              </w:rPr>
              <w:t>序号</w:t>
            </w:r>
          </w:p>
        </w:tc>
        <w:tc>
          <w:tcPr>
            <w:tcW w:w="964"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spacing w:line="360" w:lineRule="auto"/>
              <w:jc w:val="center"/>
              <w:rPr>
                <w:rFonts w:ascii="宋体" w:hAnsi="宋体" w:eastAsia="宋体"/>
                <w:b/>
              </w:rPr>
            </w:pPr>
            <w:r>
              <w:rPr>
                <w:rFonts w:hint="eastAsia" w:ascii="宋体" w:hAnsi="宋体" w:eastAsia="宋体"/>
                <w:b/>
              </w:rPr>
              <w:t>服务内容</w:t>
            </w:r>
          </w:p>
        </w:tc>
        <w:tc>
          <w:tcPr>
            <w:tcW w:w="3422"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spacing w:line="360" w:lineRule="auto"/>
              <w:jc w:val="center"/>
              <w:rPr>
                <w:rFonts w:ascii="宋体" w:hAnsi="宋体" w:eastAsia="宋体"/>
                <w:b/>
              </w:rPr>
            </w:pPr>
            <w:r>
              <w:rPr>
                <w:rFonts w:hint="eastAsia" w:ascii="宋体" w:hAnsi="宋体" w:eastAsia="宋体"/>
                <w:b/>
              </w:rPr>
              <w:t>依据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0" w:hRule="atLeast"/>
          <w:jc w:val="center"/>
        </w:trPr>
        <w:tc>
          <w:tcPr>
            <w:tcW w:w="614"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hAnsi="宋体" w:eastAsia="宋体"/>
                <w:b/>
              </w:rPr>
            </w:pPr>
            <w:r>
              <w:rPr>
                <w:rFonts w:hint="eastAsia" w:ascii="宋体" w:hAnsi="宋体" w:eastAsia="宋体"/>
                <w:b/>
              </w:rPr>
              <w:t>1</w:t>
            </w:r>
          </w:p>
        </w:tc>
        <w:tc>
          <w:tcPr>
            <w:tcW w:w="964"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hAnsi="宋体" w:eastAsia="宋体"/>
              </w:rPr>
            </w:pPr>
            <w:r>
              <w:rPr>
                <w:rFonts w:hint="eastAsia" w:ascii="宋体" w:hAnsi="宋体" w:eastAsia="宋体"/>
              </w:rPr>
              <w:t>安全加固</w:t>
            </w:r>
          </w:p>
        </w:tc>
        <w:tc>
          <w:tcPr>
            <w:tcW w:w="3422" w:type="pct"/>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hAnsi="宋体" w:eastAsia="宋体"/>
              </w:rPr>
            </w:pPr>
            <w:r>
              <w:rPr>
                <w:rFonts w:hint="eastAsia" w:ascii="宋体" w:hAnsi="宋体" w:eastAsia="宋体"/>
              </w:rPr>
              <w:t>依据《信息安全技术</w:t>
            </w:r>
            <w:r>
              <w:rPr>
                <w:rFonts w:ascii="宋体" w:hAnsi="宋体" w:eastAsia="宋体"/>
              </w:rPr>
              <w:t>网络安全等级保护实施指南</w:t>
            </w:r>
            <w:r>
              <w:rPr>
                <w:rFonts w:hint="eastAsia" w:ascii="宋体" w:hAnsi="宋体" w:eastAsia="宋体"/>
              </w:rPr>
              <w:t>》（GB-T 25058-20</w:t>
            </w:r>
            <w:r>
              <w:rPr>
                <w:rFonts w:ascii="宋体" w:hAnsi="宋体" w:eastAsia="宋体"/>
              </w:rPr>
              <w:t>19</w:t>
            </w:r>
            <w:r>
              <w:rPr>
                <w:rFonts w:hint="eastAsia" w:ascii="宋体" w:hAnsi="宋体" w:eastAsia="宋体"/>
              </w:rPr>
              <w:t>）》中对网络设备、主机设备、数据库、中间件进行安全加固。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8" w:hRule="atLeast"/>
          <w:jc w:val="center"/>
        </w:trPr>
        <w:tc>
          <w:tcPr>
            <w:tcW w:w="614"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hAnsi="宋体" w:eastAsia="宋体"/>
                <w:b/>
              </w:rPr>
            </w:pPr>
            <w:r>
              <w:rPr>
                <w:rFonts w:hint="eastAsia" w:ascii="宋体" w:hAnsi="宋体" w:eastAsia="宋体"/>
                <w:b/>
              </w:rPr>
              <w:t>2</w:t>
            </w:r>
          </w:p>
        </w:tc>
        <w:tc>
          <w:tcPr>
            <w:tcW w:w="964"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hAnsi="宋体" w:eastAsia="宋体"/>
              </w:rPr>
            </w:pPr>
            <w:r>
              <w:rPr>
                <w:rFonts w:hint="eastAsia" w:ascii="宋体" w:hAnsi="宋体" w:eastAsia="宋体"/>
              </w:rPr>
              <w:t>漏洞消缺</w:t>
            </w:r>
          </w:p>
        </w:tc>
        <w:tc>
          <w:tcPr>
            <w:tcW w:w="3422" w:type="pct"/>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hAnsi="宋体" w:eastAsia="宋体"/>
              </w:rPr>
            </w:pPr>
            <w:r>
              <w:rPr>
                <w:rFonts w:hint="eastAsia" w:ascii="宋体" w:hAnsi="宋体" w:eastAsia="宋体"/>
              </w:rPr>
              <w:t>根据主机漏洞扫描结果对测评范围内容的主机服务器安全漏洞进行评估，并对相关安全漏洞进行漏洞消缺。</w:t>
            </w:r>
          </w:p>
        </w:tc>
      </w:tr>
    </w:tbl>
    <w:p>
      <w:pPr>
        <w:numPr>
          <w:ilvl w:val="0"/>
          <w:numId w:val="0"/>
        </w:numPr>
        <w:spacing w:line="360" w:lineRule="auto"/>
        <w:ind w:left="420" w:leftChars="0"/>
        <w:rPr>
          <w:rFonts w:ascii="新宋体" w:hAnsi="新宋体" w:eastAsia="新宋体"/>
          <w:spacing w:val="-6"/>
        </w:rPr>
      </w:pPr>
      <w:r>
        <w:rPr>
          <w:rFonts w:ascii="新宋体" w:hAnsi="新宋体" w:eastAsia="新宋体"/>
          <w:spacing w:val="-6"/>
        </w:rPr>
        <w:drawing>
          <wp:inline distT="0" distB="0" distL="0" distR="0">
            <wp:extent cx="4472305" cy="2516505"/>
            <wp:effectExtent l="0" t="0" r="8255" b="133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500959" cy="2532917"/>
                    </a:xfrm>
                    <a:prstGeom prst="rect">
                      <a:avLst/>
                    </a:prstGeom>
                    <a:noFill/>
                  </pic:spPr>
                </pic:pic>
              </a:graphicData>
            </a:graphic>
          </wp:inline>
        </w:drawing>
      </w:r>
    </w:p>
    <w:p>
      <w:pPr>
        <w:keepNext/>
        <w:keepLines/>
        <w:numPr>
          <w:ilvl w:val="2"/>
          <w:numId w:val="0"/>
        </w:numPr>
        <w:spacing w:before="260" w:after="260" w:line="360" w:lineRule="auto"/>
        <w:ind w:left="720" w:hanging="720"/>
        <w:outlineLvl w:val="2"/>
        <w:rPr>
          <w:rFonts w:hint="default" w:ascii="宋体" w:hAnsi="宋体" w:eastAsia="宋体"/>
          <w:b/>
          <w:bCs/>
          <w:sz w:val="30"/>
          <w:szCs w:val="30"/>
          <w:lang w:val="en-US" w:eastAsia="zh-CN"/>
        </w:rPr>
      </w:pPr>
      <w:r>
        <w:rPr>
          <w:rFonts w:hint="eastAsia" w:ascii="宋体" w:hAnsi="宋体" w:eastAsia="宋体"/>
          <w:b/>
          <w:bCs/>
          <w:sz w:val="30"/>
          <w:szCs w:val="30"/>
          <w:lang w:val="en-US" w:eastAsia="zh-CN"/>
        </w:rPr>
        <w:t>2.2</w:t>
      </w:r>
      <w:r>
        <w:rPr>
          <w:rFonts w:hint="eastAsia" w:ascii="宋体" w:hAnsi="宋体" w:eastAsia="宋体"/>
          <w:b/>
          <w:bCs/>
          <w:sz w:val="30"/>
          <w:szCs w:val="30"/>
        </w:rPr>
        <w:t>.</w:t>
      </w:r>
      <w:r>
        <w:rPr>
          <w:rFonts w:hint="eastAsia" w:ascii="宋体" w:hAnsi="宋体" w:eastAsia="宋体"/>
          <w:b/>
          <w:bCs/>
          <w:sz w:val="30"/>
          <w:szCs w:val="30"/>
          <w:lang w:val="en-US" w:eastAsia="zh-CN"/>
        </w:rPr>
        <w:t>3测试方法及使用的工具</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7"/>
        <w:gridCol w:w="1643"/>
        <w:gridCol w:w="58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614"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spacing w:line="360" w:lineRule="auto"/>
              <w:jc w:val="center"/>
              <w:rPr>
                <w:rFonts w:ascii="宋体" w:hAnsi="宋体" w:eastAsia="宋体"/>
                <w:b/>
              </w:rPr>
            </w:pPr>
            <w:r>
              <w:rPr>
                <w:rFonts w:hint="eastAsia" w:ascii="宋体" w:hAnsi="宋体" w:eastAsia="宋体"/>
                <w:b/>
              </w:rPr>
              <w:t>序号</w:t>
            </w:r>
          </w:p>
        </w:tc>
        <w:tc>
          <w:tcPr>
            <w:tcW w:w="964"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spacing w:line="360" w:lineRule="auto"/>
              <w:jc w:val="center"/>
              <w:rPr>
                <w:rFonts w:hint="default" w:ascii="宋体" w:hAnsi="宋体" w:eastAsia="宋体"/>
                <w:b/>
                <w:lang w:val="en-US" w:eastAsia="zh-CN"/>
              </w:rPr>
            </w:pPr>
            <w:r>
              <w:rPr>
                <w:rFonts w:hint="eastAsia" w:ascii="宋体" w:hAnsi="宋体" w:eastAsia="宋体"/>
                <w:b/>
                <w:lang w:val="en-US" w:eastAsia="zh-CN"/>
              </w:rPr>
              <w:t>测试方法</w:t>
            </w:r>
          </w:p>
        </w:tc>
        <w:tc>
          <w:tcPr>
            <w:tcW w:w="3422"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spacing w:line="360" w:lineRule="auto"/>
              <w:jc w:val="center"/>
              <w:rPr>
                <w:rFonts w:hint="default" w:ascii="宋体" w:hAnsi="宋体" w:eastAsia="宋体"/>
                <w:b/>
                <w:lang w:val="en-US" w:eastAsia="zh-CN"/>
              </w:rPr>
            </w:pPr>
            <w:r>
              <w:rPr>
                <w:rFonts w:hint="eastAsia" w:ascii="宋体" w:hAnsi="宋体" w:eastAsia="宋体"/>
                <w:b/>
                <w:lang w:val="en-US" w:eastAsia="zh-CN"/>
              </w:rPr>
              <w:t>使用工具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0" w:hRule="atLeast"/>
          <w:jc w:val="center"/>
        </w:trPr>
        <w:tc>
          <w:tcPr>
            <w:tcW w:w="614"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hAnsi="宋体" w:eastAsia="宋体"/>
                <w:b/>
              </w:rPr>
            </w:pPr>
            <w:r>
              <w:rPr>
                <w:rFonts w:hint="eastAsia" w:ascii="宋体" w:hAnsi="宋体" w:eastAsia="宋体"/>
                <w:b/>
              </w:rPr>
              <w:t>1</w:t>
            </w:r>
          </w:p>
        </w:tc>
        <w:tc>
          <w:tcPr>
            <w:tcW w:w="964"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lang w:val="en-US" w:eastAsia="zh-CN"/>
              </w:rPr>
            </w:pPr>
            <w:r>
              <w:rPr>
                <w:rFonts w:hint="eastAsia" w:ascii="宋体" w:hAnsi="宋体" w:eastAsia="宋体"/>
                <w:lang w:val="en-US" w:eastAsia="zh-CN"/>
              </w:rPr>
              <w:t>人工检查</w:t>
            </w:r>
          </w:p>
        </w:tc>
        <w:tc>
          <w:tcPr>
            <w:tcW w:w="3422" w:type="pct"/>
            <w:tcBorders>
              <w:top w:val="single" w:color="auto" w:sz="4" w:space="0"/>
              <w:left w:val="single" w:color="auto" w:sz="4" w:space="0"/>
              <w:bottom w:val="single" w:color="auto" w:sz="4" w:space="0"/>
              <w:right w:val="single" w:color="auto" w:sz="4" w:space="0"/>
            </w:tcBorders>
            <w:vAlign w:val="center"/>
          </w:tcPr>
          <w:p>
            <w:pPr>
              <w:spacing w:line="360" w:lineRule="auto"/>
              <w:rPr>
                <w:rFonts w:hint="default" w:ascii="宋体" w:hAnsi="宋体" w:eastAsia="宋体"/>
                <w:lang w:val="en-US" w:eastAsia="zh-CN"/>
              </w:rPr>
            </w:pPr>
            <w:r>
              <w:rPr>
                <w:rFonts w:hint="eastAsia" w:ascii="宋体" w:hAnsi="宋体" w:eastAsia="宋体"/>
                <w:lang w:val="en-US" w:eastAsia="zh-CN"/>
              </w:rPr>
              <w:t>手动基线核查，补丁更新核查，防火墙使用情况检查，高端端口封禁情况检查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8" w:hRule="atLeast"/>
          <w:jc w:val="center"/>
        </w:trPr>
        <w:tc>
          <w:tcPr>
            <w:tcW w:w="614"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hAnsi="宋体" w:eastAsia="宋体"/>
                <w:b/>
              </w:rPr>
            </w:pPr>
            <w:r>
              <w:rPr>
                <w:rFonts w:hint="eastAsia" w:ascii="宋体" w:hAnsi="宋体" w:eastAsia="宋体"/>
                <w:b/>
              </w:rPr>
              <w:t>2</w:t>
            </w:r>
          </w:p>
        </w:tc>
        <w:tc>
          <w:tcPr>
            <w:tcW w:w="964"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lang w:val="en-US" w:eastAsia="zh-CN"/>
              </w:rPr>
            </w:pPr>
            <w:r>
              <w:rPr>
                <w:rFonts w:hint="eastAsia" w:ascii="宋体" w:hAnsi="宋体" w:eastAsia="宋体"/>
                <w:lang w:val="en-US" w:eastAsia="zh-CN"/>
              </w:rPr>
              <w:t>工具检查</w:t>
            </w:r>
          </w:p>
        </w:tc>
        <w:tc>
          <w:tcPr>
            <w:tcW w:w="3422" w:type="pct"/>
            <w:tcBorders>
              <w:top w:val="single" w:color="auto" w:sz="4" w:space="0"/>
              <w:left w:val="single" w:color="auto" w:sz="4" w:space="0"/>
              <w:bottom w:val="single" w:color="auto" w:sz="4" w:space="0"/>
              <w:right w:val="single" w:color="auto" w:sz="4" w:space="0"/>
            </w:tcBorders>
            <w:vAlign w:val="center"/>
          </w:tcPr>
          <w:p>
            <w:pPr>
              <w:spacing w:line="360" w:lineRule="auto"/>
              <w:ind w:firstLine="420" w:firstLineChars="200"/>
              <w:rPr>
                <w:rFonts w:ascii="宋体" w:hAnsi="宋体" w:eastAsia="宋体"/>
              </w:rPr>
            </w:pPr>
            <w:r>
              <w:rPr>
                <w:rFonts w:hint="eastAsia" w:ascii="宋体" w:hAnsi="宋体" w:eastAsia="宋体" w:cs="宋体"/>
                <w:sz w:val="21"/>
                <w:szCs w:val="21"/>
              </w:rPr>
              <w:t>基线核查工具、天镜基线脆弱性扫描工具、Nessus远程评估工具等</w:t>
            </w:r>
          </w:p>
        </w:tc>
      </w:tr>
    </w:tbl>
    <w:p>
      <w:pPr>
        <w:keepNext/>
        <w:keepLines/>
        <w:numPr>
          <w:ilvl w:val="2"/>
          <w:numId w:val="0"/>
        </w:numPr>
        <w:spacing w:before="260" w:after="260" w:line="360" w:lineRule="auto"/>
        <w:ind w:left="720" w:hanging="720"/>
        <w:outlineLvl w:val="2"/>
        <w:rPr>
          <w:rFonts w:hint="default" w:ascii="宋体" w:hAnsi="宋体" w:eastAsia="宋体"/>
          <w:b/>
          <w:bCs/>
          <w:sz w:val="30"/>
          <w:szCs w:val="30"/>
          <w:lang w:val="en-US" w:eastAsia="zh-CN"/>
        </w:rPr>
      </w:pPr>
      <w:r>
        <w:rPr>
          <w:rFonts w:hint="eastAsia" w:ascii="宋体" w:hAnsi="宋体" w:eastAsia="宋体"/>
          <w:b/>
          <w:bCs/>
          <w:sz w:val="30"/>
          <w:szCs w:val="30"/>
          <w:lang w:val="en-US" w:eastAsia="zh-CN"/>
        </w:rPr>
        <w:t>2.2</w:t>
      </w:r>
      <w:r>
        <w:rPr>
          <w:rFonts w:hint="eastAsia" w:ascii="宋体" w:hAnsi="宋体" w:eastAsia="宋体"/>
          <w:b/>
          <w:bCs/>
          <w:sz w:val="30"/>
          <w:szCs w:val="30"/>
        </w:rPr>
        <w:t>.</w:t>
      </w:r>
      <w:r>
        <w:rPr>
          <w:rFonts w:hint="eastAsia" w:ascii="宋体" w:hAnsi="宋体" w:eastAsia="宋体"/>
          <w:b/>
          <w:bCs/>
          <w:sz w:val="30"/>
          <w:szCs w:val="30"/>
          <w:lang w:val="en-US" w:eastAsia="zh-CN"/>
        </w:rPr>
        <w:t>4测试内容</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主机基线检查主要包括如下方面：</w:t>
      </w:r>
    </w:p>
    <w:p>
      <w:pPr>
        <w:numPr>
          <w:ilvl w:val="0"/>
          <w:numId w:val="5"/>
        </w:numPr>
        <w:spacing w:line="360" w:lineRule="auto"/>
        <w:ind w:left="420" w:leftChars="0" w:hanging="420" w:firstLineChars="0"/>
        <w:jc w:val="both"/>
        <w:rPr>
          <w:rFonts w:ascii="宋体" w:hAnsi="宋体" w:eastAsia="宋体" w:cs="宋体"/>
          <w:sz w:val="24"/>
          <w:szCs w:val="24"/>
        </w:rPr>
      </w:pPr>
      <w:r>
        <w:rPr>
          <w:rFonts w:hint="eastAsia" w:ascii="宋体" w:hAnsi="宋体" w:eastAsia="宋体" w:cs="宋体"/>
          <w:sz w:val="24"/>
          <w:szCs w:val="24"/>
          <w:lang w:val="en-US" w:eastAsia="zh-CN"/>
        </w:rPr>
        <w:t>账户锁定策略策略</w:t>
      </w:r>
    </w:p>
    <w:p>
      <w:pPr>
        <w:numPr>
          <w:ilvl w:val="0"/>
          <w:numId w:val="5"/>
        </w:numPr>
        <w:spacing w:line="360" w:lineRule="auto"/>
        <w:ind w:left="420" w:leftChars="0" w:hanging="420" w:firstLineChars="0"/>
        <w:jc w:val="both"/>
        <w:rPr>
          <w:rFonts w:ascii="宋体" w:hAnsi="宋体" w:eastAsia="宋体" w:cs="宋体"/>
          <w:sz w:val="24"/>
          <w:szCs w:val="24"/>
        </w:rPr>
      </w:pPr>
      <w:r>
        <w:rPr>
          <w:rFonts w:hint="eastAsia" w:ascii="宋体" w:hAnsi="宋体" w:eastAsia="宋体" w:cs="宋体"/>
          <w:sz w:val="24"/>
          <w:szCs w:val="24"/>
          <w:lang w:val="en-US" w:eastAsia="zh-CN"/>
        </w:rPr>
        <w:t>审核策略</w:t>
      </w:r>
    </w:p>
    <w:p>
      <w:pPr>
        <w:numPr>
          <w:ilvl w:val="0"/>
          <w:numId w:val="5"/>
        </w:numPr>
        <w:spacing w:line="360" w:lineRule="auto"/>
        <w:ind w:left="420" w:leftChars="0" w:hanging="420" w:firstLineChars="0"/>
        <w:jc w:val="both"/>
        <w:rPr>
          <w:rFonts w:ascii="宋体" w:hAnsi="宋体" w:eastAsia="宋体" w:cs="宋体"/>
          <w:sz w:val="24"/>
          <w:szCs w:val="24"/>
        </w:rPr>
      </w:pPr>
      <w:r>
        <w:rPr>
          <w:rFonts w:hint="eastAsia" w:ascii="宋体" w:hAnsi="宋体" w:eastAsia="宋体" w:cs="宋体"/>
          <w:sz w:val="24"/>
          <w:szCs w:val="24"/>
        </w:rPr>
        <w:t>密码策略</w:t>
      </w:r>
    </w:p>
    <w:p>
      <w:pPr>
        <w:numPr>
          <w:ilvl w:val="0"/>
          <w:numId w:val="5"/>
        </w:numPr>
        <w:spacing w:line="360" w:lineRule="auto"/>
        <w:ind w:left="420" w:leftChars="0" w:hanging="420" w:firstLineChars="0"/>
        <w:jc w:val="both"/>
        <w:rPr>
          <w:rFonts w:ascii="宋体" w:hAnsi="宋体" w:eastAsia="宋体" w:cs="宋体"/>
          <w:sz w:val="24"/>
          <w:szCs w:val="24"/>
        </w:rPr>
      </w:pPr>
      <w:r>
        <w:rPr>
          <w:rFonts w:hint="eastAsia" w:ascii="宋体" w:hAnsi="宋体" w:eastAsia="宋体" w:cs="宋体"/>
          <w:sz w:val="24"/>
          <w:szCs w:val="24"/>
        </w:rPr>
        <w:t>文件和目录权限</w:t>
      </w:r>
    </w:p>
    <w:p>
      <w:pPr>
        <w:numPr>
          <w:ilvl w:val="0"/>
          <w:numId w:val="5"/>
        </w:numPr>
        <w:spacing w:line="360" w:lineRule="auto"/>
        <w:ind w:left="420" w:leftChars="0" w:hanging="420" w:firstLineChars="0"/>
        <w:jc w:val="both"/>
        <w:rPr>
          <w:rFonts w:ascii="宋体" w:hAnsi="宋体" w:eastAsia="宋体" w:cs="宋体"/>
          <w:sz w:val="24"/>
          <w:szCs w:val="24"/>
        </w:rPr>
      </w:pPr>
      <w:r>
        <w:rPr>
          <w:rFonts w:hint="eastAsia" w:ascii="宋体" w:hAnsi="宋体" w:eastAsia="宋体" w:cs="宋体"/>
          <w:sz w:val="24"/>
          <w:szCs w:val="24"/>
        </w:rPr>
        <w:t>日志配置</w:t>
      </w:r>
    </w:p>
    <w:p>
      <w:pPr>
        <w:numPr>
          <w:ilvl w:val="0"/>
          <w:numId w:val="5"/>
        </w:numPr>
        <w:spacing w:line="360" w:lineRule="auto"/>
        <w:ind w:left="420" w:leftChars="0" w:hanging="420" w:firstLineChars="0"/>
        <w:jc w:val="both"/>
        <w:rPr>
          <w:rFonts w:ascii="宋体" w:hAnsi="宋体" w:eastAsia="宋体" w:cs="宋体"/>
          <w:sz w:val="24"/>
          <w:szCs w:val="24"/>
        </w:rPr>
      </w:pPr>
      <w:r>
        <w:rPr>
          <w:rFonts w:hint="eastAsia" w:ascii="宋体" w:hAnsi="宋体" w:eastAsia="宋体" w:cs="宋体"/>
          <w:sz w:val="24"/>
          <w:szCs w:val="24"/>
        </w:rPr>
        <w:t>认证授权</w:t>
      </w:r>
    </w:p>
    <w:p>
      <w:pPr>
        <w:numPr>
          <w:ilvl w:val="0"/>
          <w:numId w:val="5"/>
        </w:numPr>
        <w:spacing w:line="360" w:lineRule="auto"/>
        <w:ind w:left="420" w:leftChars="0" w:hanging="420" w:firstLineChars="0"/>
        <w:jc w:val="both"/>
        <w:rPr>
          <w:rFonts w:ascii="宋体" w:hAnsi="宋体" w:eastAsia="宋体" w:cs="宋体"/>
          <w:sz w:val="24"/>
          <w:szCs w:val="24"/>
        </w:rPr>
      </w:pPr>
      <w:r>
        <w:rPr>
          <w:rFonts w:hint="eastAsia" w:ascii="宋体" w:hAnsi="宋体" w:eastAsia="宋体" w:cs="宋体"/>
          <w:sz w:val="24"/>
          <w:szCs w:val="24"/>
        </w:rPr>
        <w:t>等等……</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lang w:val="en-US" w:eastAsia="zh-CN"/>
        </w:rPr>
        <w:t>2.漏洞扫描</w:t>
      </w:r>
      <w:r>
        <w:rPr>
          <w:rFonts w:hint="eastAsia" w:ascii="宋体" w:hAnsi="宋体" w:eastAsia="宋体" w:cs="宋体"/>
          <w:sz w:val="24"/>
          <w:szCs w:val="24"/>
        </w:rPr>
        <w:t>检查主要包括如下方面：</w:t>
      </w:r>
    </w:p>
    <w:p>
      <w:pPr>
        <w:numPr>
          <w:ilvl w:val="0"/>
          <w:numId w:val="5"/>
        </w:numPr>
        <w:spacing w:line="360" w:lineRule="auto"/>
        <w:ind w:left="420" w:leftChars="0" w:hanging="420" w:firstLineChars="0"/>
        <w:jc w:val="both"/>
        <w:rPr>
          <w:rFonts w:ascii="宋体" w:hAnsi="宋体" w:eastAsia="宋体" w:cs="宋体"/>
          <w:sz w:val="24"/>
          <w:szCs w:val="24"/>
        </w:rPr>
      </w:pPr>
      <w:r>
        <w:rPr>
          <w:rFonts w:hint="eastAsia" w:ascii="宋体" w:hAnsi="宋体" w:eastAsia="宋体" w:cs="宋体"/>
          <w:sz w:val="24"/>
          <w:szCs w:val="24"/>
          <w:lang w:val="en-US" w:eastAsia="zh-CN"/>
        </w:rPr>
        <w:t>常见windows漏洞（永恒之蓝，远程桌面代码执行等等）</w:t>
      </w:r>
    </w:p>
    <w:p>
      <w:pPr>
        <w:numPr>
          <w:ilvl w:val="0"/>
          <w:numId w:val="5"/>
        </w:numPr>
        <w:spacing w:line="360" w:lineRule="auto"/>
        <w:ind w:left="420" w:leftChars="0" w:hanging="420" w:firstLineChars="0"/>
        <w:jc w:val="both"/>
        <w:rPr>
          <w:rFonts w:ascii="宋体" w:hAnsi="宋体" w:eastAsia="宋体" w:cs="宋体"/>
          <w:sz w:val="24"/>
          <w:szCs w:val="24"/>
        </w:rPr>
      </w:pPr>
      <w:r>
        <w:rPr>
          <w:rFonts w:hint="eastAsia" w:ascii="宋体" w:hAnsi="宋体" w:eastAsia="宋体" w:cs="宋体"/>
          <w:sz w:val="24"/>
          <w:szCs w:val="24"/>
          <w:lang w:val="en-US" w:eastAsia="zh-CN"/>
        </w:rPr>
        <w:t>常见linux漏洞（openssh漏洞，中间件远程代码执行漏洞）</w:t>
      </w:r>
    </w:p>
    <w:p>
      <w:pPr>
        <w:numPr>
          <w:ilvl w:val="0"/>
          <w:numId w:val="5"/>
        </w:numPr>
        <w:spacing w:line="360" w:lineRule="auto"/>
        <w:ind w:left="420" w:leftChars="0" w:hanging="420" w:firstLineChars="0"/>
        <w:jc w:val="both"/>
        <w:rPr>
          <w:rFonts w:ascii="宋体" w:hAnsi="宋体" w:eastAsia="宋体" w:cs="宋体"/>
          <w:sz w:val="24"/>
          <w:szCs w:val="24"/>
        </w:rPr>
      </w:pPr>
      <w:r>
        <w:rPr>
          <w:rFonts w:hint="eastAsia" w:ascii="宋体" w:hAnsi="宋体" w:eastAsia="宋体" w:cs="宋体"/>
          <w:sz w:val="24"/>
          <w:szCs w:val="24"/>
          <w:lang w:val="en-US" w:eastAsia="zh-CN"/>
        </w:rPr>
        <w:t>struts2漏洞</w:t>
      </w:r>
    </w:p>
    <w:p>
      <w:pPr>
        <w:numPr>
          <w:ilvl w:val="0"/>
          <w:numId w:val="5"/>
        </w:numPr>
        <w:spacing w:line="360" w:lineRule="auto"/>
        <w:ind w:left="420" w:leftChars="0" w:hanging="420" w:firstLineChars="0"/>
        <w:jc w:val="both"/>
        <w:rPr>
          <w:rFonts w:ascii="宋体" w:hAnsi="宋体" w:eastAsia="宋体" w:cs="宋体"/>
          <w:sz w:val="24"/>
          <w:szCs w:val="24"/>
        </w:rPr>
      </w:pPr>
      <w:r>
        <w:rPr>
          <w:rFonts w:hint="eastAsia" w:ascii="宋体" w:hAnsi="宋体" w:eastAsia="宋体" w:cs="宋体"/>
          <w:sz w:val="24"/>
          <w:szCs w:val="24"/>
          <w:lang w:val="en-US" w:eastAsia="zh-CN"/>
        </w:rPr>
        <w:t>ssl弱加密算法漏洞</w:t>
      </w:r>
    </w:p>
    <w:p>
      <w:pPr>
        <w:numPr>
          <w:ilvl w:val="0"/>
          <w:numId w:val="5"/>
        </w:numPr>
        <w:spacing w:line="360" w:lineRule="auto"/>
        <w:ind w:left="420" w:leftChars="0" w:hanging="420" w:firstLineChars="0"/>
        <w:jc w:val="both"/>
        <w:rPr>
          <w:rFonts w:ascii="宋体" w:hAnsi="宋体" w:eastAsia="宋体" w:cs="宋体"/>
          <w:sz w:val="24"/>
          <w:szCs w:val="24"/>
        </w:rPr>
      </w:pPr>
      <w:r>
        <w:rPr>
          <w:rFonts w:hint="eastAsia" w:ascii="宋体" w:hAnsi="宋体" w:eastAsia="宋体" w:cs="宋体"/>
          <w:sz w:val="24"/>
          <w:szCs w:val="24"/>
        </w:rPr>
        <w:t>等等……</w:t>
      </w:r>
    </w:p>
    <w:p>
      <w:pPr>
        <w:keepNext/>
        <w:keepLines/>
        <w:numPr>
          <w:ilvl w:val="2"/>
          <w:numId w:val="0"/>
        </w:numPr>
        <w:spacing w:before="260" w:after="260" w:line="360" w:lineRule="auto"/>
        <w:ind w:left="720" w:hanging="720"/>
        <w:outlineLvl w:val="2"/>
        <w:rPr>
          <w:rFonts w:hint="default" w:ascii="宋体" w:hAnsi="宋体" w:eastAsia="宋体"/>
          <w:b/>
          <w:bCs/>
          <w:sz w:val="30"/>
          <w:szCs w:val="30"/>
          <w:lang w:val="en-US" w:eastAsia="zh-CN"/>
        </w:rPr>
      </w:pPr>
      <w:r>
        <w:rPr>
          <w:rFonts w:hint="eastAsia" w:ascii="宋体" w:hAnsi="宋体" w:eastAsia="宋体"/>
          <w:b/>
          <w:bCs/>
          <w:sz w:val="30"/>
          <w:szCs w:val="30"/>
          <w:lang w:val="en-US" w:eastAsia="zh-CN"/>
        </w:rPr>
        <w:t>2.2</w:t>
      </w:r>
      <w:r>
        <w:rPr>
          <w:rFonts w:hint="eastAsia" w:ascii="宋体" w:hAnsi="宋体" w:eastAsia="宋体"/>
          <w:b/>
          <w:bCs/>
          <w:sz w:val="30"/>
          <w:szCs w:val="30"/>
        </w:rPr>
        <w:t>.</w:t>
      </w:r>
      <w:r>
        <w:rPr>
          <w:rFonts w:hint="eastAsia" w:ascii="宋体" w:hAnsi="宋体" w:eastAsia="宋体"/>
          <w:b/>
          <w:bCs/>
          <w:sz w:val="30"/>
          <w:szCs w:val="30"/>
          <w:lang w:val="en-US" w:eastAsia="zh-CN"/>
        </w:rPr>
        <w:t>5加固方法</w:t>
      </w:r>
    </w:p>
    <w:p>
      <w:pPr>
        <w:numPr>
          <w:ilvl w:val="0"/>
          <w:numId w:val="5"/>
        </w:numPr>
        <w:spacing w:line="360" w:lineRule="auto"/>
        <w:ind w:left="420" w:leftChars="0" w:hanging="420" w:firstLineChars="0"/>
        <w:rPr>
          <w:rFonts w:ascii="宋体" w:hAnsi="宋体" w:eastAsia="宋体" w:cs="宋体"/>
          <w:sz w:val="24"/>
          <w:szCs w:val="24"/>
        </w:rPr>
      </w:pPr>
      <w:r>
        <w:rPr>
          <w:rFonts w:hint="eastAsia" w:ascii="宋体" w:hAnsi="宋体" w:eastAsia="宋体" w:cs="宋体"/>
          <w:sz w:val="24"/>
          <w:szCs w:val="24"/>
        </w:rPr>
        <w:t>基线配置修改</w:t>
      </w:r>
    </w:p>
    <w:p>
      <w:pPr>
        <w:numPr>
          <w:ilvl w:val="0"/>
          <w:numId w:val="5"/>
        </w:numPr>
        <w:spacing w:line="360" w:lineRule="auto"/>
        <w:ind w:left="420" w:leftChars="0" w:hanging="420" w:firstLineChars="0"/>
        <w:rPr>
          <w:rFonts w:ascii="宋体" w:hAnsi="宋体" w:eastAsia="宋体" w:cs="宋体"/>
          <w:sz w:val="24"/>
          <w:szCs w:val="24"/>
        </w:rPr>
      </w:pPr>
      <w:r>
        <w:rPr>
          <w:rFonts w:hint="eastAsia" w:ascii="宋体" w:hAnsi="宋体" w:eastAsia="宋体" w:cs="宋体"/>
          <w:sz w:val="24"/>
          <w:szCs w:val="24"/>
        </w:rPr>
        <w:t>版本升级</w:t>
      </w:r>
    </w:p>
    <w:p>
      <w:pPr>
        <w:numPr>
          <w:ilvl w:val="0"/>
          <w:numId w:val="5"/>
        </w:numPr>
        <w:spacing w:line="360" w:lineRule="auto"/>
        <w:ind w:left="420" w:leftChars="0" w:hanging="420" w:firstLineChars="0"/>
        <w:rPr>
          <w:rFonts w:ascii="宋体" w:hAnsi="宋体" w:eastAsia="宋体" w:cs="宋体"/>
          <w:sz w:val="24"/>
          <w:szCs w:val="24"/>
        </w:rPr>
      </w:pPr>
      <w:r>
        <w:rPr>
          <w:rFonts w:hint="eastAsia" w:ascii="宋体" w:hAnsi="宋体" w:eastAsia="宋体" w:cs="宋体"/>
          <w:sz w:val="24"/>
          <w:szCs w:val="24"/>
        </w:rPr>
        <w:t>修复漏洞</w:t>
      </w:r>
    </w:p>
    <w:p>
      <w:pPr>
        <w:numPr>
          <w:ilvl w:val="0"/>
          <w:numId w:val="5"/>
        </w:numPr>
        <w:spacing w:line="360" w:lineRule="auto"/>
        <w:ind w:left="420" w:leftChars="0" w:hanging="420" w:firstLineChars="0"/>
        <w:rPr>
          <w:rFonts w:ascii="宋体" w:hAnsi="宋体" w:eastAsia="宋体" w:cs="宋体"/>
          <w:sz w:val="24"/>
          <w:szCs w:val="24"/>
        </w:rPr>
      </w:pPr>
      <w:r>
        <w:rPr>
          <w:rFonts w:hint="eastAsia" w:ascii="宋体" w:hAnsi="宋体" w:eastAsia="宋体" w:cs="宋体"/>
          <w:sz w:val="24"/>
          <w:szCs w:val="24"/>
          <w:lang w:val="en-US" w:eastAsia="zh-CN"/>
        </w:rPr>
        <w:t>关闭端口，限制访问地址</w:t>
      </w:r>
    </w:p>
    <w:p>
      <w:pPr>
        <w:numPr>
          <w:ilvl w:val="0"/>
          <w:numId w:val="5"/>
        </w:numPr>
        <w:spacing w:line="360" w:lineRule="auto"/>
        <w:ind w:left="420" w:leftChars="0" w:hanging="420" w:firstLineChars="0"/>
        <w:rPr>
          <w:rFonts w:ascii="宋体" w:hAnsi="宋体" w:eastAsia="宋体" w:cs="宋体"/>
          <w:sz w:val="24"/>
          <w:szCs w:val="24"/>
        </w:rPr>
      </w:pPr>
      <w:r>
        <w:rPr>
          <w:rFonts w:hint="eastAsia" w:ascii="宋体" w:hAnsi="宋体" w:eastAsia="宋体" w:cs="宋体"/>
          <w:sz w:val="24"/>
          <w:szCs w:val="24"/>
          <w:lang w:val="en-US" w:eastAsia="zh-CN"/>
        </w:rPr>
        <w:t>补丁更新</w:t>
      </w:r>
    </w:p>
    <w:p>
      <w:pPr>
        <w:numPr>
          <w:ilvl w:val="0"/>
          <w:numId w:val="5"/>
        </w:numPr>
        <w:spacing w:line="360" w:lineRule="auto"/>
        <w:ind w:left="420" w:leftChars="0" w:hanging="420" w:firstLineChars="0"/>
        <w:rPr>
          <w:rFonts w:ascii="宋体" w:hAnsi="宋体" w:eastAsia="宋体" w:cs="宋体"/>
          <w:sz w:val="24"/>
          <w:szCs w:val="24"/>
        </w:rPr>
      </w:pPr>
      <w:r>
        <w:rPr>
          <w:rFonts w:hint="eastAsia" w:ascii="宋体" w:hAnsi="宋体" w:eastAsia="宋体" w:cs="宋体"/>
          <w:sz w:val="24"/>
          <w:szCs w:val="24"/>
        </w:rPr>
        <w:t>等等……</w:t>
      </w:r>
    </w:p>
    <w:p>
      <w:pPr>
        <w:keepNext/>
        <w:keepLines/>
        <w:numPr>
          <w:ilvl w:val="1"/>
          <w:numId w:val="0"/>
        </w:numPr>
        <w:spacing w:before="260" w:after="260" w:line="360" w:lineRule="auto"/>
        <w:ind w:left="575" w:hanging="575"/>
        <w:outlineLvl w:val="1"/>
        <w:rPr>
          <w:rFonts w:ascii="宋体" w:hAnsi="宋体" w:eastAsia="宋体" w:cstheme="majorBidi"/>
          <w:b/>
          <w:bCs/>
          <w:sz w:val="30"/>
          <w:szCs w:val="30"/>
        </w:rPr>
      </w:pPr>
      <w:r>
        <w:rPr>
          <w:rFonts w:hint="eastAsia" w:ascii="宋体" w:hAnsi="宋体" w:eastAsia="宋体" w:cstheme="majorBidi"/>
          <w:b/>
          <w:bCs/>
          <w:sz w:val="30"/>
          <w:szCs w:val="30"/>
          <w:lang w:val="en-US" w:eastAsia="zh-CN"/>
        </w:rPr>
        <w:t>2.3</w:t>
      </w:r>
      <w:r>
        <w:rPr>
          <w:rFonts w:hint="eastAsia" w:ascii="宋体" w:hAnsi="宋体" w:eastAsia="宋体" w:cstheme="majorBidi"/>
          <w:b/>
          <w:bCs/>
          <w:sz w:val="30"/>
          <w:szCs w:val="30"/>
        </w:rPr>
        <w:t>、</w:t>
      </w:r>
      <w:r>
        <w:rPr>
          <w:rFonts w:hint="eastAsia" w:ascii="宋体" w:hAnsi="宋体" w:eastAsia="宋体" w:cstheme="majorBidi"/>
          <w:b/>
          <w:bCs/>
          <w:sz w:val="30"/>
          <w:szCs w:val="30"/>
          <w:lang w:val="en-US" w:eastAsia="zh-CN"/>
        </w:rPr>
        <w:t>网络</w:t>
      </w:r>
      <w:r>
        <w:rPr>
          <w:rFonts w:hint="eastAsia" w:ascii="宋体" w:hAnsi="宋体" w:eastAsia="宋体" w:cstheme="majorBidi"/>
          <w:b/>
          <w:bCs/>
          <w:sz w:val="30"/>
          <w:szCs w:val="30"/>
        </w:rPr>
        <w:t>安全</w:t>
      </w:r>
      <w:r>
        <w:rPr>
          <w:rFonts w:hint="eastAsia" w:ascii="宋体" w:hAnsi="宋体" w:eastAsia="宋体" w:cstheme="majorBidi"/>
          <w:b/>
          <w:bCs/>
          <w:sz w:val="30"/>
          <w:szCs w:val="30"/>
          <w:lang w:val="en-US" w:eastAsia="zh-CN"/>
        </w:rPr>
        <w:t>综合监测整改</w:t>
      </w:r>
      <w:r>
        <w:rPr>
          <w:rFonts w:hint="eastAsia" w:ascii="宋体" w:hAnsi="宋体" w:eastAsia="宋体" w:cstheme="majorBidi"/>
          <w:b/>
          <w:bCs/>
          <w:sz w:val="30"/>
          <w:szCs w:val="30"/>
        </w:rPr>
        <w:t>服务</w:t>
      </w:r>
    </w:p>
    <w:p>
      <w:pPr>
        <w:keepNext/>
        <w:keepLines/>
        <w:numPr>
          <w:ilvl w:val="2"/>
          <w:numId w:val="0"/>
        </w:numPr>
        <w:spacing w:before="260" w:after="260" w:line="360" w:lineRule="auto"/>
        <w:ind w:left="720" w:hanging="720"/>
        <w:outlineLvl w:val="2"/>
        <w:rPr>
          <w:rFonts w:ascii="宋体" w:hAnsi="宋体" w:eastAsia="宋体"/>
          <w:b/>
          <w:bCs/>
          <w:sz w:val="30"/>
          <w:szCs w:val="30"/>
        </w:rPr>
      </w:pPr>
      <w:r>
        <w:rPr>
          <w:rFonts w:hint="eastAsia" w:ascii="宋体" w:hAnsi="宋体" w:eastAsia="宋体"/>
          <w:b/>
          <w:bCs/>
          <w:sz w:val="30"/>
          <w:szCs w:val="30"/>
          <w:lang w:val="en-US" w:eastAsia="zh-CN"/>
        </w:rPr>
        <w:t>2.3</w:t>
      </w:r>
      <w:r>
        <w:rPr>
          <w:rFonts w:hint="eastAsia" w:ascii="宋体" w:hAnsi="宋体" w:eastAsia="宋体"/>
          <w:b/>
          <w:bCs/>
          <w:sz w:val="30"/>
          <w:szCs w:val="30"/>
        </w:rPr>
        <w:t>.1工作目标</w:t>
      </w:r>
    </w:p>
    <w:p>
      <w:pPr>
        <w:spacing w:line="360" w:lineRule="auto"/>
        <w:ind w:firstLine="420"/>
        <w:rPr>
          <w:rFonts w:ascii="新宋体" w:hAnsi="新宋体" w:eastAsia="新宋体"/>
          <w:sz w:val="24"/>
          <w:szCs w:val="28"/>
        </w:rPr>
      </w:pPr>
      <w:r>
        <w:rPr>
          <w:rFonts w:hint="eastAsia" w:ascii="新宋体" w:hAnsi="新宋体" w:eastAsia="新宋体"/>
          <w:sz w:val="24"/>
          <w:szCs w:val="28"/>
        </w:rPr>
        <w:t>对毕节卷烟厂内网中的安全设备如防火墙、防病毒网关、入侵防御系统（</w:t>
      </w:r>
      <w:r>
        <w:rPr>
          <w:rFonts w:ascii="新宋体" w:hAnsi="新宋体" w:eastAsia="新宋体"/>
          <w:sz w:val="24"/>
          <w:szCs w:val="28"/>
        </w:rPr>
        <w:t>IPS）、上网行为系统、工控防火墙进行5*8小时的现场实时监控，对安全设备日志进行分析研判，发现中高风险网络安全事件时及时通报并实时跟踪、定位，调整网络安全设备的安全策略，输出网络安全监测报告，协助网络安全管理人员开展相关工作。</w:t>
      </w:r>
    </w:p>
    <w:p>
      <w:pPr>
        <w:keepNext/>
        <w:keepLines/>
        <w:numPr>
          <w:ilvl w:val="2"/>
          <w:numId w:val="0"/>
        </w:numPr>
        <w:spacing w:before="260" w:after="260" w:line="360" w:lineRule="auto"/>
        <w:ind w:left="720" w:hanging="720"/>
        <w:outlineLvl w:val="2"/>
        <w:rPr>
          <w:rFonts w:hint="eastAsia" w:ascii="宋体" w:hAnsi="宋体" w:eastAsia="宋体"/>
          <w:b/>
          <w:bCs/>
          <w:sz w:val="30"/>
          <w:szCs w:val="30"/>
          <w:lang w:eastAsia="zh-CN"/>
        </w:rPr>
      </w:pPr>
      <w:r>
        <w:rPr>
          <w:rFonts w:hint="eastAsia" w:ascii="宋体" w:hAnsi="宋体" w:eastAsia="宋体"/>
          <w:b/>
          <w:bCs/>
          <w:sz w:val="30"/>
          <w:szCs w:val="30"/>
          <w:lang w:val="en-US" w:eastAsia="zh-CN"/>
        </w:rPr>
        <w:t>2.3</w:t>
      </w:r>
      <w:r>
        <w:rPr>
          <w:rFonts w:hint="eastAsia" w:ascii="宋体" w:hAnsi="宋体" w:eastAsia="宋体"/>
          <w:b/>
          <w:bCs/>
          <w:sz w:val="30"/>
          <w:szCs w:val="30"/>
        </w:rPr>
        <w:t>.</w:t>
      </w:r>
      <w:r>
        <w:rPr>
          <w:rFonts w:hint="eastAsia" w:ascii="宋体" w:hAnsi="宋体" w:eastAsia="宋体"/>
          <w:b/>
          <w:bCs/>
          <w:sz w:val="30"/>
          <w:szCs w:val="30"/>
          <w:lang w:val="en-US" w:eastAsia="zh-CN"/>
        </w:rPr>
        <w:t>2</w:t>
      </w:r>
      <w:r>
        <w:rPr>
          <w:rFonts w:hint="eastAsia" w:ascii="宋体" w:hAnsi="宋体" w:eastAsia="宋体"/>
          <w:b/>
          <w:bCs/>
          <w:sz w:val="30"/>
          <w:szCs w:val="30"/>
        </w:rPr>
        <w:t>工作</w:t>
      </w:r>
      <w:r>
        <w:rPr>
          <w:rFonts w:hint="eastAsia" w:ascii="宋体" w:hAnsi="宋体" w:eastAsia="宋体"/>
          <w:b/>
          <w:bCs/>
          <w:sz w:val="30"/>
          <w:szCs w:val="30"/>
          <w:lang w:val="en-US" w:eastAsia="zh-CN"/>
        </w:rPr>
        <w:t>内容</w:t>
      </w:r>
    </w:p>
    <w:p>
      <w:pPr>
        <w:spacing w:line="360" w:lineRule="auto"/>
        <w:ind w:firstLine="420"/>
        <w:rPr>
          <w:rFonts w:ascii="新宋体" w:hAnsi="新宋体" w:eastAsia="新宋体"/>
          <w:sz w:val="24"/>
          <w:szCs w:val="28"/>
        </w:rPr>
      </w:pPr>
      <w:r>
        <w:rPr>
          <w:rFonts w:hint="eastAsia" w:ascii="宋体" w:hAnsi="宋体" w:eastAsia="宋体" w:cs="宋体"/>
          <w:sz w:val="24"/>
          <w:szCs w:val="24"/>
        </w:rPr>
        <w:t>由我公司驻场工程师对贵州中烟</w:t>
      </w:r>
      <w:r>
        <w:rPr>
          <w:rFonts w:hint="eastAsia" w:ascii="宋体" w:hAnsi="宋体" w:eastAsia="宋体" w:cs="宋体"/>
          <w:sz w:val="24"/>
          <w:szCs w:val="24"/>
          <w:lang w:eastAsia="zh-CN"/>
        </w:rPr>
        <w:t>毕节卷烟厂</w:t>
      </w:r>
      <w:r>
        <w:rPr>
          <w:rFonts w:hint="eastAsia" w:ascii="宋体" w:hAnsi="宋体" w:eastAsia="宋体" w:cs="宋体"/>
          <w:sz w:val="24"/>
          <w:szCs w:val="24"/>
        </w:rPr>
        <w:t>内网中的安全设备进行运维服务，产出物由我公司驻场工程师按照每周/每月/每季度的形式输出相应的记录报告等。</w:t>
      </w:r>
    </w:p>
    <w:p>
      <w:pPr>
        <w:spacing w:line="360" w:lineRule="auto"/>
        <w:jc w:val="center"/>
      </w:pPr>
      <w:r>
        <w:drawing>
          <wp:inline distT="0" distB="0" distL="0" distR="0">
            <wp:extent cx="5203825" cy="2838450"/>
            <wp:effectExtent l="0" t="0" r="8255" b="1143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40055" cy="2858135"/>
                    </a:xfrm>
                    <a:prstGeom prst="rect">
                      <a:avLst/>
                    </a:prstGeom>
                    <a:noFill/>
                  </pic:spPr>
                </pic:pic>
              </a:graphicData>
            </a:graphic>
          </wp:inline>
        </w:drawing>
      </w:r>
    </w:p>
    <w:p>
      <w:pPr>
        <w:keepNext/>
        <w:keepLines/>
        <w:numPr>
          <w:ilvl w:val="2"/>
          <w:numId w:val="0"/>
        </w:numPr>
        <w:spacing w:before="260" w:after="260" w:line="360" w:lineRule="auto"/>
        <w:ind w:left="720" w:hanging="720"/>
        <w:outlineLvl w:val="2"/>
        <w:rPr>
          <w:rFonts w:hint="eastAsia" w:ascii="宋体" w:hAnsi="宋体" w:eastAsia="宋体"/>
          <w:b/>
          <w:bCs/>
          <w:sz w:val="30"/>
          <w:szCs w:val="30"/>
          <w:lang w:val="en-US" w:eastAsia="zh-CN"/>
        </w:rPr>
      </w:pPr>
      <w:r>
        <w:rPr>
          <w:rFonts w:hint="eastAsia" w:ascii="宋体" w:hAnsi="宋体" w:eastAsia="宋体"/>
          <w:b/>
          <w:bCs/>
          <w:sz w:val="30"/>
          <w:szCs w:val="30"/>
          <w:lang w:val="en-US" w:eastAsia="zh-CN"/>
        </w:rPr>
        <w:t>2.3</w:t>
      </w:r>
      <w:r>
        <w:rPr>
          <w:rFonts w:hint="eastAsia" w:ascii="宋体" w:hAnsi="宋体" w:eastAsia="宋体"/>
          <w:b/>
          <w:bCs/>
          <w:sz w:val="30"/>
          <w:szCs w:val="30"/>
        </w:rPr>
        <w:t>.</w:t>
      </w:r>
      <w:r>
        <w:rPr>
          <w:rFonts w:hint="eastAsia" w:ascii="宋体" w:hAnsi="宋体" w:eastAsia="宋体"/>
          <w:b/>
          <w:bCs/>
          <w:sz w:val="30"/>
          <w:szCs w:val="30"/>
          <w:lang w:val="en-US" w:eastAsia="zh-CN"/>
        </w:rPr>
        <w:t>3</w:t>
      </w:r>
      <w:r>
        <w:rPr>
          <w:rFonts w:hint="eastAsia" w:ascii="宋体" w:hAnsi="宋体" w:eastAsia="宋体"/>
          <w:b/>
          <w:bCs/>
          <w:sz w:val="30"/>
          <w:szCs w:val="30"/>
        </w:rPr>
        <w:t>工作</w:t>
      </w:r>
      <w:r>
        <w:rPr>
          <w:rFonts w:hint="eastAsia" w:ascii="宋体" w:hAnsi="宋体" w:eastAsia="宋体"/>
          <w:b/>
          <w:bCs/>
          <w:sz w:val="30"/>
          <w:szCs w:val="30"/>
          <w:lang w:val="en-US" w:eastAsia="zh-CN"/>
        </w:rPr>
        <w:t>方法</w:t>
      </w:r>
    </w:p>
    <w:tbl>
      <w:tblPr>
        <w:tblStyle w:val="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6"/>
        <w:gridCol w:w="1186"/>
        <w:gridCol w:w="3145"/>
        <w:gridCol w:w="34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426"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spacing w:line="360" w:lineRule="auto"/>
              <w:jc w:val="center"/>
              <w:rPr>
                <w:rFonts w:ascii="宋体" w:hAnsi="宋体" w:eastAsia="宋体"/>
                <w:b/>
              </w:rPr>
            </w:pPr>
            <w:r>
              <w:rPr>
                <w:rFonts w:hint="eastAsia" w:ascii="宋体" w:hAnsi="宋体" w:eastAsia="宋体"/>
                <w:b/>
              </w:rPr>
              <w:t>序号</w:t>
            </w:r>
          </w:p>
        </w:tc>
        <w:tc>
          <w:tcPr>
            <w:tcW w:w="696"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spacing w:line="360" w:lineRule="auto"/>
              <w:jc w:val="center"/>
              <w:rPr>
                <w:rFonts w:hint="default" w:ascii="宋体" w:hAnsi="宋体" w:eastAsia="宋体"/>
                <w:b/>
                <w:lang w:val="en-US" w:eastAsia="zh-CN"/>
              </w:rPr>
            </w:pPr>
            <w:r>
              <w:rPr>
                <w:rFonts w:hint="eastAsia" w:ascii="宋体" w:hAnsi="宋体" w:eastAsia="宋体"/>
                <w:b/>
                <w:lang w:val="en-US" w:eastAsia="zh-CN"/>
              </w:rPr>
              <w:t>服务内容</w:t>
            </w:r>
          </w:p>
        </w:tc>
        <w:tc>
          <w:tcPr>
            <w:tcW w:w="1845"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spacing w:line="360" w:lineRule="auto"/>
              <w:jc w:val="center"/>
              <w:rPr>
                <w:rFonts w:hint="default" w:ascii="宋体" w:hAnsi="宋体" w:eastAsia="宋体"/>
                <w:b/>
                <w:lang w:val="en-US" w:eastAsia="zh-CN"/>
              </w:rPr>
            </w:pPr>
            <w:r>
              <w:rPr>
                <w:rFonts w:hint="eastAsia" w:ascii="宋体" w:hAnsi="宋体" w:eastAsia="宋体"/>
                <w:b/>
                <w:lang w:val="en-US" w:eastAsia="zh-CN"/>
              </w:rPr>
              <w:t>工作方法</w:t>
            </w:r>
          </w:p>
        </w:tc>
        <w:tc>
          <w:tcPr>
            <w:tcW w:w="2031"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spacing w:line="360" w:lineRule="auto"/>
              <w:jc w:val="center"/>
              <w:rPr>
                <w:rFonts w:hint="default" w:ascii="宋体" w:hAnsi="宋体" w:eastAsia="宋体"/>
                <w:b/>
                <w:lang w:val="en-US" w:eastAsia="zh-CN"/>
              </w:rPr>
            </w:pPr>
            <w:r>
              <w:rPr>
                <w:rFonts w:hint="eastAsia" w:ascii="宋体" w:hAnsi="宋体" w:eastAsia="宋体"/>
                <w:b/>
                <w:lang w:val="en-US" w:eastAsia="zh-CN"/>
              </w:rPr>
              <w:t>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0" w:hRule="atLeast"/>
          <w:jc w:val="center"/>
        </w:trPr>
        <w:tc>
          <w:tcPr>
            <w:tcW w:w="426"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hAnsi="宋体" w:eastAsia="宋体"/>
                <w:b/>
              </w:rPr>
            </w:pPr>
            <w:r>
              <w:rPr>
                <w:rFonts w:hint="eastAsia" w:ascii="宋体" w:hAnsi="宋体" w:eastAsia="宋体"/>
                <w:b/>
              </w:rPr>
              <w:t>1</w:t>
            </w:r>
          </w:p>
        </w:tc>
        <w:tc>
          <w:tcPr>
            <w:tcW w:w="696"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lang w:val="en-US" w:eastAsia="zh-CN"/>
              </w:rPr>
            </w:pPr>
            <w:r>
              <w:rPr>
                <w:rFonts w:hint="eastAsia" w:ascii="宋体" w:hAnsi="宋体" w:eastAsia="宋体"/>
                <w:lang w:val="en-US" w:eastAsia="zh-CN"/>
              </w:rPr>
              <w:t>安全设备监测</w:t>
            </w:r>
          </w:p>
        </w:tc>
        <w:tc>
          <w:tcPr>
            <w:tcW w:w="1845" w:type="pct"/>
            <w:tcBorders>
              <w:top w:val="single" w:color="auto" w:sz="4" w:space="0"/>
              <w:left w:val="single" w:color="auto" w:sz="4" w:space="0"/>
              <w:bottom w:val="single" w:color="auto" w:sz="4" w:space="0"/>
              <w:right w:val="single" w:color="auto" w:sz="4" w:space="0"/>
            </w:tcBorders>
            <w:vAlign w:val="center"/>
          </w:tcPr>
          <w:p>
            <w:pPr>
              <w:spacing w:line="360" w:lineRule="auto"/>
              <w:rPr>
                <w:rFonts w:hint="default" w:ascii="宋体" w:hAnsi="宋体" w:eastAsia="宋体"/>
                <w:lang w:val="en-US" w:eastAsia="zh-CN"/>
              </w:rPr>
            </w:pPr>
            <w:r>
              <w:rPr>
                <w:rFonts w:hint="eastAsia" w:ascii="宋体" w:hAnsi="宋体" w:eastAsia="宋体"/>
                <w:lang w:val="en-US" w:eastAsia="zh-CN"/>
              </w:rPr>
              <w:t>驻场工程师</w:t>
            </w:r>
            <w:r>
              <w:rPr>
                <w:rFonts w:hint="default" w:ascii="宋体" w:hAnsi="宋体" w:eastAsia="宋体"/>
                <w:lang w:val="en-US" w:eastAsia="zh-CN"/>
              </w:rPr>
              <w:t>5*8小时收集各设备安全日志</w:t>
            </w:r>
            <w:r>
              <w:rPr>
                <w:rFonts w:hint="eastAsia" w:ascii="宋体" w:hAnsi="宋体" w:eastAsia="宋体"/>
                <w:lang w:val="en-US" w:eastAsia="zh-CN"/>
              </w:rPr>
              <w:t>，对</w:t>
            </w:r>
            <w:r>
              <w:rPr>
                <w:rFonts w:hint="default" w:ascii="宋体" w:hAnsi="宋体" w:eastAsia="宋体"/>
                <w:lang w:val="en-US" w:eastAsia="zh-CN"/>
              </w:rPr>
              <w:t>日志</w:t>
            </w:r>
            <w:r>
              <w:rPr>
                <w:rFonts w:hint="eastAsia" w:ascii="宋体" w:hAnsi="宋体" w:eastAsia="宋体"/>
                <w:lang w:val="en-US" w:eastAsia="zh-CN"/>
              </w:rPr>
              <w:t>进行</w:t>
            </w:r>
            <w:r>
              <w:rPr>
                <w:rFonts w:hint="default" w:ascii="宋体" w:hAnsi="宋体" w:eastAsia="宋体"/>
                <w:lang w:val="en-US" w:eastAsia="zh-CN"/>
              </w:rPr>
              <w:t>分析、</w:t>
            </w:r>
            <w:r>
              <w:rPr>
                <w:rFonts w:hint="eastAsia" w:ascii="宋体" w:hAnsi="宋体" w:eastAsia="宋体"/>
                <w:lang w:val="en-US" w:eastAsia="zh-CN"/>
              </w:rPr>
              <w:t>对</w:t>
            </w:r>
            <w:r>
              <w:rPr>
                <w:rFonts w:hint="default" w:ascii="宋体" w:hAnsi="宋体" w:eastAsia="宋体"/>
                <w:lang w:val="en-US" w:eastAsia="zh-CN"/>
              </w:rPr>
              <w:t>告警</w:t>
            </w:r>
            <w:r>
              <w:rPr>
                <w:rFonts w:hint="eastAsia" w:ascii="宋体" w:hAnsi="宋体" w:eastAsia="宋体"/>
                <w:lang w:val="en-US" w:eastAsia="zh-CN"/>
              </w:rPr>
              <w:t>进行</w:t>
            </w:r>
            <w:r>
              <w:rPr>
                <w:rFonts w:hint="default" w:ascii="宋体" w:hAnsi="宋体" w:eastAsia="宋体"/>
                <w:lang w:val="en-US" w:eastAsia="zh-CN"/>
              </w:rPr>
              <w:t>研判</w:t>
            </w:r>
            <w:r>
              <w:rPr>
                <w:rFonts w:hint="eastAsia" w:ascii="宋体" w:hAnsi="宋体" w:eastAsia="宋体"/>
                <w:lang w:val="en-US" w:eastAsia="zh-CN"/>
              </w:rPr>
              <w:t>，</w:t>
            </w:r>
            <w:r>
              <w:rPr>
                <w:rFonts w:hint="default" w:ascii="宋体" w:hAnsi="宋体" w:eastAsia="宋体"/>
                <w:lang w:val="en-US" w:eastAsia="zh-CN"/>
              </w:rPr>
              <w:t>输出分析结果</w:t>
            </w:r>
            <w:r>
              <w:rPr>
                <w:rFonts w:hint="eastAsia" w:ascii="宋体" w:hAnsi="宋体" w:eastAsia="宋体"/>
                <w:lang w:val="en-US" w:eastAsia="zh-CN"/>
              </w:rPr>
              <w:t>。</w:t>
            </w:r>
          </w:p>
        </w:tc>
        <w:tc>
          <w:tcPr>
            <w:tcW w:w="2031" w:type="pct"/>
            <w:tcBorders>
              <w:top w:val="single" w:color="auto" w:sz="4" w:space="0"/>
              <w:left w:val="single" w:color="auto" w:sz="4" w:space="0"/>
              <w:bottom w:val="single" w:color="auto" w:sz="4" w:space="0"/>
              <w:right w:val="single" w:color="auto" w:sz="4" w:space="0"/>
            </w:tcBorders>
            <w:vAlign w:val="center"/>
          </w:tcPr>
          <w:p>
            <w:pPr>
              <w:numPr>
                <w:ilvl w:val="0"/>
                <w:numId w:val="6"/>
              </w:numPr>
              <w:spacing w:line="360" w:lineRule="auto"/>
              <w:rPr>
                <w:rFonts w:hint="eastAsia" w:ascii="宋体" w:hAnsi="宋体" w:eastAsia="宋体"/>
                <w:lang w:val="en-US" w:eastAsia="zh-CN"/>
              </w:rPr>
            </w:pPr>
            <w:r>
              <w:rPr>
                <w:rFonts w:hint="eastAsia" w:ascii="宋体" w:hAnsi="宋体" w:eastAsia="宋体"/>
                <w:lang w:val="en-US" w:eastAsia="zh-CN"/>
              </w:rPr>
              <w:t>网络安全事件分析报告</w:t>
            </w:r>
          </w:p>
          <w:p>
            <w:pPr>
              <w:numPr>
                <w:ilvl w:val="0"/>
                <w:numId w:val="6"/>
              </w:numPr>
              <w:spacing w:line="360" w:lineRule="auto"/>
              <w:rPr>
                <w:rFonts w:hint="default" w:ascii="宋体" w:hAnsi="宋体" w:eastAsia="宋体"/>
                <w:lang w:val="en-US" w:eastAsia="zh-CN"/>
              </w:rPr>
            </w:pPr>
            <w:r>
              <w:rPr>
                <w:rFonts w:hint="eastAsia" w:ascii="宋体" w:hAnsi="宋体" w:eastAsia="宋体"/>
                <w:lang w:val="en-US" w:eastAsia="zh-CN"/>
              </w:rPr>
              <w:t>病毒查杀报告</w:t>
            </w:r>
          </w:p>
          <w:p>
            <w:pPr>
              <w:numPr>
                <w:ilvl w:val="0"/>
                <w:numId w:val="6"/>
              </w:numPr>
              <w:spacing w:line="360" w:lineRule="auto"/>
              <w:rPr>
                <w:rFonts w:hint="default" w:ascii="宋体" w:hAnsi="宋体" w:eastAsia="宋体"/>
                <w:lang w:val="en-US" w:eastAsia="zh-CN"/>
              </w:rPr>
            </w:pPr>
            <w:r>
              <w:rPr>
                <w:rFonts w:hint="eastAsia" w:ascii="宋体" w:hAnsi="宋体" w:eastAsia="宋体"/>
                <w:lang w:val="en-US" w:eastAsia="zh-CN"/>
              </w:rPr>
              <w:t>上网行为管理分析报告</w:t>
            </w:r>
          </w:p>
          <w:p>
            <w:pPr>
              <w:numPr>
                <w:ilvl w:val="0"/>
                <w:numId w:val="6"/>
              </w:numPr>
              <w:spacing w:line="360" w:lineRule="auto"/>
              <w:rPr>
                <w:rFonts w:hint="default" w:ascii="宋体" w:hAnsi="宋体" w:eastAsia="宋体"/>
                <w:lang w:val="en-US" w:eastAsia="zh-CN"/>
              </w:rPr>
            </w:pPr>
            <w:r>
              <w:rPr>
                <w:rFonts w:hint="eastAsia" w:ascii="宋体" w:hAnsi="宋体" w:eastAsia="宋体"/>
                <w:lang w:val="en-US" w:eastAsia="zh-CN"/>
              </w:rPr>
              <w:t>监测月报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8" w:hRule="atLeast"/>
          <w:jc w:val="center"/>
        </w:trPr>
        <w:tc>
          <w:tcPr>
            <w:tcW w:w="426"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hAnsi="宋体" w:eastAsia="宋体"/>
                <w:b/>
              </w:rPr>
            </w:pPr>
            <w:r>
              <w:rPr>
                <w:rFonts w:hint="eastAsia" w:ascii="宋体" w:hAnsi="宋体" w:eastAsia="宋体"/>
                <w:b/>
              </w:rPr>
              <w:t>2</w:t>
            </w:r>
          </w:p>
        </w:tc>
        <w:tc>
          <w:tcPr>
            <w:tcW w:w="696"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lang w:val="en-US" w:eastAsia="zh-CN"/>
              </w:rPr>
            </w:pPr>
            <w:r>
              <w:rPr>
                <w:rFonts w:hint="eastAsia" w:ascii="宋体" w:hAnsi="宋体" w:eastAsia="宋体"/>
                <w:lang w:val="en-US" w:eastAsia="zh-CN"/>
              </w:rPr>
              <w:t>安全设备巡检</w:t>
            </w:r>
          </w:p>
        </w:tc>
        <w:tc>
          <w:tcPr>
            <w:tcW w:w="1845" w:type="pct"/>
            <w:tcBorders>
              <w:top w:val="single" w:color="auto" w:sz="4" w:space="0"/>
              <w:left w:val="single" w:color="auto" w:sz="4" w:space="0"/>
              <w:bottom w:val="single" w:color="auto" w:sz="4" w:space="0"/>
              <w:right w:val="single" w:color="auto" w:sz="4" w:space="0"/>
            </w:tcBorders>
            <w:vAlign w:val="center"/>
          </w:tcPr>
          <w:p>
            <w:pPr>
              <w:spacing w:line="360" w:lineRule="auto"/>
              <w:ind w:firstLine="420" w:firstLineChars="200"/>
              <w:rPr>
                <w:rFonts w:hint="default" w:ascii="宋体" w:hAnsi="宋体" w:eastAsia="宋体"/>
                <w:lang w:val="en-US" w:eastAsia="zh-CN"/>
              </w:rPr>
            </w:pPr>
            <w:r>
              <w:rPr>
                <w:rFonts w:hint="eastAsia" w:ascii="宋体" w:hAnsi="宋体" w:eastAsia="宋体" w:cs="宋体"/>
                <w:sz w:val="21"/>
                <w:szCs w:val="21"/>
                <w:lang w:val="en-US" w:eastAsia="zh-CN"/>
              </w:rPr>
              <w:t>驻场工程师定期登陆各信息及安全设备系统进行检查，包括CPU、内存使用情况，对各端口的流量进行监测，检查是否存在系统异常关机或重启的现象，检查日志记录情况，检查相关策略是否存在异常，对相关数据进行分析评估，如存在潜在风险的，及时做相应处理，以避免发生故障对业务工作造成影响</w:t>
            </w:r>
          </w:p>
        </w:tc>
        <w:tc>
          <w:tcPr>
            <w:tcW w:w="2031" w:type="pct"/>
            <w:tcBorders>
              <w:top w:val="single" w:color="auto" w:sz="4" w:space="0"/>
              <w:left w:val="single" w:color="auto" w:sz="4" w:space="0"/>
              <w:bottom w:val="single" w:color="auto" w:sz="4" w:space="0"/>
              <w:right w:val="single" w:color="auto" w:sz="4" w:space="0"/>
            </w:tcBorders>
            <w:vAlign w:val="center"/>
          </w:tcPr>
          <w:p>
            <w:pPr>
              <w:numPr>
                <w:ilvl w:val="0"/>
                <w:numId w:val="7"/>
              </w:numPr>
              <w:spacing w:line="360" w:lineRule="auto"/>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安全设备巡检报告</w:t>
            </w:r>
          </w:p>
          <w:p>
            <w:pPr>
              <w:numPr>
                <w:ilvl w:val="0"/>
                <w:numId w:val="7"/>
              </w:numPr>
              <w:spacing w:line="360" w:lineRule="auto"/>
              <w:ind w:firstLine="420" w:firstLineChars="2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安全设备升级报告</w:t>
            </w:r>
          </w:p>
        </w:tc>
      </w:tr>
    </w:tbl>
    <w:p>
      <w:pPr>
        <w:keepNext/>
        <w:keepLines/>
        <w:numPr>
          <w:ilvl w:val="1"/>
          <w:numId w:val="0"/>
        </w:numPr>
        <w:spacing w:before="260" w:after="260" w:line="360" w:lineRule="auto"/>
        <w:ind w:left="575" w:hanging="575"/>
        <w:outlineLvl w:val="1"/>
        <w:rPr>
          <w:rFonts w:ascii="宋体" w:hAnsi="宋体" w:eastAsia="宋体" w:cstheme="majorBidi"/>
          <w:b/>
          <w:bCs/>
          <w:sz w:val="30"/>
          <w:szCs w:val="30"/>
        </w:rPr>
      </w:pPr>
      <w:r>
        <w:rPr>
          <w:rFonts w:hint="eastAsia" w:ascii="宋体" w:hAnsi="宋体" w:eastAsia="宋体" w:cstheme="majorBidi"/>
          <w:b/>
          <w:bCs/>
          <w:sz w:val="30"/>
          <w:szCs w:val="30"/>
          <w:lang w:val="en-US" w:eastAsia="zh-CN"/>
        </w:rPr>
        <w:t>2.4</w:t>
      </w:r>
      <w:r>
        <w:rPr>
          <w:rFonts w:hint="eastAsia" w:ascii="宋体" w:hAnsi="宋体" w:eastAsia="宋体" w:cstheme="majorBidi"/>
          <w:b/>
          <w:bCs/>
          <w:sz w:val="30"/>
          <w:szCs w:val="30"/>
        </w:rPr>
        <w:t>、</w:t>
      </w:r>
      <w:r>
        <w:rPr>
          <w:rFonts w:hint="eastAsia" w:ascii="宋体" w:hAnsi="宋体" w:eastAsia="宋体" w:cstheme="majorBidi"/>
          <w:b/>
          <w:bCs/>
          <w:sz w:val="30"/>
          <w:szCs w:val="30"/>
          <w:lang w:val="en-US" w:eastAsia="zh-CN"/>
        </w:rPr>
        <w:t>网络</w:t>
      </w:r>
      <w:r>
        <w:rPr>
          <w:rFonts w:hint="eastAsia" w:ascii="宋体" w:hAnsi="宋体" w:eastAsia="宋体" w:cstheme="majorBidi"/>
          <w:b/>
          <w:bCs/>
          <w:sz w:val="30"/>
          <w:szCs w:val="30"/>
        </w:rPr>
        <w:t>安全</w:t>
      </w:r>
      <w:r>
        <w:rPr>
          <w:rFonts w:hint="eastAsia" w:ascii="宋体" w:hAnsi="宋体" w:eastAsia="宋体" w:cstheme="majorBidi"/>
          <w:b/>
          <w:bCs/>
          <w:sz w:val="30"/>
          <w:szCs w:val="30"/>
          <w:lang w:val="en-US" w:eastAsia="zh-CN"/>
        </w:rPr>
        <w:t>综合应急演练</w:t>
      </w:r>
      <w:r>
        <w:rPr>
          <w:rFonts w:hint="eastAsia" w:ascii="宋体" w:hAnsi="宋体" w:eastAsia="宋体" w:cstheme="majorBidi"/>
          <w:b/>
          <w:bCs/>
          <w:sz w:val="30"/>
          <w:szCs w:val="30"/>
        </w:rPr>
        <w:t>服务</w:t>
      </w:r>
    </w:p>
    <w:p>
      <w:pPr>
        <w:keepNext/>
        <w:keepLines/>
        <w:numPr>
          <w:ilvl w:val="2"/>
          <w:numId w:val="0"/>
        </w:numPr>
        <w:spacing w:before="260" w:after="260" w:line="360" w:lineRule="auto"/>
        <w:ind w:left="720" w:hanging="720"/>
        <w:outlineLvl w:val="2"/>
        <w:rPr>
          <w:rFonts w:ascii="宋体" w:hAnsi="宋体" w:eastAsia="宋体"/>
          <w:b/>
          <w:bCs/>
          <w:sz w:val="30"/>
          <w:szCs w:val="30"/>
        </w:rPr>
      </w:pPr>
      <w:r>
        <w:rPr>
          <w:rFonts w:hint="eastAsia" w:ascii="宋体" w:hAnsi="宋体" w:eastAsia="宋体"/>
          <w:b/>
          <w:bCs/>
          <w:sz w:val="30"/>
          <w:szCs w:val="30"/>
          <w:lang w:val="en-US" w:eastAsia="zh-CN"/>
        </w:rPr>
        <w:t>2.4</w:t>
      </w:r>
      <w:r>
        <w:rPr>
          <w:rFonts w:hint="eastAsia" w:ascii="宋体" w:hAnsi="宋体" w:eastAsia="宋体"/>
          <w:b/>
          <w:bCs/>
          <w:sz w:val="30"/>
          <w:szCs w:val="30"/>
        </w:rPr>
        <w:t>.1工作目标</w:t>
      </w:r>
    </w:p>
    <w:p>
      <w:pPr>
        <w:spacing w:line="360" w:lineRule="auto"/>
        <w:ind w:firstLine="420"/>
        <w:rPr>
          <w:rFonts w:ascii="新宋体" w:hAnsi="新宋体" w:eastAsia="新宋体"/>
          <w:sz w:val="24"/>
          <w:szCs w:val="28"/>
        </w:rPr>
      </w:pPr>
      <w:r>
        <w:rPr>
          <w:rFonts w:hint="eastAsia" w:ascii="新宋体" w:hAnsi="新宋体" w:eastAsia="新宋体"/>
          <w:sz w:val="24"/>
          <w:szCs w:val="28"/>
        </w:rPr>
        <w:t>制定切合当前毕节卷烟厂网络架构的应急演练方案。按照《烟草行业网络安全应急预案》要求，进一步细化完善应急预案和处置流程，做好措施手段准备，发生网络安全事件，第一时间控制事态，摸清情况，消除隐患。</w:t>
      </w:r>
    </w:p>
    <w:p>
      <w:pPr>
        <w:keepNext/>
        <w:keepLines/>
        <w:numPr>
          <w:ilvl w:val="2"/>
          <w:numId w:val="0"/>
        </w:numPr>
        <w:spacing w:before="260" w:after="260" w:line="360" w:lineRule="auto"/>
        <w:ind w:left="720" w:hanging="720"/>
        <w:outlineLvl w:val="2"/>
        <w:rPr>
          <w:rFonts w:hint="eastAsia" w:ascii="宋体" w:hAnsi="宋体" w:eastAsia="宋体"/>
          <w:b/>
          <w:bCs/>
          <w:sz w:val="30"/>
          <w:szCs w:val="30"/>
          <w:lang w:eastAsia="zh-CN"/>
        </w:rPr>
      </w:pPr>
      <w:r>
        <w:rPr>
          <w:rFonts w:hint="eastAsia" w:ascii="宋体" w:hAnsi="宋体" w:eastAsia="宋体"/>
          <w:b/>
          <w:bCs/>
          <w:sz w:val="30"/>
          <w:szCs w:val="30"/>
          <w:lang w:val="en-US" w:eastAsia="zh-CN"/>
        </w:rPr>
        <w:t>2.4</w:t>
      </w:r>
      <w:r>
        <w:rPr>
          <w:rFonts w:hint="eastAsia" w:ascii="宋体" w:hAnsi="宋体" w:eastAsia="宋体"/>
          <w:b/>
          <w:bCs/>
          <w:sz w:val="30"/>
          <w:szCs w:val="30"/>
        </w:rPr>
        <w:t>.</w:t>
      </w:r>
      <w:r>
        <w:rPr>
          <w:rFonts w:hint="eastAsia" w:ascii="宋体" w:hAnsi="宋体" w:eastAsia="宋体"/>
          <w:b/>
          <w:bCs/>
          <w:sz w:val="30"/>
          <w:szCs w:val="30"/>
          <w:lang w:val="en-US" w:eastAsia="zh-CN"/>
        </w:rPr>
        <w:t>2</w:t>
      </w:r>
      <w:r>
        <w:rPr>
          <w:rFonts w:hint="eastAsia" w:ascii="宋体" w:hAnsi="宋体" w:eastAsia="宋体"/>
          <w:b/>
          <w:bCs/>
          <w:sz w:val="30"/>
          <w:szCs w:val="30"/>
        </w:rPr>
        <w:t>工作</w:t>
      </w:r>
      <w:r>
        <w:rPr>
          <w:rFonts w:hint="eastAsia" w:ascii="宋体" w:hAnsi="宋体" w:eastAsia="宋体"/>
          <w:b/>
          <w:bCs/>
          <w:sz w:val="30"/>
          <w:szCs w:val="30"/>
          <w:lang w:val="en-US" w:eastAsia="zh-CN"/>
        </w:rPr>
        <w:t>内容</w:t>
      </w:r>
    </w:p>
    <w:p>
      <w:pPr>
        <w:spacing w:line="360" w:lineRule="auto"/>
        <w:ind w:firstLine="420"/>
        <w:rPr>
          <w:rFonts w:ascii="新宋体" w:hAnsi="新宋体" w:eastAsia="新宋体"/>
          <w:sz w:val="24"/>
          <w:szCs w:val="28"/>
        </w:rPr>
      </w:pPr>
      <w:r>
        <w:rPr>
          <w:rFonts w:hint="eastAsia" w:ascii="新宋体" w:hAnsi="新宋体" w:eastAsia="新宋体"/>
          <w:sz w:val="24"/>
          <w:szCs w:val="28"/>
        </w:rPr>
        <w:t>每季度组织开展网络安全应急演练</w:t>
      </w:r>
      <w:r>
        <w:rPr>
          <w:rFonts w:ascii="新宋体" w:hAnsi="新宋体" w:eastAsia="新宋体"/>
          <w:sz w:val="24"/>
          <w:szCs w:val="28"/>
        </w:rPr>
        <w:t>，目的是为保障毕节厂信息网络及工控系统平稳、安全、有序、高效运行，且当网络或系统出现故障时，能够在第一时间采取应急措施，满足突发情况下网络与信息系统运行保障和故障恢复的需要。</w:t>
      </w:r>
      <w:r>
        <w:rPr>
          <w:rFonts w:ascii="新宋体" w:hAnsi="新宋体" w:eastAsia="新宋体"/>
          <w:sz w:val="24"/>
          <w:szCs w:val="28"/>
        </w:rPr>
        <w:drawing>
          <wp:inline distT="0" distB="0" distL="0" distR="0">
            <wp:extent cx="5077460" cy="2857500"/>
            <wp:effectExtent l="0" t="0" r="1270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121337" cy="2882034"/>
                    </a:xfrm>
                    <a:prstGeom prst="rect">
                      <a:avLst/>
                    </a:prstGeom>
                    <a:noFill/>
                  </pic:spPr>
                </pic:pic>
              </a:graphicData>
            </a:graphic>
          </wp:inline>
        </w:drawing>
      </w:r>
    </w:p>
    <w:p>
      <w:pPr>
        <w:keepNext/>
        <w:keepLines/>
        <w:numPr>
          <w:ilvl w:val="2"/>
          <w:numId w:val="0"/>
        </w:numPr>
        <w:spacing w:before="260" w:after="260" w:line="360" w:lineRule="auto"/>
        <w:ind w:left="720" w:hanging="720"/>
        <w:outlineLvl w:val="2"/>
        <w:rPr>
          <w:rFonts w:hint="eastAsia" w:ascii="宋体" w:hAnsi="宋体" w:eastAsia="宋体"/>
          <w:b/>
          <w:bCs/>
          <w:sz w:val="30"/>
          <w:szCs w:val="30"/>
          <w:lang w:val="en-US" w:eastAsia="zh-CN"/>
        </w:rPr>
      </w:pPr>
      <w:r>
        <w:rPr>
          <w:rFonts w:hint="eastAsia" w:ascii="宋体" w:hAnsi="宋体" w:eastAsia="宋体"/>
          <w:b/>
          <w:bCs/>
          <w:sz w:val="30"/>
          <w:szCs w:val="30"/>
          <w:lang w:val="en-US" w:eastAsia="zh-CN"/>
        </w:rPr>
        <w:t>2.4</w:t>
      </w:r>
      <w:r>
        <w:rPr>
          <w:rFonts w:hint="eastAsia" w:ascii="宋体" w:hAnsi="宋体" w:eastAsia="宋体"/>
          <w:b/>
          <w:bCs/>
          <w:sz w:val="30"/>
          <w:szCs w:val="30"/>
        </w:rPr>
        <w:t>.</w:t>
      </w:r>
      <w:r>
        <w:rPr>
          <w:rFonts w:hint="eastAsia" w:ascii="宋体" w:hAnsi="宋体" w:eastAsia="宋体"/>
          <w:b/>
          <w:bCs/>
          <w:sz w:val="30"/>
          <w:szCs w:val="30"/>
          <w:lang w:val="en-US" w:eastAsia="zh-CN"/>
        </w:rPr>
        <w:t>3</w:t>
      </w:r>
      <w:r>
        <w:rPr>
          <w:rFonts w:hint="eastAsia" w:ascii="宋体" w:hAnsi="宋体" w:eastAsia="宋体"/>
          <w:b/>
          <w:bCs/>
          <w:sz w:val="30"/>
          <w:szCs w:val="30"/>
        </w:rPr>
        <w:t>工作</w:t>
      </w:r>
      <w:r>
        <w:rPr>
          <w:rFonts w:hint="eastAsia" w:ascii="宋体" w:hAnsi="宋体" w:eastAsia="宋体"/>
          <w:b/>
          <w:bCs/>
          <w:sz w:val="30"/>
          <w:szCs w:val="30"/>
          <w:lang w:val="en-US" w:eastAsia="zh-CN"/>
        </w:rPr>
        <w:t>方法</w:t>
      </w:r>
    </w:p>
    <w:tbl>
      <w:tblPr>
        <w:tblStyle w:val="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29"/>
        <w:gridCol w:w="2129"/>
        <w:gridCol w:w="21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1249"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spacing w:line="360" w:lineRule="auto"/>
              <w:jc w:val="center"/>
              <w:rPr>
                <w:rFonts w:ascii="宋体" w:hAnsi="宋体" w:eastAsia="宋体"/>
                <w:b/>
              </w:rPr>
            </w:pPr>
            <w:r>
              <w:rPr>
                <w:rFonts w:hint="eastAsia" w:ascii="宋体" w:hAnsi="宋体" w:eastAsia="宋体"/>
                <w:b/>
              </w:rPr>
              <w:t>序号</w:t>
            </w:r>
          </w:p>
        </w:tc>
        <w:tc>
          <w:tcPr>
            <w:tcW w:w="1249"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spacing w:line="360" w:lineRule="auto"/>
              <w:jc w:val="center"/>
              <w:rPr>
                <w:rFonts w:hint="default" w:ascii="宋体" w:hAnsi="宋体" w:eastAsia="宋体"/>
                <w:b/>
                <w:lang w:val="en-US" w:eastAsia="zh-CN"/>
              </w:rPr>
            </w:pPr>
            <w:r>
              <w:rPr>
                <w:rFonts w:hint="eastAsia" w:ascii="宋体" w:hAnsi="宋体" w:eastAsia="宋体"/>
                <w:b/>
                <w:lang w:val="en-US" w:eastAsia="zh-CN"/>
              </w:rPr>
              <w:t>演练方式</w:t>
            </w:r>
          </w:p>
        </w:tc>
        <w:tc>
          <w:tcPr>
            <w:tcW w:w="1249"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spacing w:line="360" w:lineRule="auto"/>
              <w:jc w:val="center"/>
              <w:rPr>
                <w:rFonts w:hint="default" w:ascii="宋体" w:hAnsi="宋体" w:eastAsia="宋体"/>
                <w:b/>
                <w:lang w:val="en-US" w:eastAsia="zh-CN"/>
              </w:rPr>
            </w:pPr>
            <w:r>
              <w:rPr>
                <w:rFonts w:hint="eastAsia" w:ascii="宋体" w:hAnsi="宋体" w:eastAsia="宋体"/>
                <w:b/>
                <w:lang w:val="en-US" w:eastAsia="zh-CN"/>
              </w:rPr>
              <w:t>演练场景</w:t>
            </w:r>
          </w:p>
        </w:tc>
        <w:tc>
          <w:tcPr>
            <w:tcW w:w="1251"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spacing w:line="360" w:lineRule="auto"/>
              <w:jc w:val="center"/>
              <w:rPr>
                <w:rFonts w:hint="default" w:ascii="宋体" w:hAnsi="宋体" w:eastAsia="宋体"/>
                <w:b/>
                <w:lang w:val="en-US" w:eastAsia="zh-CN"/>
              </w:rPr>
            </w:pPr>
            <w:r>
              <w:rPr>
                <w:rFonts w:hint="eastAsia" w:ascii="宋体" w:hAnsi="宋体" w:eastAsia="宋体"/>
                <w:b/>
                <w:lang w:val="en-US" w:eastAsia="zh-CN"/>
              </w:rPr>
              <w:t>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0" w:hRule="atLeast"/>
          <w:jc w:val="center"/>
        </w:trPr>
        <w:tc>
          <w:tcPr>
            <w:tcW w:w="1249"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hAnsi="宋体" w:eastAsia="宋体"/>
                <w:b/>
              </w:rPr>
            </w:pPr>
            <w:r>
              <w:rPr>
                <w:rFonts w:hint="eastAsia" w:ascii="宋体" w:hAnsi="宋体" w:eastAsia="宋体"/>
                <w:b/>
              </w:rPr>
              <w:t>1</w:t>
            </w:r>
          </w:p>
        </w:tc>
        <w:tc>
          <w:tcPr>
            <w:tcW w:w="1249"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lang w:val="en-US" w:eastAsia="zh-CN"/>
              </w:rPr>
            </w:pPr>
            <w:r>
              <w:rPr>
                <w:rFonts w:hint="default" w:ascii="宋体" w:hAnsi="宋体" w:eastAsia="宋体"/>
                <w:lang w:val="en-US" w:eastAsia="zh-CN"/>
              </w:rPr>
              <w:t>模拟演练</w:t>
            </w:r>
          </w:p>
          <w:p>
            <w:pPr>
              <w:spacing w:line="360" w:lineRule="auto"/>
              <w:jc w:val="center"/>
              <w:rPr>
                <w:rFonts w:hint="default" w:ascii="宋体" w:hAnsi="宋体" w:eastAsia="宋体"/>
                <w:lang w:val="en-US" w:eastAsia="zh-CN"/>
              </w:rPr>
            </w:pPr>
            <w:r>
              <w:rPr>
                <w:rFonts w:hint="default" w:ascii="宋体" w:hAnsi="宋体" w:eastAsia="宋体"/>
                <w:lang w:val="en-US" w:eastAsia="zh-CN"/>
              </w:rPr>
              <w:t>桌面演练</w:t>
            </w:r>
          </w:p>
          <w:p>
            <w:pPr>
              <w:spacing w:line="360" w:lineRule="auto"/>
              <w:jc w:val="center"/>
              <w:rPr>
                <w:rFonts w:hint="default" w:ascii="宋体" w:hAnsi="宋体" w:eastAsia="宋体"/>
                <w:lang w:val="en-US" w:eastAsia="zh-CN"/>
              </w:rPr>
            </w:pPr>
            <w:r>
              <w:rPr>
                <w:rFonts w:hint="default" w:ascii="宋体" w:hAnsi="宋体" w:eastAsia="宋体"/>
                <w:lang w:val="en-US" w:eastAsia="zh-CN"/>
              </w:rPr>
              <w:t>实操演练</w:t>
            </w:r>
          </w:p>
        </w:tc>
        <w:tc>
          <w:tcPr>
            <w:tcW w:w="1249" w:type="pct"/>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宋体" w:hAnsi="宋体" w:eastAsia="宋体"/>
                <w:lang w:val="en-US" w:eastAsia="zh-CN"/>
              </w:rPr>
            </w:pPr>
            <w:r>
              <w:rPr>
                <w:rFonts w:hint="eastAsia" w:ascii="宋体" w:hAnsi="宋体" w:eastAsia="宋体"/>
                <w:lang w:val="en-US" w:eastAsia="zh-CN"/>
              </w:rPr>
              <w:t>工控系统故障应急演练</w:t>
            </w:r>
          </w:p>
          <w:p>
            <w:pPr>
              <w:spacing w:line="360" w:lineRule="auto"/>
              <w:rPr>
                <w:rFonts w:hint="eastAsia" w:ascii="宋体" w:hAnsi="宋体" w:eastAsia="宋体"/>
                <w:lang w:val="en-US" w:eastAsia="zh-CN"/>
              </w:rPr>
            </w:pPr>
            <w:r>
              <w:rPr>
                <w:rFonts w:hint="eastAsia" w:ascii="宋体" w:hAnsi="宋体" w:eastAsia="宋体"/>
                <w:lang w:val="en-US" w:eastAsia="zh-CN"/>
              </w:rPr>
              <w:t>信息系统被攻击应急演练</w:t>
            </w:r>
          </w:p>
          <w:p>
            <w:pPr>
              <w:spacing w:line="360" w:lineRule="auto"/>
              <w:rPr>
                <w:rFonts w:hint="eastAsia" w:ascii="宋体" w:hAnsi="宋体" w:eastAsia="宋体"/>
                <w:lang w:val="en-US" w:eastAsia="zh-CN"/>
              </w:rPr>
            </w:pPr>
            <w:r>
              <w:rPr>
                <w:rFonts w:hint="eastAsia" w:ascii="宋体" w:hAnsi="宋体" w:eastAsia="宋体"/>
                <w:lang w:val="en-US" w:eastAsia="zh-CN"/>
              </w:rPr>
              <w:t>机房精密空调故障应急演练</w:t>
            </w:r>
          </w:p>
          <w:p>
            <w:pPr>
              <w:spacing w:line="360" w:lineRule="auto"/>
              <w:rPr>
                <w:rFonts w:hint="default" w:ascii="宋体" w:hAnsi="宋体" w:eastAsia="宋体"/>
                <w:lang w:val="en-US" w:eastAsia="zh-CN"/>
              </w:rPr>
            </w:pPr>
            <w:r>
              <w:rPr>
                <w:rFonts w:hint="eastAsia" w:ascii="宋体" w:hAnsi="宋体" w:eastAsia="宋体"/>
                <w:lang w:val="en-US" w:eastAsia="zh-CN"/>
              </w:rPr>
              <w:t>等等.....</w:t>
            </w:r>
          </w:p>
        </w:tc>
        <w:tc>
          <w:tcPr>
            <w:tcW w:w="1251" w:type="pct"/>
            <w:tcBorders>
              <w:top w:val="single" w:color="auto" w:sz="4" w:space="0"/>
              <w:left w:val="single" w:color="auto" w:sz="4" w:space="0"/>
              <w:bottom w:val="single" w:color="auto" w:sz="4" w:space="0"/>
              <w:right w:val="single" w:color="auto" w:sz="4" w:space="0"/>
            </w:tcBorders>
            <w:vAlign w:val="center"/>
          </w:tcPr>
          <w:p>
            <w:pPr>
              <w:numPr>
                <w:ilvl w:val="0"/>
                <w:numId w:val="8"/>
              </w:numPr>
              <w:spacing w:line="360" w:lineRule="auto"/>
              <w:rPr>
                <w:rFonts w:hint="eastAsia" w:ascii="宋体" w:hAnsi="宋体" w:eastAsia="宋体"/>
                <w:lang w:val="en-US" w:eastAsia="zh-CN"/>
              </w:rPr>
            </w:pPr>
            <w:r>
              <w:rPr>
                <w:rFonts w:hint="eastAsia" w:ascii="宋体" w:hAnsi="宋体" w:eastAsia="宋体"/>
                <w:lang w:val="en-US" w:eastAsia="zh-CN"/>
              </w:rPr>
              <w:t>应急演练方案</w:t>
            </w:r>
          </w:p>
          <w:p>
            <w:pPr>
              <w:numPr>
                <w:ilvl w:val="0"/>
                <w:numId w:val="8"/>
              </w:numPr>
              <w:spacing w:line="360" w:lineRule="auto"/>
              <w:rPr>
                <w:rFonts w:hint="default" w:ascii="宋体" w:hAnsi="宋体" w:eastAsia="宋体"/>
                <w:lang w:val="en-US" w:eastAsia="zh-CN"/>
              </w:rPr>
            </w:pPr>
            <w:r>
              <w:rPr>
                <w:rFonts w:hint="eastAsia" w:ascii="宋体" w:hAnsi="宋体" w:eastAsia="宋体"/>
                <w:lang w:val="en-US" w:eastAsia="zh-CN"/>
              </w:rPr>
              <w:t>应急演练处置报告</w:t>
            </w:r>
          </w:p>
          <w:p>
            <w:pPr>
              <w:numPr>
                <w:ilvl w:val="0"/>
                <w:numId w:val="8"/>
              </w:numPr>
              <w:spacing w:line="360" w:lineRule="auto"/>
              <w:rPr>
                <w:rFonts w:hint="default" w:ascii="宋体" w:hAnsi="宋体" w:eastAsia="宋体"/>
                <w:lang w:val="en-US" w:eastAsia="zh-CN"/>
              </w:rPr>
            </w:pPr>
            <w:r>
              <w:rPr>
                <w:rFonts w:hint="eastAsia" w:ascii="宋体" w:hAnsi="宋体" w:eastAsia="宋体"/>
                <w:lang w:val="en-US" w:eastAsia="zh-CN"/>
              </w:rPr>
              <w:t>应急演练记录</w:t>
            </w:r>
          </w:p>
          <w:p>
            <w:pPr>
              <w:numPr>
                <w:ilvl w:val="0"/>
                <w:numId w:val="8"/>
              </w:numPr>
              <w:spacing w:line="360" w:lineRule="auto"/>
              <w:rPr>
                <w:rFonts w:hint="default" w:ascii="宋体" w:hAnsi="宋体" w:eastAsia="宋体"/>
                <w:lang w:val="en-US" w:eastAsia="zh-CN"/>
              </w:rPr>
            </w:pPr>
            <w:r>
              <w:rPr>
                <w:rFonts w:hint="eastAsia" w:ascii="宋体" w:hAnsi="宋体" w:eastAsia="宋体"/>
                <w:lang w:val="en-US" w:eastAsia="zh-CN"/>
              </w:rPr>
              <w:t>应急演练总结</w:t>
            </w:r>
          </w:p>
        </w:tc>
      </w:tr>
    </w:tbl>
    <w:p>
      <w:pPr>
        <w:spacing w:line="360" w:lineRule="auto"/>
        <w:ind w:firstLine="420"/>
        <w:rPr>
          <w:rFonts w:ascii="新宋体" w:hAnsi="新宋体" w:eastAsia="新宋体"/>
          <w:sz w:val="24"/>
          <w:szCs w:val="28"/>
        </w:rPr>
      </w:pPr>
    </w:p>
    <w:p>
      <w:pPr>
        <w:keepNext/>
        <w:keepLines/>
        <w:numPr>
          <w:ilvl w:val="1"/>
          <w:numId w:val="0"/>
        </w:numPr>
        <w:spacing w:before="260" w:after="260" w:line="360" w:lineRule="auto"/>
        <w:ind w:left="575" w:hanging="575"/>
        <w:outlineLvl w:val="1"/>
        <w:rPr>
          <w:rFonts w:ascii="宋体" w:hAnsi="宋体" w:eastAsia="宋体" w:cstheme="majorBidi"/>
          <w:b/>
          <w:bCs/>
          <w:sz w:val="30"/>
          <w:szCs w:val="30"/>
        </w:rPr>
      </w:pPr>
      <w:r>
        <w:rPr>
          <w:rFonts w:hint="eastAsia" w:ascii="宋体" w:hAnsi="宋体" w:eastAsia="宋体" w:cstheme="majorBidi"/>
          <w:b/>
          <w:bCs/>
          <w:sz w:val="30"/>
          <w:szCs w:val="30"/>
          <w:lang w:val="en-US" w:eastAsia="zh-CN"/>
        </w:rPr>
        <w:t>2.5</w:t>
      </w:r>
      <w:r>
        <w:rPr>
          <w:rFonts w:hint="eastAsia" w:ascii="宋体" w:hAnsi="宋体" w:eastAsia="宋体" w:cstheme="majorBidi"/>
          <w:b/>
          <w:bCs/>
          <w:sz w:val="30"/>
          <w:szCs w:val="30"/>
        </w:rPr>
        <w:t>、</w:t>
      </w:r>
      <w:r>
        <w:rPr>
          <w:rFonts w:hint="eastAsia" w:ascii="宋体" w:hAnsi="宋体" w:eastAsia="宋体" w:cstheme="majorBidi"/>
          <w:b/>
          <w:bCs/>
          <w:sz w:val="30"/>
          <w:szCs w:val="30"/>
          <w:lang w:val="en-US" w:eastAsia="zh-CN"/>
        </w:rPr>
        <w:t>网络</w:t>
      </w:r>
      <w:r>
        <w:rPr>
          <w:rFonts w:hint="eastAsia" w:ascii="宋体" w:hAnsi="宋体" w:eastAsia="宋体" w:cstheme="majorBidi"/>
          <w:b/>
          <w:bCs/>
          <w:sz w:val="30"/>
          <w:szCs w:val="30"/>
        </w:rPr>
        <w:t>安全</w:t>
      </w:r>
      <w:r>
        <w:rPr>
          <w:rFonts w:hint="eastAsia" w:ascii="宋体" w:hAnsi="宋体" w:eastAsia="宋体" w:cstheme="majorBidi"/>
          <w:b/>
          <w:bCs/>
          <w:sz w:val="30"/>
          <w:szCs w:val="30"/>
          <w:lang w:val="en-US" w:eastAsia="zh-CN"/>
        </w:rPr>
        <w:t>综合培训</w:t>
      </w:r>
      <w:r>
        <w:rPr>
          <w:rFonts w:hint="eastAsia" w:ascii="宋体" w:hAnsi="宋体" w:eastAsia="宋体" w:cstheme="majorBidi"/>
          <w:b/>
          <w:bCs/>
          <w:sz w:val="30"/>
          <w:szCs w:val="30"/>
        </w:rPr>
        <w:t>服务</w:t>
      </w:r>
    </w:p>
    <w:p>
      <w:pPr>
        <w:keepNext/>
        <w:keepLines/>
        <w:numPr>
          <w:ilvl w:val="2"/>
          <w:numId w:val="0"/>
        </w:numPr>
        <w:spacing w:before="260" w:after="260" w:line="360" w:lineRule="auto"/>
        <w:ind w:left="720" w:hanging="720"/>
        <w:outlineLvl w:val="2"/>
        <w:rPr>
          <w:rFonts w:ascii="宋体" w:hAnsi="宋体" w:eastAsia="宋体"/>
          <w:b/>
          <w:bCs/>
          <w:sz w:val="30"/>
          <w:szCs w:val="30"/>
        </w:rPr>
      </w:pPr>
      <w:r>
        <w:rPr>
          <w:rFonts w:hint="eastAsia" w:ascii="宋体" w:hAnsi="宋体" w:eastAsia="宋体"/>
          <w:b/>
          <w:bCs/>
          <w:sz w:val="30"/>
          <w:szCs w:val="30"/>
          <w:lang w:val="en-US" w:eastAsia="zh-CN"/>
        </w:rPr>
        <w:t>2.5</w:t>
      </w:r>
      <w:r>
        <w:rPr>
          <w:rFonts w:hint="eastAsia" w:ascii="宋体" w:hAnsi="宋体" w:eastAsia="宋体"/>
          <w:b/>
          <w:bCs/>
          <w:sz w:val="30"/>
          <w:szCs w:val="30"/>
        </w:rPr>
        <w:t>.1工作目标</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我公司对贵州中烟</w:t>
      </w:r>
      <w:r>
        <w:rPr>
          <w:rFonts w:hint="eastAsia" w:ascii="宋体" w:hAnsi="宋体" w:eastAsia="宋体" w:cs="宋体"/>
          <w:sz w:val="24"/>
          <w:szCs w:val="24"/>
          <w:lang w:eastAsia="zh-CN"/>
        </w:rPr>
        <w:t>毕节卷烟厂</w:t>
      </w:r>
      <w:r>
        <w:rPr>
          <w:rFonts w:hint="eastAsia" w:ascii="宋体" w:hAnsi="宋体" w:eastAsia="宋体" w:cs="宋体"/>
          <w:sz w:val="24"/>
          <w:szCs w:val="24"/>
        </w:rPr>
        <w:t>网络安全需求情况进行调研，根据不同的受众群，定制信息安全意识教育和培训材料，并根据国家、行业、公司已发布的安全标准，定制培训课件后，在全厂范围针对具体人员提供有针对性的安全制度及体系宣贯，加强信息安全意识教育，提升全员在工作和生活中的信息安全意识，由实施方提供培训讲师，协助贵州中烟</w:t>
      </w:r>
      <w:r>
        <w:rPr>
          <w:rFonts w:hint="eastAsia" w:ascii="宋体" w:hAnsi="宋体" w:eastAsia="宋体" w:cs="宋体"/>
          <w:sz w:val="24"/>
          <w:szCs w:val="24"/>
          <w:lang w:eastAsia="zh-CN"/>
        </w:rPr>
        <w:t>毕节卷烟厂</w:t>
      </w:r>
      <w:r>
        <w:rPr>
          <w:rFonts w:hint="eastAsia" w:ascii="宋体" w:hAnsi="宋体" w:eastAsia="宋体" w:cs="宋体"/>
          <w:sz w:val="24"/>
          <w:szCs w:val="24"/>
        </w:rPr>
        <w:t>开展信息安全意识培训。要求从基于角色的网络安全培训角度出发，针对普通工作人员定制完整的安全意识培训体系。</w:t>
      </w:r>
    </w:p>
    <w:p>
      <w:pPr>
        <w:keepNext/>
        <w:keepLines/>
        <w:numPr>
          <w:ilvl w:val="2"/>
          <w:numId w:val="0"/>
        </w:numPr>
        <w:spacing w:before="260" w:after="260" w:line="360" w:lineRule="auto"/>
        <w:ind w:left="720" w:hanging="720"/>
        <w:outlineLvl w:val="2"/>
        <w:rPr>
          <w:rFonts w:hint="default" w:ascii="宋体" w:hAnsi="宋体" w:eastAsia="宋体"/>
          <w:b/>
          <w:bCs/>
          <w:sz w:val="30"/>
          <w:szCs w:val="30"/>
          <w:lang w:val="en-US" w:eastAsia="zh-CN"/>
        </w:rPr>
      </w:pPr>
      <w:r>
        <w:rPr>
          <w:rFonts w:hint="eastAsia" w:ascii="宋体" w:hAnsi="宋体" w:eastAsia="宋体"/>
          <w:b/>
          <w:bCs/>
          <w:sz w:val="30"/>
          <w:szCs w:val="30"/>
          <w:lang w:val="en-US" w:eastAsia="zh-CN"/>
        </w:rPr>
        <w:t>2.5</w:t>
      </w:r>
      <w:r>
        <w:rPr>
          <w:rFonts w:hint="eastAsia" w:ascii="宋体" w:hAnsi="宋体" w:eastAsia="宋体"/>
          <w:b/>
          <w:bCs/>
          <w:sz w:val="30"/>
          <w:szCs w:val="30"/>
        </w:rPr>
        <w:t>.</w:t>
      </w:r>
      <w:r>
        <w:rPr>
          <w:rFonts w:hint="eastAsia" w:ascii="宋体" w:hAnsi="宋体" w:eastAsia="宋体"/>
          <w:b/>
          <w:bCs/>
          <w:sz w:val="30"/>
          <w:szCs w:val="30"/>
          <w:lang w:val="en-US" w:eastAsia="zh-CN"/>
        </w:rPr>
        <w:t>2培训内容</w:t>
      </w:r>
    </w:p>
    <w:p>
      <w:pPr>
        <w:shd w:val="clear" w:color="auto" w:fill="FFFFFF" w:themeFill="background1"/>
        <w:adjustRightInd w:val="0"/>
        <w:snapToGrid w:val="0"/>
        <w:spacing w:line="360" w:lineRule="auto"/>
        <w:ind w:firstLine="480" w:firstLineChars="200"/>
        <w:jc w:val="left"/>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网络安全意识培训：主要对贵州中烟</w:t>
      </w:r>
      <w:r>
        <w:rPr>
          <w:rFonts w:hint="eastAsia" w:ascii="宋体" w:hAnsi="宋体" w:eastAsia="宋体" w:cs="宋体"/>
          <w:color w:val="000000" w:themeColor="text1"/>
          <w:sz w:val="24"/>
          <w:szCs w:val="24"/>
          <w:lang w:eastAsia="zh-CN"/>
          <w14:textFill>
            <w14:solidFill>
              <w14:schemeClr w14:val="tx1"/>
            </w14:solidFill>
          </w14:textFill>
        </w:rPr>
        <w:t>毕节卷烟厂</w:t>
      </w:r>
      <w:r>
        <w:rPr>
          <w:rFonts w:hint="eastAsia" w:ascii="宋体" w:hAnsi="宋体" w:eastAsia="宋体" w:cs="宋体"/>
          <w:color w:val="000000" w:themeColor="text1"/>
          <w:sz w:val="24"/>
          <w:szCs w:val="24"/>
          <w14:textFill>
            <w14:solidFill>
              <w14:schemeClr w14:val="tx1"/>
            </w14:solidFill>
          </w14:textFill>
        </w:rPr>
        <w:t>所有员工，提供个人计算机使用的基本安全知识和安全意识。帮助普通员工养成良好的安全意识和使用习惯，提高员网络安全意识。</w:t>
      </w:r>
    </w:p>
    <w:p>
      <w:pPr>
        <w:spacing w:line="360" w:lineRule="auto"/>
        <w:ind w:firstLine="420"/>
        <w:rPr>
          <w:rFonts w:ascii="宋体" w:hAnsi="宋体" w:eastAsia="宋体" w:cs="宋体"/>
          <w:sz w:val="24"/>
          <w:szCs w:val="24"/>
        </w:rPr>
      </w:pPr>
      <w:r>
        <w:rPr>
          <w:rFonts w:hint="eastAsia" w:ascii="宋体" w:hAnsi="宋体" w:eastAsia="宋体" w:cs="宋体"/>
          <w:sz w:val="24"/>
          <w:szCs w:val="24"/>
        </w:rPr>
        <w:t>在项目工期内，提供不下于2次的信息安全意识培训服务：</w:t>
      </w:r>
    </w:p>
    <w:p>
      <w:pPr>
        <w:spacing w:line="360" w:lineRule="auto"/>
        <w:ind w:firstLine="420"/>
        <w:rPr>
          <w:rFonts w:ascii="宋体" w:hAnsi="宋体" w:eastAsia="宋体" w:cs="宋体"/>
          <w:sz w:val="24"/>
          <w:szCs w:val="24"/>
        </w:rPr>
      </w:pPr>
      <w:r>
        <w:rPr>
          <w:rFonts w:hint="eastAsia" w:ascii="宋体" w:hAnsi="宋体" w:eastAsia="宋体" w:cs="宋体"/>
          <w:sz w:val="24"/>
          <w:szCs w:val="24"/>
        </w:rPr>
        <w:t>针对公司安全岗位人员或其他普通员工，从基于角色的网络安全培训角度出发，针对普通工作人员定制完整的安全意识培训体系。该体系针对不同受训角色提供相应的培训内容，涵盖了从领导决策层、技术管理层到一般办公使用者等各层次人员所需了解或掌握的信息安全意识。在安全专家的带领下，能够独立完成业务安全保障。通过基础网络安全知识培训和训练，提升网络安全意识、提升全员在工作和生活中的信息安全意识。在安全专家带领下，提升整体安全实力。</w:t>
      </w:r>
      <w:r>
        <w:rPr>
          <w:rFonts w:ascii="新宋体" w:hAnsi="新宋体" w:eastAsia="新宋体"/>
          <w:sz w:val="24"/>
          <w:szCs w:val="28"/>
        </w:rPr>
        <w:drawing>
          <wp:inline distT="0" distB="0" distL="0" distR="0">
            <wp:extent cx="4622165" cy="2654935"/>
            <wp:effectExtent l="0" t="0" r="1079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652810" cy="2672727"/>
                    </a:xfrm>
                    <a:prstGeom prst="rect">
                      <a:avLst/>
                    </a:prstGeom>
                    <a:noFill/>
                  </pic:spPr>
                </pic:pic>
              </a:graphicData>
            </a:graphic>
          </wp:inline>
        </w:drawing>
      </w:r>
    </w:p>
    <w:p>
      <w:pPr>
        <w:keepNext/>
        <w:keepLines/>
        <w:numPr>
          <w:ilvl w:val="2"/>
          <w:numId w:val="0"/>
        </w:numPr>
        <w:spacing w:before="260" w:after="260" w:line="360" w:lineRule="auto"/>
        <w:ind w:left="720" w:hanging="720"/>
        <w:outlineLvl w:val="2"/>
        <w:rPr>
          <w:rFonts w:hint="default" w:ascii="宋体" w:hAnsi="宋体" w:eastAsia="宋体"/>
          <w:b/>
          <w:bCs/>
          <w:sz w:val="30"/>
          <w:szCs w:val="30"/>
          <w:lang w:val="en-US" w:eastAsia="zh-CN"/>
        </w:rPr>
      </w:pPr>
      <w:r>
        <w:rPr>
          <w:rFonts w:hint="eastAsia" w:ascii="宋体" w:hAnsi="宋体" w:eastAsia="宋体"/>
          <w:b/>
          <w:bCs/>
          <w:sz w:val="30"/>
          <w:szCs w:val="30"/>
          <w:lang w:val="en-US" w:eastAsia="zh-CN"/>
        </w:rPr>
        <w:t>2.5</w:t>
      </w:r>
      <w:r>
        <w:rPr>
          <w:rFonts w:hint="eastAsia" w:ascii="宋体" w:hAnsi="宋体" w:eastAsia="宋体"/>
          <w:b/>
          <w:bCs/>
          <w:sz w:val="30"/>
          <w:szCs w:val="30"/>
        </w:rPr>
        <w:t>.</w:t>
      </w:r>
      <w:r>
        <w:rPr>
          <w:rFonts w:hint="eastAsia" w:ascii="宋体" w:hAnsi="宋体" w:eastAsia="宋体"/>
          <w:b/>
          <w:bCs/>
          <w:sz w:val="30"/>
          <w:szCs w:val="30"/>
          <w:lang w:val="en-US" w:eastAsia="zh-CN"/>
        </w:rPr>
        <w:t>3工作方法</w:t>
      </w:r>
    </w:p>
    <w:tbl>
      <w:tblPr>
        <w:tblStyle w:val="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29"/>
        <w:gridCol w:w="2129"/>
        <w:gridCol w:w="21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1249"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spacing w:line="360" w:lineRule="auto"/>
              <w:jc w:val="center"/>
              <w:rPr>
                <w:rFonts w:ascii="宋体" w:hAnsi="宋体" w:eastAsia="宋体"/>
                <w:b/>
              </w:rPr>
            </w:pPr>
            <w:r>
              <w:rPr>
                <w:rFonts w:hint="eastAsia" w:ascii="宋体" w:hAnsi="宋体" w:eastAsia="宋体"/>
                <w:b/>
              </w:rPr>
              <w:t>序号</w:t>
            </w:r>
          </w:p>
        </w:tc>
        <w:tc>
          <w:tcPr>
            <w:tcW w:w="1249"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spacing w:line="360" w:lineRule="auto"/>
              <w:jc w:val="center"/>
              <w:rPr>
                <w:rFonts w:hint="default" w:ascii="宋体" w:hAnsi="宋体" w:eastAsia="宋体"/>
                <w:b/>
                <w:lang w:val="en-US" w:eastAsia="zh-CN"/>
              </w:rPr>
            </w:pPr>
            <w:r>
              <w:rPr>
                <w:rFonts w:hint="eastAsia" w:ascii="宋体" w:hAnsi="宋体" w:eastAsia="宋体"/>
                <w:b/>
                <w:lang w:val="en-US" w:eastAsia="zh-CN"/>
              </w:rPr>
              <w:t>培训方式</w:t>
            </w:r>
          </w:p>
        </w:tc>
        <w:tc>
          <w:tcPr>
            <w:tcW w:w="1249"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spacing w:line="360" w:lineRule="auto"/>
              <w:jc w:val="center"/>
              <w:rPr>
                <w:rFonts w:hint="default" w:ascii="宋体" w:hAnsi="宋体" w:eastAsia="宋体"/>
                <w:b/>
                <w:lang w:val="en-US" w:eastAsia="zh-CN"/>
              </w:rPr>
            </w:pPr>
            <w:r>
              <w:rPr>
                <w:rFonts w:hint="eastAsia" w:ascii="宋体" w:hAnsi="宋体" w:eastAsia="宋体"/>
                <w:b/>
                <w:lang w:val="en-US" w:eastAsia="zh-CN"/>
              </w:rPr>
              <w:t>培训形式</w:t>
            </w:r>
          </w:p>
        </w:tc>
        <w:tc>
          <w:tcPr>
            <w:tcW w:w="1251"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spacing w:line="360" w:lineRule="auto"/>
              <w:jc w:val="center"/>
              <w:rPr>
                <w:rFonts w:hint="default" w:ascii="宋体" w:hAnsi="宋体" w:eastAsia="宋体"/>
                <w:b/>
                <w:lang w:val="en-US" w:eastAsia="zh-CN"/>
              </w:rPr>
            </w:pPr>
            <w:r>
              <w:rPr>
                <w:rFonts w:hint="eastAsia" w:ascii="宋体" w:hAnsi="宋体" w:eastAsia="宋体"/>
                <w:b/>
                <w:lang w:val="en-US" w:eastAsia="zh-CN"/>
              </w:rPr>
              <w:t>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0" w:hRule="atLeast"/>
          <w:jc w:val="center"/>
        </w:trPr>
        <w:tc>
          <w:tcPr>
            <w:tcW w:w="1249"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hAnsi="宋体" w:eastAsia="宋体"/>
                <w:b/>
              </w:rPr>
            </w:pPr>
            <w:r>
              <w:rPr>
                <w:rFonts w:hint="eastAsia" w:ascii="宋体" w:hAnsi="宋体" w:eastAsia="宋体"/>
                <w:b/>
              </w:rPr>
              <w:t>1</w:t>
            </w:r>
          </w:p>
        </w:tc>
        <w:tc>
          <w:tcPr>
            <w:tcW w:w="1249"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lang w:val="en-US" w:eastAsia="zh-CN"/>
              </w:rPr>
            </w:pPr>
            <w:r>
              <w:rPr>
                <w:rFonts w:hint="eastAsia" w:ascii="宋体" w:hAnsi="宋体" w:eastAsia="宋体"/>
                <w:lang w:val="en-US" w:eastAsia="zh-CN"/>
              </w:rPr>
              <w:t>现场培训</w:t>
            </w:r>
          </w:p>
        </w:tc>
        <w:tc>
          <w:tcPr>
            <w:tcW w:w="1249" w:type="pct"/>
            <w:tcBorders>
              <w:top w:val="single" w:color="auto" w:sz="4" w:space="0"/>
              <w:left w:val="single" w:color="auto" w:sz="4" w:space="0"/>
              <w:bottom w:val="single" w:color="auto" w:sz="4" w:space="0"/>
              <w:right w:val="single" w:color="auto" w:sz="4" w:space="0"/>
            </w:tcBorders>
            <w:vAlign w:val="center"/>
          </w:tcPr>
          <w:p>
            <w:pPr>
              <w:spacing w:line="360" w:lineRule="auto"/>
              <w:rPr>
                <w:rFonts w:hint="default" w:ascii="宋体" w:hAnsi="宋体" w:eastAsia="宋体"/>
                <w:lang w:val="en-US" w:eastAsia="zh-CN"/>
              </w:rPr>
            </w:pPr>
            <w:r>
              <w:rPr>
                <w:rFonts w:hint="default" w:ascii="宋体" w:hAnsi="宋体" w:eastAsia="宋体"/>
                <w:lang w:val="en-US" w:eastAsia="zh-CN"/>
              </w:rPr>
              <w:t>信息安全讲座</w:t>
            </w:r>
          </w:p>
          <w:p>
            <w:pPr>
              <w:spacing w:line="360" w:lineRule="auto"/>
              <w:rPr>
                <w:rFonts w:hint="default" w:ascii="宋体" w:hAnsi="宋体" w:eastAsia="宋体"/>
                <w:lang w:val="en-US" w:eastAsia="zh-CN"/>
              </w:rPr>
            </w:pPr>
            <w:r>
              <w:rPr>
                <w:rFonts w:hint="default" w:ascii="宋体" w:hAnsi="宋体" w:eastAsia="宋体"/>
                <w:lang w:val="en-US" w:eastAsia="zh-CN"/>
              </w:rPr>
              <w:t>安全知识竞赛</w:t>
            </w:r>
          </w:p>
          <w:p>
            <w:pPr>
              <w:spacing w:line="360" w:lineRule="auto"/>
              <w:rPr>
                <w:rFonts w:hint="default" w:ascii="宋体" w:hAnsi="宋体" w:eastAsia="宋体"/>
                <w:lang w:val="en-US" w:eastAsia="zh-CN"/>
              </w:rPr>
            </w:pPr>
            <w:r>
              <w:rPr>
                <w:rFonts w:hint="default" w:ascii="宋体" w:hAnsi="宋体" w:eastAsia="宋体"/>
                <w:lang w:val="en-US" w:eastAsia="zh-CN"/>
              </w:rPr>
              <w:t>等等……</w:t>
            </w:r>
          </w:p>
        </w:tc>
        <w:tc>
          <w:tcPr>
            <w:tcW w:w="1251" w:type="pct"/>
            <w:tcBorders>
              <w:top w:val="single" w:color="auto" w:sz="4" w:space="0"/>
              <w:left w:val="single" w:color="auto" w:sz="4" w:space="0"/>
              <w:bottom w:val="single" w:color="auto" w:sz="4" w:space="0"/>
              <w:right w:val="single" w:color="auto" w:sz="4" w:space="0"/>
            </w:tcBorders>
            <w:vAlign w:val="center"/>
          </w:tcPr>
          <w:p>
            <w:pPr>
              <w:pStyle w:val="8"/>
              <w:numPr>
                <w:ilvl w:val="0"/>
                <w:numId w:val="0"/>
              </w:numPr>
              <w:spacing w:line="360" w:lineRule="auto"/>
              <w:jc w:val="left"/>
              <w:rPr>
                <w:rFonts w:hint="default" w:ascii="宋体" w:hAnsi="宋体" w:eastAsia="宋体"/>
                <w:lang w:val="en-US" w:eastAsia="zh-CN"/>
              </w:rPr>
            </w:pPr>
            <w:r>
              <w:rPr>
                <w:rFonts w:hint="eastAsia" w:ascii="宋体" w:hAnsi="宋体" w:eastAsia="宋体" w:cs="宋体"/>
                <w:sz w:val="24"/>
                <w:szCs w:val="24"/>
                <w:lang w:val="en-US" w:eastAsia="zh-CN"/>
              </w:rPr>
              <w:t>1.</w:t>
            </w:r>
            <w:r>
              <w:rPr>
                <w:rFonts w:hint="eastAsia" w:ascii="宋体" w:hAnsi="宋体" w:eastAsia="宋体" w:cs="宋体"/>
                <w:sz w:val="24"/>
                <w:szCs w:val="24"/>
              </w:rPr>
              <w:t>2份总结报告</w:t>
            </w:r>
          </w:p>
        </w:tc>
      </w:tr>
    </w:tbl>
    <w:p>
      <w:pPr>
        <w:keepNext/>
        <w:keepLines/>
        <w:numPr>
          <w:ilvl w:val="1"/>
          <w:numId w:val="0"/>
        </w:numPr>
        <w:spacing w:before="260" w:after="260" w:line="360" w:lineRule="auto"/>
        <w:ind w:left="575" w:hanging="575"/>
        <w:outlineLvl w:val="1"/>
        <w:rPr>
          <w:rFonts w:ascii="宋体" w:hAnsi="宋体" w:eastAsia="宋体" w:cstheme="majorBidi"/>
          <w:b/>
          <w:bCs/>
          <w:sz w:val="30"/>
          <w:szCs w:val="30"/>
        </w:rPr>
      </w:pPr>
      <w:r>
        <w:rPr>
          <w:rFonts w:hint="eastAsia" w:ascii="宋体" w:hAnsi="宋体" w:eastAsia="宋体" w:cstheme="majorBidi"/>
          <w:b/>
          <w:bCs/>
          <w:sz w:val="30"/>
          <w:szCs w:val="30"/>
          <w:lang w:val="en-US" w:eastAsia="zh-CN"/>
        </w:rPr>
        <w:t>2.6</w:t>
      </w:r>
      <w:r>
        <w:rPr>
          <w:rFonts w:hint="eastAsia" w:ascii="宋体" w:hAnsi="宋体" w:eastAsia="宋体" w:cstheme="majorBidi"/>
          <w:b/>
          <w:bCs/>
          <w:sz w:val="30"/>
          <w:szCs w:val="30"/>
        </w:rPr>
        <w:t>、</w:t>
      </w:r>
      <w:r>
        <w:rPr>
          <w:rFonts w:hint="eastAsia" w:ascii="宋体" w:hAnsi="宋体" w:eastAsia="宋体" w:cstheme="majorBidi"/>
          <w:b/>
          <w:bCs/>
          <w:sz w:val="30"/>
          <w:szCs w:val="30"/>
          <w:lang w:val="en-US" w:eastAsia="zh-CN"/>
        </w:rPr>
        <w:t>信息化资产梳理</w:t>
      </w:r>
      <w:r>
        <w:rPr>
          <w:rFonts w:hint="eastAsia" w:ascii="宋体" w:hAnsi="宋体" w:eastAsia="宋体" w:cstheme="majorBidi"/>
          <w:b/>
          <w:bCs/>
          <w:sz w:val="30"/>
          <w:szCs w:val="30"/>
        </w:rPr>
        <w:t>服务</w:t>
      </w:r>
    </w:p>
    <w:p>
      <w:pPr>
        <w:keepNext/>
        <w:keepLines/>
        <w:numPr>
          <w:ilvl w:val="2"/>
          <w:numId w:val="0"/>
        </w:numPr>
        <w:spacing w:before="260" w:after="260" w:line="360" w:lineRule="auto"/>
        <w:ind w:left="720" w:hanging="720"/>
        <w:outlineLvl w:val="2"/>
        <w:rPr>
          <w:rFonts w:hint="eastAsia" w:ascii="宋体" w:hAnsi="宋体" w:eastAsia="宋体"/>
          <w:b/>
          <w:bCs/>
          <w:sz w:val="30"/>
          <w:szCs w:val="30"/>
          <w:lang w:val="en-US" w:eastAsia="zh-CN"/>
        </w:rPr>
      </w:pPr>
      <w:r>
        <w:rPr>
          <w:rFonts w:hint="eastAsia" w:ascii="宋体" w:hAnsi="宋体" w:eastAsia="宋体"/>
          <w:b/>
          <w:bCs/>
          <w:sz w:val="30"/>
          <w:szCs w:val="30"/>
          <w:lang w:val="en-US" w:eastAsia="zh-CN"/>
        </w:rPr>
        <w:t>2.6</w:t>
      </w:r>
      <w:r>
        <w:rPr>
          <w:rFonts w:hint="eastAsia" w:ascii="宋体" w:hAnsi="宋体" w:eastAsia="宋体"/>
          <w:b/>
          <w:bCs/>
          <w:sz w:val="30"/>
          <w:szCs w:val="30"/>
        </w:rPr>
        <w:t>.1工作</w:t>
      </w:r>
      <w:r>
        <w:rPr>
          <w:rFonts w:hint="eastAsia" w:ascii="宋体" w:hAnsi="宋体" w:eastAsia="宋体"/>
          <w:b/>
          <w:bCs/>
          <w:sz w:val="30"/>
          <w:szCs w:val="30"/>
          <w:lang w:val="en-US" w:eastAsia="zh-CN"/>
        </w:rPr>
        <w:t>内容</w:t>
      </w:r>
    </w:p>
    <w:p>
      <w:pPr>
        <w:numPr>
          <w:ilvl w:val="0"/>
          <w:numId w:val="0"/>
        </w:numPr>
        <w:spacing w:line="360" w:lineRule="auto"/>
        <w:ind w:left="420" w:leftChars="0" w:firstLine="480" w:firstLineChars="200"/>
        <w:rPr>
          <w:rFonts w:hint="eastAsia" w:ascii="新宋体" w:hAnsi="新宋体" w:eastAsia="新宋体"/>
          <w:sz w:val="24"/>
          <w:szCs w:val="28"/>
        </w:rPr>
      </w:pPr>
      <w:r>
        <w:rPr>
          <w:rFonts w:hint="eastAsia" w:ascii="新宋体" w:hAnsi="新宋体" w:eastAsia="新宋体"/>
          <w:sz w:val="24"/>
          <w:szCs w:val="28"/>
        </w:rPr>
        <w:t>根据毕节卷烟厂的资产管理要求对信息化资产进行分类分级梳理，包括操作站、服务器设备、网络设备、数据库系统、工控系统、文档资产、人员资产等等，建立统一的信息化资产台账。</w:t>
      </w:r>
    </w:p>
    <w:p>
      <w:pPr>
        <w:keepNext/>
        <w:keepLines/>
        <w:numPr>
          <w:ilvl w:val="2"/>
          <w:numId w:val="0"/>
        </w:numPr>
        <w:spacing w:before="260" w:after="260" w:line="360" w:lineRule="auto"/>
        <w:ind w:left="720" w:hanging="720"/>
        <w:outlineLvl w:val="2"/>
        <w:rPr>
          <w:rFonts w:hint="eastAsia" w:ascii="宋体" w:hAnsi="宋体" w:eastAsia="宋体"/>
          <w:b/>
          <w:bCs/>
          <w:sz w:val="30"/>
          <w:szCs w:val="30"/>
          <w:lang w:val="en-US" w:eastAsia="zh-CN"/>
        </w:rPr>
      </w:pPr>
      <w:r>
        <w:rPr>
          <w:rFonts w:hint="eastAsia" w:ascii="宋体" w:hAnsi="宋体" w:eastAsia="宋体"/>
          <w:b/>
          <w:bCs/>
          <w:sz w:val="30"/>
          <w:szCs w:val="30"/>
          <w:lang w:val="en-US" w:eastAsia="zh-CN"/>
        </w:rPr>
        <w:t>2.6</w:t>
      </w:r>
      <w:r>
        <w:rPr>
          <w:rFonts w:hint="eastAsia" w:ascii="宋体" w:hAnsi="宋体" w:eastAsia="宋体"/>
          <w:b/>
          <w:bCs/>
          <w:sz w:val="30"/>
          <w:szCs w:val="30"/>
        </w:rPr>
        <w:t>.</w:t>
      </w:r>
      <w:r>
        <w:rPr>
          <w:rFonts w:hint="eastAsia" w:ascii="宋体" w:hAnsi="宋体" w:eastAsia="宋体"/>
          <w:b/>
          <w:bCs/>
          <w:sz w:val="30"/>
          <w:szCs w:val="30"/>
          <w:lang w:val="en-US" w:eastAsia="zh-CN"/>
        </w:rPr>
        <w:t>2</w:t>
      </w:r>
      <w:r>
        <w:rPr>
          <w:rFonts w:hint="eastAsia" w:ascii="宋体" w:hAnsi="宋体" w:eastAsia="宋体"/>
          <w:b/>
          <w:bCs/>
          <w:sz w:val="30"/>
          <w:szCs w:val="30"/>
        </w:rPr>
        <w:t>工作</w:t>
      </w:r>
      <w:r>
        <w:rPr>
          <w:rFonts w:hint="eastAsia" w:ascii="宋体" w:hAnsi="宋体" w:eastAsia="宋体"/>
          <w:b/>
          <w:bCs/>
          <w:sz w:val="30"/>
          <w:szCs w:val="30"/>
          <w:lang w:val="en-US" w:eastAsia="zh-CN"/>
        </w:rPr>
        <w:t>方法</w:t>
      </w:r>
    </w:p>
    <w:tbl>
      <w:tblPr>
        <w:tblStyle w:val="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0"/>
        <w:gridCol w:w="2130"/>
        <w:gridCol w:w="21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1250"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spacing w:line="360" w:lineRule="auto"/>
              <w:jc w:val="center"/>
              <w:rPr>
                <w:rFonts w:ascii="宋体" w:hAnsi="宋体" w:eastAsia="宋体"/>
                <w:b/>
              </w:rPr>
            </w:pPr>
            <w:r>
              <w:rPr>
                <w:rFonts w:hint="eastAsia" w:ascii="宋体" w:hAnsi="宋体" w:eastAsia="宋体"/>
                <w:b/>
              </w:rPr>
              <w:t>序号</w:t>
            </w:r>
          </w:p>
        </w:tc>
        <w:tc>
          <w:tcPr>
            <w:tcW w:w="1250"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spacing w:line="360" w:lineRule="auto"/>
              <w:jc w:val="center"/>
              <w:rPr>
                <w:rFonts w:hint="default" w:ascii="宋体" w:hAnsi="宋体" w:eastAsia="宋体"/>
                <w:b/>
                <w:lang w:val="en-US" w:eastAsia="zh-CN"/>
              </w:rPr>
            </w:pPr>
            <w:r>
              <w:rPr>
                <w:rFonts w:hint="eastAsia" w:ascii="宋体" w:hAnsi="宋体" w:eastAsia="宋体"/>
                <w:b/>
                <w:lang w:val="en-US" w:eastAsia="zh-CN"/>
              </w:rPr>
              <w:t>梳理方式</w:t>
            </w:r>
          </w:p>
        </w:tc>
        <w:tc>
          <w:tcPr>
            <w:tcW w:w="1250"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spacing w:line="360" w:lineRule="auto"/>
              <w:jc w:val="center"/>
              <w:rPr>
                <w:rFonts w:hint="default" w:ascii="宋体" w:hAnsi="宋体" w:eastAsia="宋体"/>
                <w:b/>
                <w:lang w:val="en-US" w:eastAsia="zh-CN"/>
              </w:rPr>
            </w:pPr>
            <w:r>
              <w:rPr>
                <w:rFonts w:hint="eastAsia" w:ascii="宋体" w:hAnsi="宋体" w:eastAsia="宋体"/>
                <w:b/>
                <w:lang w:val="en-US" w:eastAsia="zh-CN"/>
              </w:rPr>
              <w:t>梳理方法</w:t>
            </w:r>
          </w:p>
        </w:tc>
        <w:tc>
          <w:tcPr>
            <w:tcW w:w="1250"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spacing w:line="360" w:lineRule="auto"/>
              <w:jc w:val="center"/>
              <w:rPr>
                <w:rFonts w:hint="default" w:ascii="宋体" w:hAnsi="宋体" w:eastAsia="宋体"/>
                <w:b/>
                <w:lang w:val="en-US" w:eastAsia="zh-CN"/>
              </w:rPr>
            </w:pPr>
            <w:r>
              <w:rPr>
                <w:rFonts w:hint="eastAsia" w:ascii="宋体" w:hAnsi="宋体" w:eastAsia="宋体"/>
                <w:b/>
                <w:lang w:val="en-US" w:eastAsia="zh-CN"/>
              </w:rPr>
              <w:t>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0" w:hRule="atLeast"/>
          <w:jc w:val="center"/>
        </w:trPr>
        <w:tc>
          <w:tcPr>
            <w:tcW w:w="1250"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hAnsi="宋体" w:eastAsia="宋体"/>
                <w:b/>
              </w:rPr>
            </w:pPr>
            <w:r>
              <w:rPr>
                <w:rFonts w:hint="eastAsia" w:ascii="宋体" w:hAnsi="宋体" w:eastAsia="宋体"/>
                <w:b/>
              </w:rPr>
              <w:t>1</w:t>
            </w:r>
          </w:p>
        </w:tc>
        <w:tc>
          <w:tcPr>
            <w:tcW w:w="1250"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lang w:val="en-US" w:eastAsia="zh-CN"/>
              </w:rPr>
            </w:pPr>
            <w:r>
              <w:rPr>
                <w:rFonts w:hint="eastAsia" w:ascii="宋体" w:hAnsi="宋体" w:eastAsia="宋体"/>
                <w:lang w:val="en-US" w:eastAsia="zh-CN"/>
              </w:rPr>
              <w:t>实时梳理</w:t>
            </w:r>
          </w:p>
        </w:tc>
        <w:tc>
          <w:tcPr>
            <w:tcW w:w="1250" w:type="pct"/>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宋体" w:hAnsi="宋体" w:eastAsia="宋体"/>
                <w:lang w:val="en-US" w:eastAsia="zh-CN"/>
              </w:rPr>
            </w:pPr>
            <w:r>
              <w:rPr>
                <w:rFonts w:hint="eastAsia" w:ascii="宋体" w:hAnsi="宋体" w:eastAsia="宋体"/>
                <w:lang w:val="en-US" w:eastAsia="zh-CN"/>
              </w:rPr>
              <w:t>分类梳理</w:t>
            </w:r>
          </w:p>
          <w:p>
            <w:pPr>
              <w:spacing w:line="360" w:lineRule="auto"/>
              <w:rPr>
                <w:rFonts w:hint="default" w:ascii="宋体" w:hAnsi="宋体" w:eastAsia="宋体"/>
                <w:lang w:val="en-US" w:eastAsia="zh-CN"/>
              </w:rPr>
            </w:pPr>
            <w:r>
              <w:rPr>
                <w:rFonts w:hint="eastAsia" w:ascii="宋体" w:hAnsi="宋体" w:eastAsia="宋体"/>
                <w:lang w:val="en-US" w:eastAsia="zh-CN"/>
              </w:rPr>
              <w:t>分级梳理</w:t>
            </w:r>
          </w:p>
        </w:tc>
        <w:tc>
          <w:tcPr>
            <w:tcW w:w="1250" w:type="pct"/>
            <w:tcBorders>
              <w:top w:val="single" w:color="auto" w:sz="4" w:space="0"/>
              <w:left w:val="single" w:color="auto" w:sz="4" w:space="0"/>
              <w:bottom w:val="single" w:color="auto" w:sz="4" w:space="0"/>
              <w:right w:val="single" w:color="auto" w:sz="4" w:space="0"/>
            </w:tcBorders>
            <w:vAlign w:val="center"/>
          </w:tcPr>
          <w:p>
            <w:pPr>
              <w:pStyle w:val="8"/>
              <w:numPr>
                <w:ilvl w:val="0"/>
                <w:numId w:val="0"/>
              </w:numPr>
              <w:spacing w:line="360" w:lineRule="auto"/>
              <w:jc w:val="left"/>
              <w:rPr>
                <w:rFonts w:hint="default" w:ascii="宋体" w:hAnsi="宋体" w:eastAsia="宋体"/>
                <w:lang w:val="en-US" w:eastAsia="zh-CN"/>
              </w:rPr>
            </w:pPr>
            <w:r>
              <w:rPr>
                <w:rFonts w:hint="eastAsia" w:ascii="宋体" w:hAnsi="宋体" w:eastAsia="宋体" w:cs="宋体"/>
                <w:sz w:val="24"/>
                <w:szCs w:val="24"/>
                <w:lang w:val="en-US" w:eastAsia="zh-CN"/>
              </w:rPr>
              <w:t>1.信息化资产台账</w:t>
            </w:r>
          </w:p>
        </w:tc>
      </w:tr>
    </w:tbl>
    <w:p>
      <w:pPr>
        <w:keepNext/>
        <w:keepLines/>
        <w:numPr>
          <w:ilvl w:val="1"/>
          <w:numId w:val="0"/>
        </w:numPr>
        <w:spacing w:before="260" w:after="260" w:line="360" w:lineRule="auto"/>
        <w:ind w:left="575" w:hanging="575"/>
        <w:outlineLvl w:val="1"/>
        <w:rPr>
          <w:rFonts w:ascii="宋体" w:hAnsi="宋体" w:eastAsia="宋体" w:cstheme="majorBidi"/>
          <w:b/>
          <w:bCs/>
          <w:sz w:val="30"/>
          <w:szCs w:val="30"/>
        </w:rPr>
      </w:pPr>
      <w:r>
        <w:rPr>
          <w:rFonts w:hint="eastAsia" w:ascii="宋体" w:hAnsi="宋体" w:eastAsia="宋体" w:cstheme="majorBidi"/>
          <w:b/>
          <w:bCs/>
          <w:sz w:val="30"/>
          <w:szCs w:val="30"/>
          <w:lang w:val="en-US" w:eastAsia="zh-CN"/>
        </w:rPr>
        <w:t>2.7</w:t>
      </w:r>
      <w:r>
        <w:rPr>
          <w:rFonts w:hint="eastAsia" w:ascii="宋体" w:hAnsi="宋体" w:eastAsia="宋体" w:cstheme="majorBidi"/>
          <w:b/>
          <w:bCs/>
          <w:sz w:val="30"/>
          <w:szCs w:val="30"/>
        </w:rPr>
        <w:t>、</w:t>
      </w:r>
      <w:r>
        <w:rPr>
          <w:rFonts w:hint="eastAsia" w:ascii="宋体" w:hAnsi="宋体" w:eastAsia="宋体" w:cstheme="majorBidi"/>
          <w:b/>
          <w:bCs/>
          <w:sz w:val="30"/>
          <w:szCs w:val="30"/>
          <w:lang w:val="en-US" w:eastAsia="zh-CN"/>
        </w:rPr>
        <w:t>网络</w:t>
      </w:r>
      <w:r>
        <w:rPr>
          <w:rFonts w:hint="eastAsia" w:ascii="宋体" w:hAnsi="宋体" w:eastAsia="宋体" w:cstheme="majorBidi"/>
          <w:b/>
          <w:bCs/>
          <w:sz w:val="30"/>
          <w:szCs w:val="30"/>
        </w:rPr>
        <w:t>安全</w:t>
      </w:r>
      <w:r>
        <w:rPr>
          <w:rFonts w:hint="eastAsia" w:ascii="宋体" w:hAnsi="宋体" w:eastAsia="宋体" w:cstheme="majorBidi"/>
          <w:b/>
          <w:bCs/>
          <w:sz w:val="30"/>
          <w:szCs w:val="30"/>
          <w:lang w:val="en-US" w:eastAsia="zh-CN"/>
        </w:rPr>
        <w:t>综合管理制度建设</w:t>
      </w:r>
      <w:r>
        <w:rPr>
          <w:rFonts w:hint="eastAsia" w:ascii="宋体" w:hAnsi="宋体" w:eastAsia="宋体" w:cstheme="majorBidi"/>
          <w:b/>
          <w:bCs/>
          <w:sz w:val="30"/>
          <w:szCs w:val="30"/>
        </w:rPr>
        <w:t>服务</w:t>
      </w:r>
    </w:p>
    <w:p>
      <w:pPr>
        <w:keepNext/>
        <w:keepLines/>
        <w:numPr>
          <w:ilvl w:val="2"/>
          <w:numId w:val="0"/>
        </w:numPr>
        <w:spacing w:before="260" w:after="260" w:line="360" w:lineRule="auto"/>
        <w:ind w:left="720" w:hanging="720"/>
        <w:outlineLvl w:val="2"/>
        <w:rPr>
          <w:rFonts w:hint="eastAsia" w:ascii="宋体" w:hAnsi="宋体" w:eastAsia="宋体"/>
          <w:b/>
          <w:bCs/>
          <w:sz w:val="30"/>
          <w:szCs w:val="30"/>
          <w:lang w:val="en-US" w:eastAsia="zh-CN"/>
        </w:rPr>
      </w:pPr>
      <w:r>
        <w:rPr>
          <w:rFonts w:hint="eastAsia" w:ascii="宋体" w:hAnsi="宋体" w:eastAsia="宋体"/>
          <w:b/>
          <w:bCs/>
          <w:sz w:val="30"/>
          <w:szCs w:val="30"/>
          <w:lang w:val="en-US" w:eastAsia="zh-CN"/>
        </w:rPr>
        <w:t>2.7</w:t>
      </w:r>
      <w:r>
        <w:rPr>
          <w:rFonts w:hint="eastAsia" w:ascii="宋体" w:hAnsi="宋体" w:eastAsia="宋体"/>
          <w:b/>
          <w:bCs/>
          <w:sz w:val="30"/>
          <w:szCs w:val="30"/>
        </w:rPr>
        <w:t>.1工作</w:t>
      </w:r>
      <w:r>
        <w:rPr>
          <w:rFonts w:hint="eastAsia" w:ascii="宋体" w:hAnsi="宋体" w:eastAsia="宋体"/>
          <w:b/>
          <w:bCs/>
          <w:sz w:val="30"/>
          <w:szCs w:val="30"/>
          <w:lang w:val="en-US" w:eastAsia="zh-CN"/>
        </w:rPr>
        <w:t>目标</w:t>
      </w:r>
    </w:p>
    <w:p>
      <w:pPr>
        <w:numPr>
          <w:ilvl w:val="0"/>
          <w:numId w:val="0"/>
        </w:numPr>
        <w:spacing w:line="360" w:lineRule="auto"/>
        <w:ind w:left="420" w:leftChars="0" w:firstLine="480" w:firstLineChars="200"/>
        <w:rPr>
          <w:rFonts w:hint="eastAsia" w:ascii="新宋体" w:hAnsi="新宋体" w:eastAsia="新宋体"/>
          <w:sz w:val="24"/>
          <w:szCs w:val="28"/>
        </w:rPr>
      </w:pPr>
      <w:r>
        <w:rPr>
          <w:rFonts w:hint="eastAsia" w:ascii="新宋体" w:hAnsi="新宋体" w:eastAsia="新宋体"/>
          <w:sz w:val="24"/>
          <w:szCs w:val="28"/>
        </w:rPr>
        <w:t>根据国家局及省公司网络安全检查项内容补充完善相关网络安全管理制度建设，建立健全毕节卷烟厂的网络安全管理体系，提高整体的网络与信息安全水平，保证网络通畅和业务系统的正常运营</w:t>
      </w:r>
    </w:p>
    <w:p>
      <w:pPr>
        <w:numPr>
          <w:ilvl w:val="0"/>
          <w:numId w:val="0"/>
        </w:numPr>
        <w:spacing w:line="360" w:lineRule="auto"/>
        <w:ind w:left="420" w:leftChars="0" w:firstLine="420" w:firstLineChars="200"/>
      </w:pPr>
      <w:r>
        <w:drawing>
          <wp:inline distT="0" distB="0" distL="0" distR="0">
            <wp:extent cx="4539615" cy="245427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4548589" cy="2459392"/>
                    </a:xfrm>
                    <a:prstGeom prst="rect">
                      <a:avLst/>
                    </a:prstGeom>
                  </pic:spPr>
                </pic:pic>
              </a:graphicData>
            </a:graphic>
          </wp:inline>
        </w:drawing>
      </w:r>
    </w:p>
    <w:p>
      <w:pPr>
        <w:keepNext/>
        <w:keepLines/>
        <w:numPr>
          <w:ilvl w:val="2"/>
          <w:numId w:val="0"/>
        </w:numPr>
        <w:spacing w:before="260" w:after="260" w:line="360" w:lineRule="auto"/>
        <w:ind w:left="720" w:hanging="720"/>
        <w:outlineLvl w:val="2"/>
        <w:rPr>
          <w:rFonts w:hint="eastAsia" w:ascii="宋体" w:hAnsi="宋体" w:eastAsia="宋体"/>
          <w:b/>
          <w:bCs/>
          <w:sz w:val="30"/>
          <w:szCs w:val="30"/>
          <w:lang w:val="en-US" w:eastAsia="zh-CN"/>
        </w:rPr>
      </w:pPr>
      <w:r>
        <w:rPr>
          <w:rFonts w:hint="eastAsia" w:ascii="宋体" w:hAnsi="宋体" w:eastAsia="宋体"/>
          <w:b/>
          <w:bCs/>
          <w:sz w:val="30"/>
          <w:szCs w:val="30"/>
          <w:lang w:val="en-US" w:eastAsia="zh-CN"/>
        </w:rPr>
        <w:t>2.7</w:t>
      </w:r>
      <w:r>
        <w:rPr>
          <w:rFonts w:hint="eastAsia" w:ascii="宋体" w:hAnsi="宋体" w:eastAsia="宋体"/>
          <w:b/>
          <w:bCs/>
          <w:sz w:val="30"/>
          <w:szCs w:val="30"/>
        </w:rPr>
        <w:t>.</w:t>
      </w:r>
      <w:r>
        <w:rPr>
          <w:rFonts w:hint="eastAsia" w:ascii="宋体" w:hAnsi="宋体" w:eastAsia="宋体"/>
          <w:b/>
          <w:bCs/>
          <w:sz w:val="30"/>
          <w:szCs w:val="30"/>
          <w:lang w:val="en-US" w:eastAsia="zh-CN"/>
        </w:rPr>
        <w:t>2</w:t>
      </w:r>
      <w:r>
        <w:rPr>
          <w:rFonts w:hint="eastAsia" w:ascii="宋体" w:hAnsi="宋体" w:eastAsia="宋体"/>
          <w:b/>
          <w:bCs/>
          <w:sz w:val="30"/>
          <w:szCs w:val="30"/>
        </w:rPr>
        <w:t>工作</w:t>
      </w:r>
      <w:r>
        <w:rPr>
          <w:rFonts w:hint="eastAsia" w:ascii="宋体" w:hAnsi="宋体" w:eastAsia="宋体"/>
          <w:b/>
          <w:bCs/>
          <w:sz w:val="30"/>
          <w:szCs w:val="30"/>
          <w:lang w:val="en-US" w:eastAsia="zh-CN"/>
        </w:rPr>
        <w:t>内容</w:t>
      </w:r>
    </w:p>
    <w:p>
      <w:pPr>
        <w:shd w:val="clear" w:color="auto" w:fill="FFFFFF"/>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根据等保2.0相关标准和《烟草行业信息安全管理制度建设基本要求》等要求进行梳理和评估。结合</w:t>
      </w:r>
      <w:r>
        <w:rPr>
          <w:rFonts w:hint="eastAsia" w:ascii="宋体" w:hAnsi="宋体" w:eastAsia="宋体" w:cs="宋体"/>
          <w:sz w:val="24"/>
          <w:szCs w:val="24"/>
          <w:lang w:eastAsia="zh-CN"/>
        </w:rPr>
        <w:t>毕节卷烟厂</w:t>
      </w:r>
      <w:r>
        <w:rPr>
          <w:rFonts w:hint="eastAsia" w:ascii="宋体" w:hAnsi="宋体" w:eastAsia="宋体" w:cs="宋体"/>
          <w:sz w:val="24"/>
          <w:szCs w:val="24"/>
        </w:rPr>
        <w:t>实际情况，制订一套网络安全管理的制度体系。协助把网络安全管理制度化、规范化。</w:t>
      </w:r>
    </w:p>
    <w:p>
      <w:pPr>
        <w:shd w:val="clear" w:color="auto" w:fill="FFFFFF"/>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包括人员安全管理、安全管理机构、安全管理制度、系统建设管理、系统运维管理。具体内容如下：</w:t>
      </w:r>
    </w:p>
    <w:p>
      <w:pPr>
        <w:numPr>
          <w:ilvl w:val="0"/>
          <w:numId w:val="9"/>
        </w:numPr>
        <w:autoSpaceDE w:val="0"/>
        <w:autoSpaceDN w:val="0"/>
        <w:spacing w:before="156" w:after="156" w:line="360" w:lineRule="auto"/>
        <w:ind w:left="420" w:leftChars="0" w:hanging="420" w:firstLineChars="0"/>
        <w:rPr>
          <w:rFonts w:ascii="宋体" w:hAnsi="宋体" w:eastAsia="宋体" w:cs="宋体"/>
          <w:b/>
          <w:sz w:val="24"/>
          <w:szCs w:val="24"/>
        </w:rPr>
      </w:pPr>
      <w:r>
        <w:rPr>
          <w:rFonts w:hint="eastAsia" w:ascii="宋体" w:hAnsi="宋体" w:eastAsia="宋体" w:cs="宋体"/>
          <w:b/>
          <w:sz w:val="24"/>
          <w:szCs w:val="24"/>
        </w:rPr>
        <w:t>安全管理机构评估</w:t>
      </w:r>
    </w:p>
    <w:p>
      <w:pPr>
        <w:shd w:val="clear" w:color="auto" w:fill="FFFFFF"/>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根据等保2.0相关标准和《烟草行业信息安全管理制度建设基本要求》等要求关于安全管理机构的要求，通过制定相关文档实施调查、访谈、检查等手段实施评估。主要评估内容包括：岗位设置、人员配备、授权和审批、审核和检查。</w:t>
      </w:r>
    </w:p>
    <w:p>
      <w:pPr>
        <w:shd w:val="clear" w:color="auto" w:fill="FFFFFF"/>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实现方式：调查分析、问询式调查、广泛交流、查阅相关管理制度、与相关管理人员进行交流等方式。</w:t>
      </w:r>
    </w:p>
    <w:p>
      <w:pPr>
        <w:numPr>
          <w:ilvl w:val="0"/>
          <w:numId w:val="9"/>
        </w:numPr>
        <w:autoSpaceDE w:val="0"/>
        <w:autoSpaceDN w:val="0"/>
        <w:spacing w:before="156" w:after="156" w:line="360" w:lineRule="auto"/>
        <w:ind w:left="420" w:leftChars="0" w:hanging="420" w:firstLineChars="0"/>
        <w:rPr>
          <w:rFonts w:hint="eastAsia" w:ascii="宋体" w:hAnsi="宋体" w:eastAsia="宋体" w:cs="宋体"/>
          <w:b/>
          <w:sz w:val="24"/>
          <w:szCs w:val="24"/>
        </w:rPr>
      </w:pPr>
      <w:r>
        <w:rPr>
          <w:rFonts w:hint="eastAsia" w:ascii="宋体" w:hAnsi="宋体" w:eastAsia="宋体" w:cs="宋体"/>
          <w:b/>
          <w:sz w:val="24"/>
          <w:szCs w:val="24"/>
        </w:rPr>
        <w:t>安全管理制度评估</w:t>
      </w:r>
    </w:p>
    <w:p>
      <w:pPr>
        <w:shd w:val="clear" w:color="auto" w:fill="FFFFFF"/>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根据等保2.0相关标准和《烟草行业信息安全管理制度建设基本要求》等要求关于安全管理制度的要求，通过制定相关文档实施调查、访谈、检查等手段实施评估。主要评估内容包括：管理制度、制定和发布、评审和修订 。</w:t>
      </w:r>
    </w:p>
    <w:p>
      <w:pPr>
        <w:shd w:val="clear" w:color="auto" w:fill="FFFFFF"/>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实现方式：调查分析、问询式调查、广泛交流、查阅相关管理制度、与相关管理人员进行交流等方式。</w:t>
      </w:r>
    </w:p>
    <w:p>
      <w:pPr>
        <w:numPr>
          <w:ilvl w:val="0"/>
          <w:numId w:val="9"/>
        </w:numPr>
        <w:autoSpaceDE w:val="0"/>
        <w:autoSpaceDN w:val="0"/>
        <w:spacing w:before="156" w:after="156" w:line="360" w:lineRule="auto"/>
        <w:ind w:left="420" w:leftChars="0" w:hanging="420" w:firstLineChars="0"/>
        <w:rPr>
          <w:rFonts w:hint="eastAsia" w:ascii="宋体" w:hAnsi="宋体" w:eastAsia="宋体" w:cs="宋体"/>
          <w:b/>
          <w:sz w:val="24"/>
          <w:szCs w:val="24"/>
        </w:rPr>
      </w:pPr>
      <w:r>
        <w:rPr>
          <w:rFonts w:hint="eastAsia" w:ascii="宋体" w:hAnsi="宋体" w:eastAsia="宋体" w:cs="宋体"/>
          <w:b/>
          <w:sz w:val="24"/>
          <w:szCs w:val="24"/>
        </w:rPr>
        <w:t>人员安全管理评估</w:t>
      </w:r>
    </w:p>
    <w:p>
      <w:pPr>
        <w:shd w:val="clear" w:color="auto" w:fill="FFFFFF"/>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根据等保2.0相关标准和《烟草行业信息安全管理制度建设基本要求》等要求关于安全管理制度的要求，通过制定相关文档实施调查、访谈、检查等手段实施评估。主要评估内容包括：人员录用、人员离岗、人员考核、安全意识教育和培训、第三方人员访问管理。</w:t>
      </w:r>
    </w:p>
    <w:p>
      <w:pPr>
        <w:shd w:val="clear" w:color="auto" w:fill="FFFFFF"/>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实现方式：问询式调查、交流、查阅相关管理制度、与相关管理人员进行交流等方式。</w:t>
      </w:r>
    </w:p>
    <w:p>
      <w:pPr>
        <w:numPr>
          <w:ilvl w:val="0"/>
          <w:numId w:val="9"/>
        </w:numPr>
        <w:autoSpaceDE w:val="0"/>
        <w:autoSpaceDN w:val="0"/>
        <w:spacing w:before="156" w:after="156" w:line="360" w:lineRule="auto"/>
        <w:ind w:left="420" w:leftChars="0" w:hanging="420" w:firstLineChars="0"/>
        <w:rPr>
          <w:rFonts w:hint="eastAsia" w:ascii="宋体" w:hAnsi="宋体" w:eastAsia="宋体" w:cs="宋体"/>
          <w:b/>
          <w:sz w:val="24"/>
          <w:szCs w:val="24"/>
        </w:rPr>
      </w:pPr>
      <w:r>
        <w:rPr>
          <w:rFonts w:hint="eastAsia" w:ascii="宋体" w:hAnsi="宋体" w:eastAsia="宋体" w:cs="宋体"/>
          <w:b/>
          <w:sz w:val="24"/>
          <w:szCs w:val="24"/>
        </w:rPr>
        <w:t>系统建设管理评估</w:t>
      </w:r>
    </w:p>
    <w:p>
      <w:pPr>
        <w:shd w:val="clear" w:color="auto" w:fill="FFFFFF"/>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根据等保2.0相关标准和《烟草行业信息安全管理制度建设基本要求》等要求关于安全管理制度的要求，通过制定相关文档实施调查、访谈、检查等手段实施评估。主要评估内容包括：系统定级、安全方案设计、产品采购、自行软件开发、外包软件开发、工程实施、测试验收、系统交付。</w:t>
      </w:r>
    </w:p>
    <w:p>
      <w:pPr>
        <w:shd w:val="clear" w:color="auto" w:fill="FFFFFF"/>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实现方式：调查分析、问询式调查、交流、查阅相关管理制度、与相关管理人员进行交流等方式。</w:t>
      </w:r>
    </w:p>
    <w:p>
      <w:pPr>
        <w:numPr>
          <w:ilvl w:val="0"/>
          <w:numId w:val="9"/>
        </w:numPr>
        <w:autoSpaceDE w:val="0"/>
        <w:autoSpaceDN w:val="0"/>
        <w:spacing w:before="156" w:after="156" w:line="360" w:lineRule="auto"/>
        <w:ind w:left="420" w:leftChars="0" w:hanging="420" w:firstLineChars="0"/>
        <w:rPr>
          <w:rFonts w:hint="eastAsia" w:ascii="宋体" w:hAnsi="宋体" w:eastAsia="宋体" w:cs="宋体"/>
          <w:b/>
          <w:sz w:val="24"/>
          <w:szCs w:val="24"/>
        </w:rPr>
      </w:pPr>
      <w:r>
        <w:rPr>
          <w:rFonts w:hint="eastAsia" w:ascii="宋体" w:hAnsi="宋体" w:eastAsia="宋体" w:cs="宋体"/>
          <w:b/>
          <w:sz w:val="24"/>
          <w:szCs w:val="24"/>
        </w:rPr>
        <w:t>系统运维管理评估</w:t>
      </w:r>
    </w:p>
    <w:p>
      <w:pPr>
        <w:shd w:val="clear" w:color="auto" w:fill="FFFFFF"/>
        <w:spacing w:line="360" w:lineRule="auto"/>
        <w:ind w:firstLine="960" w:firstLineChars="400"/>
        <w:rPr>
          <w:rFonts w:ascii="宋体" w:hAnsi="宋体" w:eastAsia="宋体" w:cs="宋体"/>
          <w:sz w:val="24"/>
          <w:szCs w:val="24"/>
        </w:rPr>
      </w:pPr>
      <w:r>
        <w:rPr>
          <w:rFonts w:hint="eastAsia" w:ascii="宋体" w:hAnsi="宋体" w:eastAsia="宋体" w:cs="宋体"/>
          <w:sz w:val="24"/>
          <w:szCs w:val="24"/>
        </w:rPr>
        <w:t>根据等保2.0相关标准和《烟草行业信息安全管理制度建设基本要求》等要求关于安全管理制度的要求，通过制定相关文档实施调查、访谈、检查等手段实施评估。主要评估内容包括：环境管理、资产管理、介质管理、设备管理、监控管理和安全管理中心、网络安全管理、系统安全管理、恶意代码防范管理、密码管理、变更管理、备份与恢复管理、安全事件处置、应急预案管理。</w:t>
      </w:r>
    </w:p>
    <w:p>
      <w:pPr>
        <w:shd w:val="clear" w:color="auto" w:fill="FFFFFF"/>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实现方式：问询式调查、交流、查阅相关管理制度、与相关管理人员进行交流等方式。</w:t>
      </w:r>
    </w:p>
    <w:p>
      <w:pPr>
        <w:keepNext/>
        <w:keepLines/>
        <w:numPr>
          <w:ilvl w:val="1"/>
          <w:numId w:val="0"/>
        </w:numPr>
        <w:spacing w:before="260" w:after="260" w:line="360" w:lineRule="auto"/>
        <w:ind w:left="575" w:hanging="575"/>
        <w:outlineLvl w:val="1"/>
        <w:rPr>
          <w:rFonts w:ascii="宋体" w:hAnsi="宋体" w:eastAsia="宋体" w:cstheme="majorBidi"/>
          <w:b/>
          <w:bCs/>
          <w:sz w:val="30"/>
          <w:szCs w:val="30"/>
        </w:rPr>
      </w:pPr>
      <w:r>
        <w:rPr>
          <w:rFonts w:hint="eastAsia" w:ascii="宋体" w:hAnsi="宋体" w:eastAsia="宋体" w:cstheme="majorBidi"/>
          <w:b/>
          <w:bCs/>
          <w:sz w:val="30"/>
          <w:szCs w:val="30"/>
          <w:lang w:val="en-US" w:eastAsia="zh-CN"/>
        </w:rPr>
        <w:t>2.8</w:t>
      </w:r>
      <w:r>
        <w:rPr>
          <w:rFonts w:hint="eastAsia" w:ascii="宋体" w:hAnsi="宋体" w:eastAsia="宋体" w:cstheme="majorBidi"/>
          <w:b/>
          <w:bCs/>
          <w:sz w:val="30"/>
          <w:szCs w:val="30"/>
        </w:rPr>
        <w:t>、</w:t>
      </w:r>
      <w:r>
        <w:rPr>
          <w:rFonts w:hint="eastAsia" w:ascii="宋体" w:hAnsi="宋体" w:eastAsia="宋体" w:cstheme="majorBidi"/>
          <w:b/>
          <w:bCs/>
          <w:sz w:val="30"/>
          <w:szCs w:val="30"/>
          <w:lang w:val="en-US" w:eastAsia="zh-CN"/>
        </w:rPr>
        <w:t>网络保障</w:t>
      </w:r>
      <w:r>
        <w:rPr>
          <w:rFonts w:hint="eastAsia" w:ascii="宋体" w:hAnsi="宋体" w:eastAsia="宋体" w:cstheme="majorBidi"/>
          <w:b/>
          <w:bCs/>
          <w:sz w:val="30"/>
          <w:szCs w:val="30"/>
        </w:rPr>
        <w:t>服务</w:t>
      </w:r>
    </w:p>
    <w:p>
      <w:pPr>
        <w:keepNext/>
        <w:keepLines/>
        <w:numPr>
          <w:ilvl w:val="2"/>
          <w:numId w:val="0"/>
        </w:numPr>
        <w:spacing w:before="260" w:after="260" w:line="360" w:lineRule="auto"/>
        <w:ind w:left="720" w:hanging="720"/>
        <w:outlineLvl w:val="2"/>
        <w:rPr>
          <w:rFonts w:hint="eastAsia" w:ascii="宋体" w:hAnsi="宋体" w:eastAsia="宋体"/>
          <w:b/>
          <w:bCs/>
          <w:sz w:val="30"/>
          <w:szCs w:val="30"/>
          <w:lang w:val="en-US" w:eastAsia="zh-CN"/>
        </w:rPr>
      </w:pPr>
      <w:r>
        <w:rPr>
          <w:rFonts w:hint="eastAsia" w:ascii="宋体" w:hAnsi="宋体" w:eastAsia="宋体"/>
          <w:b/>
          <w:bCs/>
          <w:sz w:val="30"/>
          <w:szCs w:val="30"/>
          <w:lang w:val="en-US" w:eastAsia="zh-CN"/>
        </w:rPr>
        <w:t>2.8</w:t>
      </w:r>
      <w:r>
        <w:rPr>
          <w:rFonts w:hint="eastAsia" w:ascii="宋体" w:hAnsi="宋体" w:eastAsia="宋体"/>
          <w:b/>
          <w:bCs/>
          <w:sz w:val="30"/>
          <w:szCs w:val="30"/>
        </w:rPr>
        <w:t>.1工作</w:t>
      </w:r>
      <w:r>
        <w:rPr>
          <w:rFonts w:hint="eastAsia" w:ascii="宋体" w:hAnsi="宋体" w:eastAsia="宋体"/>
          <w:b/>
          <w:bCs/>
          <w:sz w:val="30"/>
          <w:szCs w:val="30"/>
          <w:lang w:val="en-US" w:eastAsia="zh-CN"/>
        </w:rPr>
        <w:t>目标</w:t>
      </w:r>
    </w:p>
    <w:p>
      <w:pPr>
        <w:numPr>
          <w:ilvl w:val="0"/>
          <w:numId w:val="0"/>
        </w:numPr>
        <w:spacing w:line="360" w:lineRule="auto"/>
        <w:ind w:left="420" w:leftChars="0" w:firstLine="480" w:firstLineChars="200"/>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通过</w:t>
      </w:r>
      <w:r>
        <w:rPr>
          <w:rFonts w:hint="eastAsia" w:asciiTheme="minorEastAsia" w:hAnsiTheme="minorEastAsia" w:eastAsiaTheme="minorEastAsia" w:cstheme="minorEastAsia"/>
          <w:sz w:val="24"/>
          <w:szCs w:val="24"/>
        </w:rPr>
        <w:t>网络的运行维护管理</w:t>
      </w:r>
      <w:r>
        <w:rPr>
          <w:rFonts w:hint="eastAsia" w:asciiTheme="minorEastAsia" w:hAnsiTheme="minorEastAsia" w:cstheme="minorEastAsia"/>
          <w:sz w:val="24"/>
          <w:szCs w:val="24"/>
          <w:lang w:eastAsia="zh-CN"/>
        </w:rPr>
        <w:t>，</w:t>
      </w:r>
      <w:r>
        <w:rPr>
          <w:rFonts w:hint="eastAsia" w:asciiTheme="minorEastAsia" w:hAnsiTheme="minorEastAsia" w:cstheme="minorEastAsia"/>
          <w:sz w:val="24"/>
          <w:szCs w:val="24"/>
          <w:lang w:val="en-US" w:eastAsia="zh-CN"/>
        </w:rPr>
        <w:t>保证毕节卷烟厂网络运行正常，生产正常。</w:t>
      </w:r>
    </w:p>
    <w:p>
      <w:pPr>
        <w:keepNext/>
        <w:keepLines/>
        <w:numPr>
          <w:ilvl w:val="2"/>
          <w:numId w:val="0"/>
        </w:numPr>
        <w:spacing w:before="260" w:after="260" w:line="360" w:lineRule="auto"/>
        <w:ind w:left="720" w:hanging="720"/>
        <w:outlineLvl w:val="2"/>
        <w:rPr>
          <w:rFonts w:hint="eastAsia" w:ascii="宋体" w:hAnsi="宋体" w:eastAsia="宋体"/>
          <w:b/>
          <w:bCs/>
          <w:sz w:val="30"/>
          <w:szCs w:val="30"/>
          <w:lang w:val="en-US" w:eastAsia="zh-CN"/>
        </w:rPr>
      </w:pPr>
      <w:r>
        <w:rPr>
          <w:rFonts w:hint="eastAsia" w:ascii="宋体" w:hAnsi="宋体" w:eastAsia="宋体"/>
          <w:b/>
          <w:bCs/>
          <w:sz w:val="30"/>
          <w:szCs w:val="30"/>
          <w:lang w:val="en-US" w:eastAsia="zh-CN"/>
        </w:rPr>
        <w:t>2.8</w:t>
      </w:r>
      <w:r>
        <w:rPr>
          <w:rFonts w:hint="eastAsia" w:ascii="宋体" w:hAnsi="宋体" w:eastAsia="宋体"/>
          <w:b/>
          <w:bCs/>
          <w:sz w:val="30"/>
          <w:szCs w:val="30"/>
        </w:rPr>
        <w:t>.</w:t>
      </w:r>
      <w:r>
        <w:rPr>
          <w:rFonts w:hint="eastAsia" w:ascii="宋体" w:hAnsi="宋体" w:eastAsia="宋体"/>
          <w:b/>
          <w:bCs/>
          <w:sz w:val="30"/>
          <w:szCs w:val="30"/>
          <w:lang w:val="en-US" w:eastAsia="zh-CN"/>
        </w:rPr>
        <w:t>2</w:t>
      </w:r>
      <w:r>
        <w:rPr>
          <w:rFonts w:hint="eastAsia" w:ascii="宋体" w:hAnsi="宋体" w:eastAsia="宋体"/>
          <w:b/>
          <w:bCs/>
          <w:sz w:val="30"/>
          <w:szCs w:val="30"/>
        </w:rPr>
        <w:t>工作</w:t>
      </w:r>
      <w:r>
        <w:rPr>
          <w:rFonts w:hint="eastAsia" w:ascii="宋体" w:hAnsi="宋体" w:eastAsia="宋体"/>
          <w:b/>
          <w:bCs/>
          <w:sz w:val="30"/>
          <w:szCs w:val="30"/>
          <w:lang w:val="en-US" w:eastAsia="zh-CN"/>
        </w:rPr>
        <w:t>内容</w:t>
      </w:r>
    </w:p>
    <w:p>
      <w:pPr>
        <w:adjustRightInd w:val="0"/>
        <w:snapToGrid w:val="0"/>
        <w:spacing w:line="360" w:lineRule="auto"/>
        <w:ind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网络的运行维护管理包括各种网络设备之间的通信维护管理(包含但不限于交换机、路由器、PC机、服务器、光纤、双绞线等)，应用维护管理(包括但不限于网络安全综合设施、用户的上网权限、用户的咨询、用户的培训等)，具体网络之间的布线（服务期内，毕节卷烟厂发生的零星、临时性网络布线）。</w:t>
      </w:r>
    </w:p>
    <w:p>
      <w:pPr>
        <w:keepNext/>
        <w:keepLines/>
        <w:numPr>
          <w:ilvl w:val="2"/>
          <w:numId w:val="0"/>
        </w:numPr>
        <w:spacing w:before="260" w:after="260" w:line="360" w:lineRule="auto"/>
        <w:ind w:left="720" w:hanging="720"/>
        <w:outlineLvl w:val="2"/>
        <w:rPr>
          <w:rFonts w:hint="eastAsia" w:ascii="宋体" w:hAnsi="宋体" w:eastAsia="宋体"/>
          <w:b/>
          <w:bCs/>
          <w:sz w:val="30"/>
          <w:szCs w:val="30"/>
          <w:lang w:val="en-US" w:eastAsia="zh-CN"/>
        </w:rPr>
      </w:pPr>
      <w:r>
        <w:rPr>
          <w:rFonts w:hint="eastAsia" w:ascii="宋体" w:hAnsi="宋体" w:eastAsia="宋体"/>
          <w:b/>
          <w:bCs/>
          <w:sz w:val="30"/>
          <w:szCs w:val="30"/>
          <w:lang w:val="en-US" w:eastAsia="zh-CN"/>
        </w:rPr>
        <w:t>2.8</w:t>
      </w:r>
      <w:r>
        <w:rPr>
          <w:rFonts w:hint="eastAsia" w:ascii="宋体" w:hAnsi="宋体" w:eastAsia="宋体"/>
          <w:b/>
          <w:bCs/>
          <w:sz w:val="30"/>
          <w:szCs w:val="30"/>
        </w:rPr>
        <w:t>.</w:t>
      </w:r>
      <w:r>
        <w:rPr>
          <w:rFonts w:hint="eastAsia" w:ascii="宋体" w:hAnsi="宋体" w:eastAsia="宋体"/>
          <w:b/>
          <w:bCs/>
          <w:sz w:val="30"/>
          <w:szCs w:val="30"/>
          <w:lang w:val="en-US" w:eastAsia="zh-CN"/>
        </w:rPr>
        <w:t>3</w:t>
      </w:r>
      <w:r>
        <w:rPr>
          <w:rFonts w:hint="eastAsia" w:ascii="宋体" w:hAnsi="宋体" w:eastAsia="宋体"/>
          <w:b/>
          <w:bCs/>
          <w:sz w:val="30"/>
          <w:szCs w:val="30"/>
        </w:rPr>
        <w:t>工作</w:t>
      </w:r>
      <w:r>
        <w:rPr>
          <w:rFonts w:hint="eastAsia" w:ascii="宋体" w:hAnsi="宋体" w:eastAsia="宋体"/>
          <w:b/>
          <w:bCs/>
          <w:sz w:val="30"/>
          <w:szCs w:val="30"/>
          <w:lang w:val="en-US" w:eastAsia="zh-CN"/>
        </w:rPr>
        <w:t>方法</w:t>
      </w:r>
    </w:p>
    <w:tbl>
      <w:tblPr>
        <w:tblStyle w:val="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5"/>
        <w:gridCol w:w="2527"/>
        <w:gridCol w:w="46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801"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spacing w:line="360" w:lineRule="auto"/>
              <w:jc w:val="center"/>
              <w:rPr>
                <w:rFonts w:ascii="宋体" w:hAnsi="宋体" w:eastAsia="宋体"/>
                <w:b/>
              </w:rPr>
            </w:pPr>
            <w:r>
              <w:rPr>
                <w:rFonts w:hint="eastAsia" w:ascii="宋体" w:hAnsi="宋体" w:eastAsia="宋体"/>
                <w:b/>
              </w:rPr>
              <w:t>序号</w:t>
            </w:r>
          </w:p>
        </w:tc>
        <w:tc>
          <w:tcPr>
            <w:tcW w:w="1483"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spacing w:line="360" w:lineRule="auto"/>
              <w:jc w:val="center"/>
              <w:rPr>
                <w:rFonts w:hint="default" w:ascii="宋体" w:hAnsi="宋体" w:eastAsia="宋体"/>
                <w:b/>
                <w:lang w:val="en-US" w:eastAsia="zh-CN"/>
              </w:rPr>
            </w:pPr>
            <w:r>
              <w:rPr>
                <w:rFonts w:hint="eastAsia" w:ascii="宋体" w:hAnsi="宋体" w:eastAsia="宋体"/>
                <w:b/>
                <w:lang w:val="en-US" w:eastAsia="zh-CN"/>
              </w:rPr>
              <w:t>管理方式</w:t>
            </w:r>
          </w:p>
        </w:tc>
        <w:tc>
          <w:tcPr>
            <w:tcW w:w="2715"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spacing w:line="360" w:lineRule="auto"/>
              <w:jc w:val="center"/>
              <w:rPr>
                <w:rFonts w:hint="default" w:ascii="宋体" w:hAnsi="宋体" w:eastAsia="宋体"/>
                <w:b/>
                <w:lang w:val="en-US" w:eastAsia="zh-CN"/>
              </w:rPr>
            </w:pPr>
            <w:r>
              <w:rPr>
                <w:rFonts w:hint="eastAsia" w:ascii="宋体" w:hAnsi="宋体" w:eastAsia="宋体"/>
                <w:b/>
                <w:lang w:val="en-US" w:eastAsia="zh-CN"/>
              </w:rPr>
              <w:t>梳理方法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0" w:hRule="atLeast"/>
          <w:jc w:val="center"/>
        </w:trPr>
        <w:tc>
          <w:tcPr>
            <w:tcW w:w="801"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hAnsi="宋体" w:eastAsia="宋体"/>
                <w:b/>
              </w:rPr>
            </w:pPr>
            <w:r>
              <w:rPr>
                <w:rFonts w:hint="eastAsia" w:ascii="宋体" w:hAnsi="宋体" w:eastAsia="宋体"/>
                <w:b/>
              </w:rPr>
              <w:t>1</w:t>
            </w:r>
          </w:p>
        </w:tc>
        <w:tc>
          <w:tcPr>
            <w:tcW w:w="1483"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lang w:val="en-US" w:eastAsia="zh-CN"/>
              </w:rPr>
            </w:pPr>
            <w:r>
              <w:rPr>
                <w:rFonts w:hint="eastAsia" w:ascii="宋体" w:hAnsi="宋体" w:eastAsia="宋体"/>
                <w:lang w:val="en-US" w:eastAsia="zh-CN"/>
              </w:rPr>
              <w:t>通信维护管理</w:t>
            </w:r>
          </w:p>
        </w:tc>
        <w:tc>
          <w:tcPr>
            <w:tcW w:w="2715" w:type="pct"/>
            <w:tcBorders>
              <w:top w:val="single" w:color="auto" w:sz="4" w:space="0"/>
              <w:left w:val="single" w:color="auto" w:sz="4" w:space="0"/>
              <w:bottom w:val="single" w:color="auto" w:sz="4" w:space="0"/>
              <w:right w:val="single" w:color="auto" w:sz="4" w:space="0"/>
            </w:tcBorders>
            <w:vAlign w:val="center"/>
          </w:tcPr>
          <w:p>
            <w:pPr>
              <w:numPr>
                <w:ilvl w:val="0"/>
                <w:numId w:val="10"/>
              </w:numPr>
              <w:spacing w:line="360" w:lineRule="auto"/>
              <w:rPr>
                <w:rFonts w:hint="eastAsia" w:ascii="宋体" w:hAnsi="宋体" w:eastAsia="宋体"/>
                <w:lang w:val="en-US" w:eastAsia="zh-CN"/>
              </w:rPr>
            </w:pPr>
            <w:r>
              <w:rPr>
                <w:rFonts w:hint="eastAsia" w:ascii="宋体" w:hAnsi="宋体" w:eastAsia="宋体"/>
                <w:lang w:val="en-US" w:eastAsia="zh-CN"/>
              </w:rPr>
              <w:t>网络设备加固</w:t>
            </w:r>
          </w:p>
          <w:p>
            <w:pPr>
              <w:numPr>
                <w:ilvl w:val="0"/>
                <w:numId w:val="10"/>
              </w:numPr>
              <w:spacing w:line="360" w:lineRule="auto"/>
              <w:rPr>
                <w:rFonts w:hint="default" w:ascii="宋体" w:hAnsi="宋体" w:eastAsia="宋体"/>
                <w:lang w:val="en-US" w:eastAsia="zh-CN"/>
              </w:rPr>
            </w:pPr>
            <w:r>
              <w:rPr>
                <w:rFonts w:hint="eastAsia" w:ascii="宋体" w:hAnsi="宋体" w:eastAsia="宋体"/>
                <w:lang w:val="en-US" w:eastAsia="zh-CN"/>
              </w:rPr>
              <w:t>网络调整</w:t>
            </w:r>
          </w:p>
          <w:p>
            <w:pPr>
              <w:numPr>
                <w:ilvl w:val="0"/>
                <w:numId w:val="10"/>
              </w:numPr>
              <w:spacing w:line="360" w:lineRule="auto"/>
              <w:rPr>
                <w:rFonts w:hint="default" w:ascii="宋体" w:hAnsi="宋体" w:eastAsia="宋体"/>
                <w:lang w:val="en-US" w:eastAsia="zh-CN"/>
              </w:rPr>
            </w:pPr>
            <w:r>
              <w:rPr>
                <w:rFonts w:hint="eastAsia" w:ascii="宋体" w:hAnsi="宋体" w:eastAsia="宋体"/>
                <w:lang w:val="en-US" w:eastAsia="zh-CN"/>
              </w:rPr>
              <w:t>等等...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0" w:hRule="atLeast"/>
          <w:jc w:val="center"/>
        </w:trPr>
        <w:tc>
          <w:tcPr>
            <w:tcW w:w="801"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b/>
                <w:lang w:val="en-US" w:eastAsia="zh-CN"/>
              </w:rPr>
            </w:pPr>
            <w:r>
              <w:rPr>
                <w:rFonts w:hint="eastAsia" w:ascii="宋体" w:hAnsi="宋体" w:eastAsia="宋体"/>
                <w:b/>
                <w:lang w:val="en-US" w:eastAsia="zh-CN"/>
              </w:rPr>
              <w:t>2</w:t>
            </w:r>
          </w:p>
        </w:tc>
        <w:tc>
          <w:tcPr>
            <w:tcW w:w="1483"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lang w:val="en-US" w:eastAsia="zh-CN"/>
              </w:rPr>
            </w:pPr>
            <w:r>
              <w:rPr>
                <w:rFonts w:hint="eastAsia" w:ascii="宋体" w:hAnsi="宋体" w:eastAsia="宋体"/>
                <w:lang w:val="en-US" w:eastAsia="zh-CN"/>
              </w:rPr>
              <w:t>应用维护管理</w:t>
            </w:r>
          </w:p>
        </w:tc>
        <w:tc>
          <w:tcPr>
            <w:tcW w:w="2715" w:type="pct"/>
            <w:tcBorders>
              <w:top w:val="single" w:color="auto" w:sz="4" w:space="0"/>
              <w:left w:val="single" w:color="auto" w:sz="4" w:space="0"/>
              <w:bottom w:val="single" w:color="auto" w:sz="4" w:space="0"/>
              <w:right w:val="single" w:color="auto" w:sz="4" w:space="0"/>
            </w:tcBorders>
            <w:vAlign w:val="center"/>
          </w:tcPr>
          <w:p>
            <w:pPr>
              <w:numPr>
                <w:ilvl w:val="0"/>
                <w:numId w:val="11"/>
              </w:numPr>
              <w:spacing w:line="360" w:lineRule="auto"/>
              <w:rPr>
                <w:rFonts w:hint="eastAsia" w:ascii="宋体" w:hAnsi="宋体" w:eastAsia="宋体"/>
                <w:lang w:val="en-US" w:eastAsia="zh-CN"/>
              </w:rPr>
            </w:pPr>
            <w:r>
              <w:rPr>
                <w:rFonts w:hint="eastAsia" w:ascii="宋体" w:hAnsi="宋体" w:eastAsia="宋体"/>
                <w:lang w:val="en-US" w:eastAsia="zh-CN"/>
              </w:rPr>
              <w:t>终端入网配置</w:t>
            </w:r>
          </w:p>
          <w:p>
            <w:pPr>
              <w:numPr>
                <w:ilvl w:val="0"/>
                <w:numId w:val="11"/>
              </w:numPr>
              <w:spacing w:line="360" w:lineRule="auto"/>
              <w:rPr>
                <w:rFonts w:hint="default" w:ascii="宋体" w:hAnsi="宋体" w:eastAsia="宋体"/>
                <w:lang w:val="en-US" w:eastAsia="zh-CN"/>
              </w:rPr>
            </w:pPr>
            <w:r>
              <w:rPr>
                <w:rFonts w:hint="eastAsia" w:ascii="宋体" w:hAnsi="宋体" w:eastAsia="宋体"/>
                <w:lang w:val="en-US" w:eastAsia="zh-CN"/>
              </w:rPr>
              <w:t>网络配置</w:t>
            </w:r>
          </w:p>
          <w:p>
            <w:pPr>
              <w:numPr>
                <w:ilvl w:val="0"/>
                <w:numId w:val="11"/>
              </w:numPr>
              <w:spacing w:line="360" w:lineRule="auto"/>
              <w:rPr>
                <w:rFonts w:hint="default" w:ascii="宋体" w:hAnsi="宋体" w:eastAsia="宋体"/>
                <w:lang w:val="en-US" w:eastAsia="zh-CN"/>
              </w:rPr>
            </w:pPr>
            <w:r>
              <w:rPr>
                <w:rFonts w:hint="eastAsia" w:ascii="宋体" w:hAnsi="宋体" w:eastAsia="宋体"/>
                <w:lang w:val="en-US" w:eastAsia="zh-CN"/>
              </w:rPr>
              <w:t>等等....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0" w:hRule="atLeast"/>
          <w:jc w:val="center"/>
        </w:trPr>
        <w:tc>
          <w:tcPr>
            <w:tcW w:w="801"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b/>
                <w:lang w:val="en-US" w:eastAsia="zh-CN"/>
              </w:rPr>
            </w:pPr>
            <w:r>
              <w:rPr>
                <w:rFonts w:hint="eastAsia" w:ascii="宋体" w:hAnsi="宋体" w:eastAsia="宋体"/>
                <w:b/>
                <w:lang w:val="en-US" w:eastAsia="zh-CN"/>
              </w:rPr>
              <w:t>3</w:t>
            </w:r>
          </w:p>
        </w:tc>
        <w:tc>
          <w:tcPr>
            <w:tcW w:w="1483"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lang w:val="en-US" w:eastAsia="zh-CN"/>
              </w:rPr>
            </w:pPr>
            <w:r>
              <w:rPr>
                <w:rFonts w:hint="eastAsia" w:ascii="宋体" w:hAnsi="宋体" w:eastAsia="宋体"/>
                <w:lang w:val="en-US" w:eastAsia="zh-CN"/>
              </w:rPr>
              <w:t>网络布线</w:t>
            </w:r>
          </w:p>
        </w:tc>
        <w:tc>
          <w:tcPr>
            <w:tcW w:w="2715" w:type="pct"/>
            <w:tcBorders>
              <w:top w:val="single" w:color="auto" w:sz="4" w:space="0"/>
              <w:left w:val="single" w:color="auto" w:sz="4" w:space="0"/>
              <w:bottom w:val="single" w:color="auto" w:sz="4" w:space="0"/>
              <w:right w:val="single" w:color="auto" w:sz="4" w:space="0"/>
            </w:tcBorders>
            <w:vAlign w:val="center"/>
          </w:tcPr>
          <w:p>
            <w:pPr>
              <w:spacing w:line="360" w:lineRule="auto"/>
              <w:rPr>
                <w:rFonts w:hint="default" w:ascii="宋体" w:hAnsi="宋体" w:eastAsia="宋体"/>
                <w:lang w:val="en-US" w:eastAsia="zh-CN"/>
              </w:rPr>
            </w:pPr>
            <w:r>
              <w:rPr>
                <w:rFonts w:hint="eastAsia" w:ascii="宋体" w:hAnsi="宋体" w:eastAsia="宋体"/>
                <w:lang w:val="en-US" w:eastAsia="zh-CN"/>
              </w:rPr>
              <w:t>根据毕节卷烟厂新增网络设备部署情况，在各个区域规划网线的部署方式</w:t>
            </w:r>
          </w:p>
        </w:tc>
      </w:tr>
    </w:tbl>
    <w:p>
      <w:pPr>
        <w:keepNext/>
        <w:keepLines/>
        <w:numPr>
          <w:ilvl w:val="1"/>
          <w:numId w:val="0"/>
        </w:numPr>
        <w:spacing w:before="260" w:after="260" w:line="360" w:lineRule="auto"/>
        <w:ind w:left="575" w:hanging="575"/>
        <w:outlineLvl w:val="1"/>
        <w:rPr>
          <w:rFonts w:ascii="宋体" w:hAnsi="宋体" w:eastAsia="宋体" w:cstheme="majorBidi"/>
          <w:b/>
          <w:bCs/>
          <w:sz w:val="30"/>
          <w:szCs w:val="30"/>
        </w:rPr>
      </w:pPr>
      <w:r>
        <w:rPr>
          <w:rFonts w:hint="eastAsia" w:ascii="宋体" w:hAnsi="宋体" w:eastAsia="宋体" w:cstheme="majorBidi"/>
          <w:b/>
          <w:bCs/>
          <w:sz w:val="30"/>
          <w:szCs w:val="30"/>
          <w:lang w:val="en-US" w:eastAsia="zh-CN"/>
        </w:rPr>
        <w:t>2.9</w:t>
      </w:r>
      <w:r>
        <w:rPr>
          <w:rFonts w:hint="eastAsia" w:ascii="宋体" w:hAnsi="宋体" w:eastAsia="宋体" w:cstheme="majorBidi"/>
          <w:b/>
          <w:bCs/>
          <w:sz w:val="30"/>
          <w:szCs w:val="30"/>
        </w:rPr>
        <w:t>、</w:t>
      </w:r>
      <w:r>
        <w:rPr>
          <w:rFonts w:hint="eastAsia" w:ascii="宋体" w:hAnsi="宋体" w:eastAsia="宋体" w:cstheme="majorBidi"/>
          <w:b/>
          <w:bCs/>
          <w:sz w:val="30"/>
          <w:szCs w:val="30"/>
          <w:lang w:val="en-US" w:eastAsia="zh-CN"/>
        </w:rPr>
        <w:t>其他网络安全咨询顾问</w:t>
      </w:r>
      <w:r>
        <w:rPr>
          <w:rFonts w:hint="eastAsia" w:ascii="宋体" w:hAnsi="宋体" w:eastAsia="宋体" w:cstheme="majorBidi"/>
          <w:b/>
          <w:bCs/>
          <w:sz w:val="30"/>
          <w:szCs w:val="30"/>
        </w:rPr>
        <w:t>服务</w:t>
      </w:r>
    </w:p>
    <w:p>
      <w:pPr>
        <w:keepNext/>
        <w:keepLines/>
        <w:numPr>
          <w:ilvl w:val="2"/>
          <w:numId w:val="0"/>
        </w:numPr>
        <w:spacing w:before="260" w:after="260" w:line="360" w:lineRule="auto"/>
        <w:ind w:left="720" w:hanging="720"/>
        <w:outlineLvl w:val="2"/>
        <w:rPr>
          <w:rFonts w:hint="eastAsia" w:ascii="宋体" w:hAnsi="宋体" w:eastAsia="宋体"/>
          <w:b/>
          <w:bCs/>
          <w:sz w:val="30"/>
          <w:szCs w:val="30"/>
          <w:lang w:val="en-US" w:eastAsia="zh-CN"/>
        </w:rPr>
      </w:pPr>
      <w:r>
        <w:rPr>
          <w:rFonts w:hint="eastAsia" w:ascii="宋体" w:hAnsi="宋体" w:eastAsia="宋体"/>
          <w:b/>
          <w:bCs/>
          <w:sz w:val="30"/>
          <w:szCs w:val="30"/>
          <w:lang w:val="en-US" w:eastAsia="zh-CN"/>
        </w:rPr>
        <w:t>2.9</w:t>
      </w:r>
      <w:r>
        <w:rPr>
          <w:rFonts w:hint="eastAsia" w:ascii="宋体" w:hAnsi="宋体" w:eastAsia="宋体"/>
          <w:b/>
          <w:bCs/>
          <w:sz w:val="30"/>
          <w:szCs w:val="30"/>
        </w:rPr>
        <w:t>.</w:t>
      </w:r>
      <w:r>
        <w:rPr>
          <w:rFonts w:hint="eastAsia" w:ascii="宋体" w:hAnsi="宋体" w:eastAsia="宋体"/>
          <w:b/>
          <w:bCs/>
          <w:sz w:val="30"/>
          <w:szCs w:val="30"/>
          <w:lang w:val="en-US" w:eastAsia="zh-CN"/>
        </w:rPr>
        <w:t>1</w:t>
      </w:r>
      <w:r>
        <w:rPr>
          <w:rFonts w:hint="eastAsia" w:ascii="宋体" w:hAnsi="宋体" w:eastAsia="宋体"/>
          <w:b/>
          <w:bCs/>
          <w:sz w:val="30"/>
          <w:szCs w:val="30"/>
        </w:rPr>
        <w:t>工作</w:t>
      </w:r>
      <w:r>
        <w:rPr>
          <w:rFonts w:hint="eastAsia" w:ascii="宋体" w:hAnsi="宋体" w:eastAsia="宋体"/>
          <w:b/>
          <w:bCs/>
          <w:sz w:val="30"/>
          <w:szCs w:val="30"/>
          <w:lang w:val="en-US" w:eastAsia="zh-CN"/>
        </w:rPr>
        <w:t>内容</w:t>
      </w:r>
    </w:p>
    <w:p>
      <w:pPr>
        <w:numPr>
          <w:ilvl w:val="0"/>
          <w:numId w:val="0"/>
        </w:numPr>
        <w:spacing w:line="360" w:lineRule="auto"/>
        <w:ind w:left="420" w:leftChars="0" w:firstLine="480" w:firstLineChars="200"/>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网络安全综合及信息化工作是一个动态的过程，根据毕节卷烟厂实际情况，为更好的增强网络安全综合防护能力、应急处置能力和人员专业技术能力，需要服务方提供一年7*24小时的远程电话支持以及安排网络安全综合专家按需到现场进行技术流。</w:t>
      </w:r>
    </w:p>
    <w:p>
      <w:pPr>
        <w:numPr>
          <w:ilvl w:val="0"/>
          <w:numId w:val="0"/>
        </w:numPr>
        <w:spacing w:line="360" w:lineRule="auto"/>
        <w:ind w:left="420" w:leftChars="0" w:firstLine="480" w:firstLineChars="200"/>
        <w:rPr>
          <w:rFonts w:ascii="新宋体" w:hAnsi="新宋体" w:eastAsia="新宋体"/>
          <w:sz w:val="24"/>
          <w:szCs w:val="28"/>
        </w:rPr>
      </w:pPr>
      <w:r>
        <w:rPr>
          <w:rFonts w:ascii="新宋体" w:hAnsi="新宋体" w:eastAsia="新宋体"/>
          <w:sz w:val="24"/>
          <w:szCs w:val="28"/>
        </w:rPr>
        <w:drawing>
          <wp:inline distT="0" distB="0" distL="0" distR="0">
            <wp:extent cx="4204970" cy="2290445"/>
            <wp:effectExtent l="0" t="0" r="1270" b="1079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229050" cy="2303822"/>
                    </a:xfrm>
                    <a:prstGeom prst="rect">
                      <a:avLst/>
                    </a:prstGeom>
                    <a:noFill/>
                  </pic:spPr>
                </pic:pic>
              </a:graphicData>
            </a:graphic>
          </wp:inline>
        </w:drawing>
      </w:r>
    </w:p>
    <w:p>
      <w:pPr>
        <w:keepNext w:val="0"/>
        <w:keepLines w:val="0"/>
        <w:pageBreakBefore/>
        <w:widowControl w:val="0"/>
        <w:kinsoku/>
        <w:wordWrap/>
        <w:overflowPunct/>
        <w:topLinePunct w:val="0"/>
        <w:autoSpaceDE/>
        <w:autoSpaceDN/>
        <w:bidi w:val="0"/>
        <w:adjustRightInd/>
        <w:snapToGrid/>
        <w:spacing w:before="240" w:after="60" w:line="312" w:lineRule="auto"/>
        <w:jc w:val="left"/>
        <w:textAlignment w:val="auto"/>
        <w:outlineLvl w:val="1"/>
        <w:rPr>
          <w:rFonts w:hint="default" w:ascii="宋体" w:hAnsi="宋体" w:eastAsia="宋体" w:cs="Times New Roman"/>
          <w:b/>
          <w:bCs/>
          <w:kern w:val="28"/>
          <w:sz w:val="30"/>
          <w:szCs w:val="30"/>
          <w:lang w:val="en-US" w:eastAsia="zh-CN"/>
        </w:rPr>
      </w:pPr>
      <w:r>
        <w:rPr>
          <w:rFonts w:hint="eastAsia" w:ascii="宋体" w:hAnsi="宋体" w:eastAsia="宋体" w:cs="Times New Roman"/>
          <w:b/>
          <w:bCs/>
          <w:kern w:val="28"/>
          <w:sz w:val="30"/>
          <w:szCs w:val="30"/>
        </w:rPr>
        <w:t>第</w:t>
      </w:r>
      <w:r>
        <w:rPr>
          <w:rFonts w:hint="eastAsia" w:ascii="宋体" w:hAnsi="宋体" w:eastAsia="宋体" w:cs="Times New Roman"/>
          <w:b/>
          <w:bCs/>
          <w:kern w:val="28"/>
          <w:sz w:val="30"/>
          <w:szCs w:val="30"/>
          <w:lang w:val="en-US" w:eastAsia="zh-CN"/>
        </w:rPr>
        <w:t>三</w:t>
      </w:r>
      <w:r>
        <w:rPr>
          <w:rFonts w:hint="eastAsia" w:ascii="宋体" w:hAnsi="宋体" w:eastAsia="宋体" w:cs="Times New Roman"/>
          <w:b/>
          <w:bCs/>
          <w:kern w:val="28"/>
          <w:sz w:val="30"/>
          <w:szCs w:val="30"/>
        </w:rPr>
        <w:t>章、</w:t>
      </w:r>
      <w:r>
        <w:rPr>
          <w:rFonts w:hint="eastAsia" w:ascii="宋体" w:hAnsi="宋体" w:eastAsia="宋体" w:cs="Times New Roman"/>
          <w:b/>
          <w:bCs/>
          <w:kern w:val="28"/>
          <w:sz w:val="30"/>
          <w:szCs w:val="30"/>
          <w:lang w:val="en-US" w:eastAsia="zh-CN"/>
        </w:rPr>
        <w:t>项目工作计划</w:t>
      </w:r>
    </w:p>
    <w:p>
      <w:pPr>
        <w:spacing w:line="360" w:lineRule="auto"/>
        <w:ind w:firstLine="482"/>
        <w:rPr>
          <w:rFonts w:ascii="宋体" w:hAnsi="宋体" w:eastAsia="宋体" w:cs="宋体"/>
          <w:sz w:val="24"/>
          <w:szCs w:val="24"/>
        </w:rPr>
      </w:pPr>
      <w:r>
        <w:rPr>
          <w:rFonts w:hint="eastAsia" w:ascii="宋体" w:hAnsi="宋体" w:eastAsia="宋体" w:cs="宋体"/>
          <w:sz w:val="24"/>
          <w:szCs w:val="24"/>
        </w:rPr>
        <w:t>我公司中标后将为</w:t>
      </w:r>
      <w:r>
        <w:rPr>
          <w:rFonts w:hint="eastAsia" w:ascii="宋体" w:hAnsi="宋体" w:eastAsia="宋体" w:cs="宋体"/>
          <w:sz w:val="24"/>
          <w:szCs w:val="24"/>
          <w:lang w:val="en-US" w:eastAsia="zh-CN"/>
        </w:rPr>
        <w:t>贵州中烟</w:t>
      </w:r>
      <w:r>
        <w:rPr>
          <w:rFonts w:hint="eastAsia" w:ascii="宋体" w:hAnsi="宋体" w:eastAsia="宋体" w:cs="宋体"/>
          <w:sz w:val="24"/>
          <w:szCs w:val="24"/>
          <w:lang w:eastAsia="zh-CN"/>
        </w:rPr>
        <w:t>毕节卷烟厂</w:t>
      </w:r>
      <w:r>
        <w:rPr>
          <w:rFonts w:hint="eastAsia" w:ascii="宋体" w:hAnsi="宋体" w:eastAsia="宋体" w:cs="宋体"/>
          <w:sz w:val="24"/>
          <w:szCs w:val="24"/>
        </w:rPr>
        <w:t>提供网络安全综合服务工作，网络安全综合服务相关工作计划如下表所示：</w:t>
      </w:r>
    </w:p>
    <w:tbl>
      <w:tblPr>
        <w:tblStyle w:val="3"/>
        <w:tblW w:w="87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1"/>
        <w:gridCol w:w="4468"/>
        <w:gridCol w:w="1192"/>
        <w:gridCol w:w="12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8783" w:type="dxa"/>
            <w:gridSpan w:val="4"/>
            <w:shd w:val="clear" w:color="auto" w:fill="C6D9F0"/>
            <w:noWrap/>
            <w:vAlign w:val="center"/>
          </w:tcPr>
          <w:p>
            <w:pPr>
              <w:widowControl/>
              <w:spacing w:line="360" w:lineRule="auto"/>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运维工作计划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1841" w:type="dxa"/>
            <w:noWrap/>
            <w:vAlign w:val="center"/>
          </w:tcPr>
          <w:p>
            <w:pPr>
              <w:widowControl/>
              <w:spacing w:line="360" w:lineRule="auto"/>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任务名称</w:t>
            </w:r>
          </w:p>
        </w:tc>
        <w:tc>
          <w:tcPr>
            <w:tcW w:w="4468" w:type="dxa"/>
            <w:noWrap/>
            <w:vAlign w:val="center"/>
          </w:tcPr>
          <w:p>
            <w:pPr>
              <w:widowControl/>
              <w:spacing w:line="360" w:lineRule="auto"/>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工作内容概述</w:t>
            </w:r>
          </w:p>
        </w:tc>
        <w:tc>
          <w:tcPr>
            <w:tcW w:w="1192" w:type="dxa"/>
            <w:noWrap/>
            <w:vAlign w:val="center"/>
          </w:tcPr>
          <w:p>
            <w:pPr>
              <w:widowControl/>
              <w:spacing w:line="360" w:lineRule="auto"/>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预计工期</w:t>
            </w:r>
          </w:p>
          <w:p>
            <w:pPr>
              <w:widowControl/>
              <w:spacing w:line="360" w:lineRule="auto"/>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（天）</w:t>
            </w:r>
          </w:p>
        </w:tc>
        <w:tc>
          <w:tcPr>
            <w:tcW w:w="1282" w:type="dxa"/>
            <w:noWrap/>
            <w:vAlign w:val="center"/>
          </w:tcPr>
          <w:p>
            <w:pPr>
              <w:widowControl/>
              <w:spacing w:line="360" w:lineRule="auto"/>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atLeast"/>
          <w:jc w:val="center"/>
        </w:trPr>
        <w:tc>
          <w:tcPr>
            <w:tcW w:w="1841" w:type="dxa"/>
            <w:noWrap/>
            <w:vAlign w:val="center"/>
          </w:tcPr>
          <w:p>
            <w:pPr>
              <w:widowControl/>
              <w:spacing w:line="360" w:lineRule="auto"/>
              <w:jc w:val="left"/>
              <w:rPr>
                <w:rFonts w:ascii="宋体" w:hAnsi="宋体" w:eastAsia="宋体" w:cs="宋体"/>
                <w:color w:val="000000"/>
                <w:kern w:val="0"/>
                <w:sz w:val="24"/>
                <w:szCs w:val="24"/>
              </w:rPr>
            </w:pPr>
            <w:r>
              <w:rPr>
                <w:rFonts w:hint="eastAsia" w:ascii="宋体" w:hAnsi="宋体" w:eastAsia="宋体" w:cs="宋体"/>
                <w:color w:val="000000"/>
                <w:kern w:val="0"/>
                <w:sz w:val="24"/>
                <w:szCs w:val="24"/>
              </w:rPr>
              <w:t>1、项目进场阶段</w:t>
            </w:r>
          </w:p>
        </w:tc>
        <w:tc>
          <w:tcPr>
            <w:tcW w:w="4468" w:type="dxa"/>
            <w:noWrap/>
            <w:vAlign w:val="center"/>
          </w:tcPr>
          <w:p>
            <w:pPr>
              <w:widowControl/>
              <w:spacing w:line="360" w:lineRule="auto"/>
              <w:jc w:val="left"/>
              <w:rPr>
                <w:rFonts w:ascii="宋体" w:hAnsi="宋体" w:eastAsia="宋体" w:cs="宋体"/>
                <w:color w:val="000000"/>
                <w:kern w:val="0"/>
                <w:sz w:val="24"/>
                <w:szCs w:val="24"/>
              </w:rPr>
            </w:pPr>
            <w:r>
              <w:rPr>
                <w:rFonts w:hint="eastAsia" w:ascii="宋体" w:hAnsi="宋体" w:eastAsia="宋体" w:cs="宋体"/>
                <w:color w:val="000000"/>
                <w:kern w:val="0"/>
                <w:sz w:val="24"/>
                <w:szCs w:val="24"/>
              </w:rPr>
              <w:t>项目资源转移和项目过渡</w:t>
            </w:r>
          </w:p>
        </w:tc>
        <w:tc>
          <w:tcPr>
            <w:tcW w:w="1192" w:type="dxa"/>
            <w:noWrap/>
            <w:vAlign w:val="center"/>
          </w:tcPr>
          <w:p>
            <w:pPr>
              <w:widowControl/>
              <w:spacing w:line="360" w:lineRule="auto"/>
              <w:jc w:val="center"/>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val="en-US" w:eastAsia="zh-CN"/>
              </w:rPr>
              <w:t>7</w:t>
            </w:r>
          </w:p>
        </w:tc>
        <w:tc>
          <w:tcPr>
            <w:tcW w:w="1282" w:type="dxa"/>
            <w:vMerge w:val="restart"/>
            <w:noWrap/>
            <w:vAlign w:val="center"/>
          </w:tcPr>
          <w:p>
            <w:pPr>
              <w:widowControl/>
              <w:spacing w:line="360" w:lineRule="auto"/>
              <w:jc w:val="left"/>
              <w:rPr>
                <w:rFonts w:ascii="宋体" w:hAnsi="宋体" w:eastAsia="宋体" w:cs="宋体"/>
                <w:color w:val="000000"/>
                <w:kern w:val="0"/>
                <w:szCs w:val="21"/>
              </w:rPr>
            </w:pPr>
            <w:r>
              <w:rPr>
                <w:rFonts w:ascii="宋体" w:hAnsi="宋体" w:eastAsia="宋体" w:cs="宋体"/>
                <w:color w:val="000000"/>
                <w:kern w:val="0"/>
                <w:szCs w:val="21"/>
              </w:rPr>
              <w:t>合同签订后前三个月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3" w:hRule="atLeast"/>
          <w:jc w:val="center"/>
        </w:trPr>
        <w:tc>
          <w:tcPr>
            <w:tcW w:w="1841" w:type="dxa"/>
            <w:noWrap/>
            <w:vAlign w:val="center"/>
          </w:tcPr>
          <w:p>
            <w:pPr>
              <w:widowControl/>
              <w:spacing w:line="360" w:lineRule="auto"/>
              <w:jc w:val="left"/>
              <w:rPr>
                <w:rFonts w:ascii="宋体" w:hAnsi="宋体" w:eastAsia="宋体" w:cs="宋体"/>
                <w:color w:val="000000"/>
                <w:kern w:val="0"/>
                <w:sz w:val="24"/>
                <w:szCs w:val="24"/>
              </w:rPr>
            </w:pPr>
            <w:r>
              <w:rPr>
                <w:rFonts w:hint="eastAsia" w:ascii="宋体" w:hAnsi="宋体" w:eastAsia="宋体" w:cs="宋体"/>
                <w:color w:val="000000"/>
                <w:kern w:val="0"/>
                <w:sz w:val="24"/>
                <w:szCs w:val="24"/>
              </w:rPr>
              <w:t>2、服务第一阶段</w:t>
            </w:r>
          </w:p>
        </w:tc>
        <w:tc>
          <w:tcPr>
            <w:tcW w:w="4468" w:type="dxa"/>
            <w:noWrap/>
            <w:vAlign w:val="center"/>
          </w:tcPr>
          <w:p>
            <w:pPr>
              <w:widowControl/>
              <w:spacing w:line="360" w:lineRule="auto"/>
              <w:jc w:val="left"/>
              <w:rPr>
                <w:rFonts w:ascii="宋体" w:hAnsi="宋体" w:eastAsia="宋体" w:cs="宋体"/>
                <w:color w:val="000000"/>
                <w:kern w:val="0"/>
                <w:sz w:val="24"/>
                <w:szCs w:val="24"/>
              </w:rPr>
            </w:pPr>
            <w:r>
              <w:rPr>
                <w:rFonts w:hint="eastAsia" w:ascii="宋体" w:hAnsi="宋体" w:eastAsia="宋体" w:cs="宋体"/>
                <w:color w:val="000000"/>
                <w:kern w:val="0"/>
                <w:sz w:val="24"/>
                <w:szCs w:val="24"/>
              </w:rPr>
              <w:t>资料库和日常服务响应文档的建立，并包含日常技术服务等第一阶段工作。</w:t>
            </w:r>
          </w:p>
        </w:tc>
        <w:tc>
          <w:tcPr>
            <w:tcW w:w="1192" w:type="dxa"/>
            <w:noWrap/>
            <w:vAlign w:val="center"/>
          </w:tcPr>
          <w:p>
            <w:pPr>
              <w:widowControl/>
              <w:spacing w:line="360" w:lineRule="auto"/>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60</w:t>
            </w:r>
          </w:p>
        </w:tc>
        <w:tc>
          <w:tcPr>
            <w:tcW w:w="1282" w:type="dxa"/>
            <w:vMerge w:val="continue"/>
            <w:noWrap/>
            <w:vAlign w:val="center"/>
          </w:tcPr>
          <w:p>
            <w:pPr>
              <w:widowControl/>
              <w:spacing w:line="360" w:lineRule="auto"/>
              <w:jc w:val="left"/>
              <w:rPr>
                <w:rFonts w:ascii="宋体" w:hAnsi="宋体" w:eastAsia="宋体" w:cs="宋体"/>
                <w:color w:val="000000"/>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7" w:hRule="atLeast"/>
          <w:jc w:val="center"/>
        </w:trPr>
        <w:tc>
          <w:tcPr>
            <w:tcW w:w="1841" w:type="dxa"/>
            <w:noWrap/>
            <w:vAlign w:val="center"/>
          </w:tcPr>
          <w:p>
            <w:pPr>
              <w:widowControl/>
              <w:spacing w:line="360" w:lineRule="auto"/>
              <w:jc w:val="left"/>
              <w:rPr>
                <w:rFonts w:ascii="宋体" w:hAnsi="宋体" w:eastAsia="宋体" w:cs="宋体"/>
                <w:color w:val="000000"/>
                <w:kern w:val="0"/>
                <w:sz w:val="24"/>
                <w:szCs w:val="24"/>
              </w:rPr>
            </w:pPr>
            <w:r>
              <w:rPr>
                <w:rFonts w:hint="eastAsia" w:ascii="宋体" w:hAnsi="宋体" w:eastAsia="宋体" w:cs="宋体"/>
                <w:color w:val="000000"/>
                <w:kern w:val="0"/>
                <w:sz w:val="24"/>
                <w:szCs w:val="24"/>
              </w:rPr>
              <w:t>3、服务第二阶段</w:t>
            </w:r>
          </w:p>
        </w:tc>
        <w:tc>
          <w:tcPr>
            <w:tcW w:w="4468" w:type="dxa"/>
            <w:noWrap/>
            <w:vAlign w:val="center"/>
          </w:tcPr>
          <w:p>
            <w:pPr>
              <w:widowControl/>
              <w:spacing w:line="360" w:lineRule="auto"/>
              <w:jc w:val="left"/>
              <w:rPr>
                <w:rFonts w:ascii="宋体" w:hAnsi="宋体" w:eastAsia="宋体" w:cs="宋体"/>
                <w:color w:val="000000"/>
                <w:kern w:val="0"/>
                <w:sz w:val="24"/>
                <w:szCs w:val="24"/>
              </w:rPr>
            </w:pPr>
            <w:r>
              <w:rPr>
                <w:rFonts w:hint="eastAsia" w:ascii="宋体" w:hAnsi="宋体" w:eastAsia="宋体" w:cs="宋体"/>
                <w:color w:val="000000"/>
                <w:kern w:val="0"/>
                <w:sz w:val="24"/>
                <w:szCs w:val="24"/>
              </w:rPr>
              <w:t>日常技术服务、支撑保障服务等项目服务内容，完成第二季度相关工作。</w:t>
            </w:r>
          </w:p>
        </w:tc>
        <w:tc>
          <w:tcPr>
            <w:tcW w:w="1192" w:type="dxa"/>
            <w:noWrap/>
            <w:vAlign w:val="center"/>
          </w:tcPr>
          <w:p>
            <w:pPr>
              <w:widowControl/>
              <w:spacing w:line="360" w:lineRule="auto"/>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66</w:t>
            </w:r>
          </w:p>
        </w:tc>
        <w:tc>
          <w:tcPr>
            <w:tcW w:w="1282" w:type="dxa"/>
            <w:noWrap/>
            <w:vAlign w:val="center"/>
          </w:tcPr>
          <w:p>
            <w:pPr>
              <w:widowControl/>
              <w:spacing w:line="360" w:lineRule="auto"/>
              <w:jc w:val="left"/>
              <w:rPr>
                <w:rFonts w:ascii="宋体" w:hAnsi="宋体" w:eastAsia="宋体" w:cs="宋体"/>
                <w:color w:val="000000"/>
                <w:kern w:val="0"/>
                <w:szCs w:val="21"/>
              </w:rPr>
            </w:pPr>
            <w:r>
              <w:rPr>
                <w:rFonts w:ascii="宋体" w:hAnsi="宋体" w:eastAsia="宋体" w:cs="宋体"/>
                <w:color w:val="000000"/>
                <w:kern w:val="0"/>
                <w:szCs w:val="21"/>
              </w:rPr>
              <w:t>合同签订后第二季度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6" w:hRule="atLeast"/>
          <w:jc w:val="center"/>
        </w:trPr>
        <w:tc>
          <w:tcPr>
            <w:tcW w:w="1841" w:type="dxa"/>
            <w:noWrap/>
            <w:vAlign w:val="center"/>
          </w:tcPr>
          <w:p>
            <w:pPr>
              <w:widowControl/>
              <w:spacing w:line="360" w:lineRule="auto"/>
              <w:jc w:val="left"/>
              <w:rPr>
                <w:rFonts w:ascii="宋体" w:hAnsi="宋体" w:eastAsia="宋体" w:cs="宋体"/>
                <w:color w:val="000000"/>
                <w:kern w:val="0"/>
                <w:sz w:val="24"/>
                <w:szCs w:val="24"/>
              </w:rPr>
            </w:pPr>
            <w:r>
              <w:rPr>
                <w:rFonts w:hint="eastAsia" w:ascii="宋体" w:hAnsi="宋体" w:eastAsia="宋体" w:cs="宋体"/>
                <w:color w:val="000000"/>
                <w:kern w:val="0"/>
                <w:sz w:val="24"/>
                <w:szCs w:val="24"/>
              </w:rPr>
              <w:t>4、项目中期验收</w:t>
            </w:r>
          </w:p>
        </w:tc>
        <w:tc>
          <w:tcPr>
            <w:tcW w:w="4468" w:type="dxa"/>
            <w:noWrap/>
            <w:vAlign w:val="center"/>
          </w:tcPr>
          <w:p>
            <w:pPr>
              <w:widowControl/>
              <w:spacing w:line="360" w:lineRule="auto"/>
              <w:jc w:val="left"/>
              <w:rPr>
                <w:rFonts w:ascii="宋体" w:hAnsi="宋体" w:eastAsia="宋体" w:cs="宋体"/>
                <w:color w:val="000000"/>
                <w:kern w:val="0"/>
                <w:sz w:val="24"/>
                <w:szCs w:val="24"/>
              </w:rPr>
            </w:pPr>
            <w:r>
              <w:rPr>
                <w:rFonts w:hint="eastAsia" w:ascii="宋体" w:hAnsi="宋体" w:eastAsia="宋体" w:cs="宋体"/>
                <w:color w:val="000000"/>
                <w:kern w:val="0"/>
                <w:sz w:val="24"/>
                <w:szCs w:val="24"/>
              </w:rPr>
              <w:t>整理项目合同签订后，半年内完成的各项工作文档、数据，进行必要的资源整理和移交工作，并做好项目第三季度验收工作</w:t>
            </w:r>
          </w:p>
        </w:tc>
        <w:tc>
          <w:tcPr>
            <w:tcW w:w="1192" w:type="dxa"/>
            <w:noWrap/>
            <w:vAlign w:val="center"/>
          </w:tcPr>
          <w:p>
            <w:pPr>
              <w:widowControl/>
              <w:spacing w:line="360" w:lineRule="auto"/>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66</w:t>
            </w:r>
          </w:p>
        </w:tc>
        <w:tc>
          <w:tcPr>
            <w:tcW w:w="1282" w:type="dxa"/>
            <w:noWrap/>
            <w:vAlign w:val="center"/>
          </w:tcPr>
          <w:p>
            <w:pPr>
              <w:widowControl/>
              <w:spacing w:line="360" w:lineRule="auto"/>
              <w:jc w:val="left"/>
              <w:rPr>
                <w:rFonts w:ascii="宋体" w:hAnsi="宋体" w:eastAsia="宋体" w:cs="宋体"/>
                <w:color w:val="000000"/>
                <w:kern w:val="0"/>
                <w:sz w:val="24"/>
                <w:szCs w:val="24"/>
              </w:rPr>
            </w:pPr>
            <w:r>
              <w:rPr>
                <w:rFonts w:ascii="宋体" w:hAnsi="宋体" w:eastAsia="宋体" w:cs="宋体"/>
                <w:color w:val="000000"/>
                <w:kern w:val="0"/>
                <w:szCs w:val="21"/>
              </w:rPr>
              <w:t>合同签订后第三个季度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8" w:hRule="atLeast"/>
          <w:jc w:val="center"/>
        </w:trPr>
        <w:tc>
          <w:tcPr>
            <w:tcW w:w="1841" w:type="dxa"/>
            <w:noWrap/>
            <w:vAlign w:val="center"/>
          </w:tcPr>
          <w:p>
            <w:pPr>
              <w:widowControl/>
              <w:spacing w:line="360" w:lineRule="auto"/>
              <w:jc w:val="left"/>
              <w:rPr>
                <w:rFonts w:ascii="宋体" w:hAnsi="宋体" w:eastAsia="宋体" w:cs="宋体"/>
                <w:color w:val="000000"/>
                <w:kern w:val="0"/>
                <w:sz w:val="24"/>
                <w:szCs w:val="24"/>
              </w:rPr>
            </w:pPr>
            <w:r>
              <w:rPr>
                <w:rFonts w:hint="eastAsia" w:ascii="宋体" w:hAnsi="宋体" w:eastAsia="宋体" w:cs="宋体"/>
                <w:color w:val="000000"/>
                <w:kern w:val="0"/>
                <w:sz w:val="24"/>
                <w:szCs w:val="24"/>
              </w:rPr>
              <w:t>5、项目收尾及延续</w:t>
            </w:r>
          </w:p>
        </w:tc>
        <w:tc>
          <w:tcPr>
            <w:tcW w:w="4468" w:type="dxa"/>
            <w:noWrap/>
            <w:vAlign w:val="center"/>
          </w:tcPr>
          <w:p>
            <w:pPr>
              <w:widowControl/>
              <w:spacing w:line="360" w:lineRule="auto"/>
              <w:jc w:val="left"/>
              <w:rPr>
                <w:rFonts w:ascii="宋体" w:hAnsi="宋体" w:eastAsia="宋体" w:cs="宋体"/>
                <w:color w:val="000000"/>
                <w:kern w:val="0"/>
                <w:sz w:val="24"/>
                <w:szCs w:val="24"/>
              </w:rPr>
            </w:pPr>
            <w:r>
              <w:rPr>
                <w:rFonts w:hint="eastAsia" w:ascii="宋体" w:hAnsi="宋体" w:eastAsia="宋体" w:cs="宋体"/>
                <w:color w:val="000000"/>
                <w:kern w:val="0"/>
                <w:sz w:val="24"/>
                <w:szCs w:val="24"/>
              </w:rPr>
              <w:t>整理服务项目内完成的各项工作文档、数据，进行必要的资源整理和移交工作，并做好项目收尾及总结工作。</w:t>
            </w:r>
          </w:p>
        </w:tc>
        <w:tc>
          <w:tcPr>
            <w:tcW w:w="1192" w:type="dxa"/>
            <w:noWrap/>
            <w:vAlign w:val="center"/>
          </w:tcPr>
          <w:p>
            <w:pPr>
              <w:widowControl/>
              <w:spacing w:line="360" w:lineRule="auto"/>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66</w:t>
            </w:r>
          </w:p>
        </w:tc>
        <w:tc>
          <w:tcPr>
            <w:tcW w:w="1282" w:type="dxa"/>
            <w:noWrap/>
            <w:vAlign w:val="center"/>
          </w:tcPr>
          <w:p>
            <w:pPr>
              <w:widowControl/>
              <w:spacing w:line="360" w:lineRule="auto"/>
              <w:jc w:val="left"/>
              <w:rPr>
                <w:rFonts w:ascii="宋体" w:hAnsi="宋体" w:eastAsia="宋体" w:cs="宋体"/>
                <w:color w:val="000000"/>
                <w:kern w:val="0"/>
                <w:sz w:val="24"/>
                <w:szCs w:val="24"/>
              </w:rPr>
            </w:pPr>
            <w:r>
              <w:rPr>
                <w:rFonts w:ascii="宋体" w:hAnsi="宋体" w:eastAsia="宋体" w:cs="宋体"/>
                <w:color w:val="000000"/>
                <w:kern w:val="0"/>
                <w:szCs w:val="21"/>
              </w:rPr>
              <w:t>合同签订后第四个季度</w:t>
            </w:r>
          </w:p>
        </w:tc>
      </w:tr>
    </w:tbl>
    <w:p>
      <w:pPr>
        <w:keepNext/>
        <w:keepLines/>
        <w:numPr>
          <w:ilvl w:val="1"/>
          <w:numId w:val="0"/>
        </w:numPr>
        <w:spacing w:before="260" w:after="260" w:line="360" w:lineRule="auto"/>
        <w:ind w:left="575" w:hanging="575"/>
        <w:outlineLvl w:val="1"/>
        <w:rPr>
          <w:rFonts w:ascii="宋体" w:hAnsi="宋体" w:eastAsia="宋体" w:cstheme="majorBidi"/>
          <w:b/>
          <w:bCs/>
          <w:sz w:val="30"/>
          <w:szCs w:val="30"/>
        </w:rPr>
      </w:pPr>
      <w:bookmarkStart w:id="22" w:name="_Toc99383469"/>
      <w:bookmarkStart w:id="23" w:name="_Toc24814"/>
      <w:r>
        <w:rPr>
          <w:rFonts w:hint="eastAsia" w:ascii="宋体" w:hAnsi="宋体" w:eastAsia="宋体" w:cstheme="majorBidi"/>
          <w:b/>
          <w:bCs/>
          <w:sz w:val="30"/>
          <w:szCs w:val="30"/>
          <w:lang w:val="en-US" w:eastAsia="zh-CN"/>
        </w:rPr>
        <w:t>3.</w:t>
      </w:r>
      <w:r>
        <w:rPr>
          <w:rFonts w:hint="eastAsia" w:ascii="宋体" w:hAnsi="宋体" w:eastAsia="宋体" w:cstheme="majorBidi"/>
          <w:b/>
          <w:bCs/>
          <w:sz w:val="30"/>
          <w:szCs w:val="30"/>
        </w:rPr>
        <w:t>1、项目进场阶段</w:t>
      </w:r>
      <w:bookmarkEnd w:id="22"/>
      <w:bookmarkEnd w:id="23"/>
    </w:p>
    <w:p>
      <w:pPr>
        <w:spacing w:line="360" w:lineRule="auto"/>
        <w:ind w:firstLine="482"/>
        <w:rPr>
          <w:rFonts w:ascii="宋体" w:hAnsi="宋体" w:eastAsia="宋体" w:cs="宋体"/>
          <w:sz w:val="24"/>
          <w:szCs w:val="24"/>
        </w:rPr>
      </w:pPr>
      <w:r>
        <w:rPr>
          <w:rFonts w:hint="eastAsia" w:ascii="宋体" w:hAnsi="宋体" w:eastAsia="宋体" w:cs="宋体"/>
          <w:sz w:val="24"/>
          <w:szCs w:val="24"/>
        </w:rPr>
        <w:t>项目组进场后的1周时间，主要进行项目资源转移和项目过渡，充分的项目资源转移，能有效保证项目顺利的平滑过渡。</w:t>
      </w:r>
    </w:p>
    <w:p>
      <w:pPr>
        <w:keepNext/>
        <w:keepLines/>
        <w:numPr>
          <w:ilvl w:val="1"/>
          <w:numId w:val="0"/>
        </w:numPr>
        <w:spacing w:before="260" w:after="260" w:line="360" w:lineRule="auto"/>
        <w:ind w:left="575" w:hanging="575"/>
        <w:outlineLvl w:val="1"/>
        <w:rPr>
          <w:rFonts w:ascii="宋体" w:hAnsi="宋体" w:eastAsia="宋体" w:cstheme="majorBidi"/>
          <w:b/>
          <w:bCs/>
          <w:sz w:val="30"/>
          <w:szCs w:val="30"/>
        </w:rPr>
      </w:pPr>
      <w:bookmarkStart w:id="24" w:name="_Toc6267"/>
      <w:bookmarkStart w:id="25" w:name="_Toc99383470"/>
      <w:r>
        <w:rPr>
          <w:rFonts w:hint="eastAsia" w:ascii="宋体" w:hAnsi="宋体" w:eastAsia="宋体" w:cstheme="majorBidi"/>
          <w:b/>
          <w:bCs/>
          <w:sz w:val="30"/>
          <w:szCs w:val="30"/>
          <w:lang w:val="en-US" w:eastAsia="zh-CN"/>
        </w:rPr>
        <w:t>3.</w:t>
      </w:r>
      <w:r>
        <w:rPr>
          <w:rFonts w:hint="eastAsia" w:ascii="宋体" w:hAnsi="宋体" w:eastAsia="宋体" w:cstheme="majorBidi"/>
          <w:b/>
          <w:bCs/>
          <w:sz w:val="30"/>
          <w:szCs w:val="30"/>
        </w:rPr>
        <w:t>2、项目第一阶段</w:t>
      </w:r>
      <w:bookmarkEnd w:id="24"/>
      <w:bookmarkEnd w:id="25"/>
    </w:p>
    <w:p>
      <w:pPr>
        <w:spacing w:line="360" w:lineRule="auto"/>
        <w:ind w:firstLine="482"/>
        <w:rPr>
          <w:rFonts w:ascii="宋体" w:hAnsi="宋体" w:eastAsia="宋体" w:cs="宋体"/>
          <w:sz w:val="24"/>
          <w:szCs w:val="24"/>
        </w:rPr>
      </w:pPr>
      <w:r>
        <w:rPr>
          <w:rFonts w:hint="eastAsia" w:ascii="宋体" w:hAnsi="宋体" w:eastAsia="宋体" w:cs="宋体"/>
          <w:sz w:val="24"/>
          <w:szCs w:val="24"/>
        </w:rPr>
        <w:t>在项目开始后续的一年网络安全综合服务项目中，前期从技术与管理等方面开始做好前期准备工作，可以为后续项目高效率、高质量的进行打下坚实的基础。</w:t>
      </w:r>
    </w:p>
    <w:p>
      <w:pPr>
        <w:spacing w:line="360" w:lineRule="auto"/>
        <w:ind w:firstLine="482"/>
        <w:rPr>
          <w:rFonts w:ascii="宋体" w:hAnsi="宋体" w:eastAsia="宋体" w:cs="宋体"/>
          <w:sz w:val="24"/>
          <w:szCs w:val="24"/>
        </w:rPr>
      </w:pPr>
      <w:r>
        <w:rPr>
          <w:rFonts w:hint="eastAsia" w:ascii="宋体" w:hAnsi="宋体" w:eastAsia="宋体" w:cs="宋体"/>
          <w:sz w:val="24"/>
          <w:szCs w:val="24"/>
        </w:rPr>
        <w:t>在项目服务第一阶段，除了日常的正常服务内容之外，本阶段主要有如下工作内容：</w:t>
      </w:r>
    </w:p>
    <w:p>
      <w:pPr>
        <w:keepNext/>
        <w:keepLines/>
        <w:numPr>
          <w:ilvl w:val="2"/>
          <w:numId w:val="0"/>
        </w:numPr>
        <w:spacing w:before="260" w:after="260" w:line="360" w:lineRule="auto"/>
        <w:ind w:left="720" w:hanging="720"/>
        <w:outlineLvl w:val="2"/>
        <w:rPr>
          <w:rFonts w:ascii="宋体" w:hAnsi="宋体" w:eastAsia="宋体"/>
          <w:b/>
          <w:bCs/>
          <w:sz w:val="30"/>
          <w:szCs w:val="30"/>
        </w:rPr>
      </w:pPr>
      <w:bookmarkStart w:id="26" w:name="_Toc9172"/>
      <w:bookmarkStart w:id="27" w:name="_Toc99383471"/>
      <w:r>
        <w:rPr>
          <w:rFonts w:hint="eastAsia" w:ascii="宋体" w:hAnsi="宋体" w:eastAsia="宋体"/>
          <w:b/>
          <w:bCs/>
          <w:sz w:val="30"/>
          <w:szCs w:val="30"/>
          <w:lang w:val="en-US" w:eastAsia="zh-CN"/>
        </w:rPr>
        <w:t>3.</w:t>
      </w:r>
      <w:r>
        <w:rPr>
          <w:rFonts w:hint="eastAsia" w:ascii="宋体" w:hAnsi="宋体" w:eastAsia="宋体"/>
          <w:b/>
          <w:bCs/>
          <w:sz w:val="30"/>
          <w:szCs w:val="30"/>
        </w:rPr>
        <w:t>2.1资料库建立</w:t>
      </w:r>
      <w:bookmarkEnd w:id="26"/>
      <w:bookmarkEnd w:id="27"/>
    </w:p>
    <w:p>
      <w:pPr>
        <w:spacing w:line="360" w:lineRule="auto"/>
        <w:ind w:firstLine="482"/>
        <w:rPr>
          <w:rFonts w:ascii="宋体" w:hAnsi="宋体" w:eastAsia="宋体" w:cs="宋体"/>
          <w:sz w:val="24"/>
          <w:szCs w:val="24"/>
        </w:rPr>
      </w:pPr>
      <w:r>
        <w:rPr>
          <w:rFonts w:hint="eastAsia" w:ascii="宋体" w:hAnsi="宋体" w:eastAsia="宋体" w:cs="宋体"/>
          <w:sz w:val="24"/>
          <w:szCs w:val="24"/>
        </w:rPr>
        <w:t>工作时间：进场后一个月</w:t>
      </w:r>
    </w:p>
    <w:p>
      <w:pPr>
        <w:spacing w:line="360" w:lineRule="auto"/>
        <w:ind w:firstLine="482"/>
        <w:rPr>
          <w:rFonts w:ascii="宋体" w:hAnsi="宋体" w:eastAsia="宋体" w:cs="宋体"/>
          <w:sz w:val="24"/>
          <w:szCs w:val="24"/>
        </w:rPr>
      </w:pPr>
      <w:r>
        <w:rPr>
          <w:rFonts w:hint="eastAsia" w:ascii="宋体" w:hAnsi="宋体" w:eastAsia="宋体" w:cs="宋体"/>
          <w:sz w:val="24"/>
          <w:szCs w:val="24"/>
        </w:rPr>
        <w:t>工作内容：从进场开始，我公司现场服务工程师将开始承担起网络安全服务的各类技术服务请求和响应工作，根据日常的工作信息，建立起完整有效的资料库，为后续的服务工作做好基础信息的收集工作。</w:t>
      </w:r>
    </w:p>
    <w:p>
      <w:pPr>
        <w:keepNext/>
        <w:keepLines/>
        <w:numPr>
          <w:ilvl w:val="2"/>
          <w:numId w:val="0"/>
        </w:numPr>
        <w:spacing w:before="260" w:after="260" w:line="360" w:lineRule="auto"/>
        <w:ind w:left="720" w:hanging="720"/>
        <w:outlineLvl w:val="2"/>
        <w:rPr>
          <w:rFonts w:ascii="宋体" w:hAnsi="宋体" w:eastAsia="宋体"/>
          <w:b/>
          <w:bCs/>
          <w:sz w:val="30"/>
          <w:szCs w:val="30"/>
        </w:rPr>
      </w:pPr>
      <w:bookmarkStart w:id="28" w:name="_Toc13521"/>
      <w:bookmarkStart w:id="29" w:name="_Toc99383472"/>
      <w:r>
        <w:rPr>
          <w:rFonts w:hint="eastAsia" w:ascii="宋体" w:hAnsi="宋体" w:eastAsia="宋体"/>
          <w:b/>
          <w:bCs/>
          <w:sz w:val="30"/>
          <w:szCs w:val="30"/>
          <w:lang w:val="en-US" w:eastAsia="zh-CN"/>
        </w:rPr>
        <w:t>3.</w:t>
      </w:r>
      <w:r>
        <w:rPr>
          <w:rFonts w:hint="eastAsia" w:ascii="宋体" w:hAnsi="宋体" w:eastAsia="宋体"/>
          <w:b/>
          <w:bCs/>
          <w:sz w:val="30"/>
          <w:szCs w:val="30"/>
        </w:rPr>
        <w:t>2.2技术文档的建立</w:t>
      </w:r>
      <w:bookmarkEnd w:id="28"/>
      <w:bookmarkEnd w:id="29"/>
    </w:p>
    <w:p>
      <w:pPr>
        <w:spacing w:line="360" w:lineRule="auto"/>
        <w:ind w:firstLine="482"/>
        <w:rPr>
          <w:rFonts w:ascii="宋体" w:hAnsi="宋体" w:eastAsia="宋体" w:cs="宋体"/>
          <w:sz w:val="24"/>
          <w:szCs w:val="24"/>
        </w:rPr>
      </w:pPr>
      <w:r>
        <w:rPr>
          <w:rFonts w:hint="eastAsia" w:ascii="宋体" w:hAnsi="宋体" w:eastAsia="宋体" w:cs="宋体"/>
          <w:sz w:val="24"/>
          <w:szCs w:val="24"/>
        </w:rPr>
        <w:t>工作时间：进场后的第二个月</w:t>
      </w:r>
    </w:p>
    <w:p>
      <w:pPr>
        <w:spacing w:line="360" w:lineRule="auto"/>
        <w:ind w:firstLine="482"/>
        <w:rPr>
          <w:rFonts w:ascii="宋体" w:hAnsi="宋体" w:eastAsia="宋体" w:cs="宋体"/>
          <w:sz w:val="24"/>
          <w:szCs w:val="24"/>
        </w:rPr>
      </w:pPr>
      <w:r>
        <w:rPr>
          <w:rFonts w:hint="eastAsia" w:ascii="宋体" w:hAnsi="宋体" w:eastAsia="宋体" w:cs="宋体"/>
          <w:sz w:val="24"/>
          <w:szCs w:val="24"/>
        </w:rPr>
        <w:t>工作内容：进场后根据日常的工作，完成项目相关技术文档的编制工作，主要的技术文档包括：</w:t>
      </w:r>
    </w:p>
    <w:p>
      <w:pPr>
        <w:numPr>
          <w:ilvl w:val="0"/>
          <w:numId w:val="12"/>
        </w:numPr>
        <w:spacing w:line="360" w:lineRule="auto"/>
        <w:rPr>
          <w:rFonts w:ascii="宋体" w:hAnsi="宋体" w:eastAsia="宋体" w:cs="宋体"/>
          <w:sz w:val="24"/>
          <w:szCs w:val="24"/>
        </w:rPr>
      </w:pPr>
      <w:r>
        <w:rPr>
          <w:rFonts w:hint="eastAsia" w:ascii="宋体" w:hAnsi="宋体" w:eastAsia="宋体" w:cs="宋体"/>
          <w:sz w:val="24"/>
          <w:szCs w:val="24"/>
          <w:lang w:eastAsia="zh-CN"/>
        </w:rPr>
        <w:t>毕节卷烟厂</w:t>
      </w:r>
      <w:r>
        <w:rPr>
          <w:rFonts w:hint="eastAsia" w:ascii="宋体" w:hAnsi="宋体" w:eastAsia="宋体" w:cs="宋体"/>
          <w:sz w:val="24"/>
          <w:szCs w:val="24"/>
        </w:rPr>
        <w:t>网络安全设备及应用系统清单；</w:t>
      </w:r>
    </w:p>
    <w:p>
      <w:pPr>
        <w:numPr>
          <w:ilvl w:val="0"/>
          <w:numId w:val="12"/>
        </w:numPr>
        <w:spacing w:line="360" w:lineRule="auto"/>
        <w:rPr>
          <w:rFonts w:ascii="宋体" w:hAnsi="宋体" w:eastAsia="宋体" w:cs="宋体"/>
          <w:sz w:val="24"/>
          <w:szCs w:val="24"/>
        </w:rPr>
      </w:pPr>
      <w:r>
        <w:rPr>
          <w:rFonts w:hint="eastAsia" w:ascii="宋体" w:hAnsi="宋体" w:eastAsia="宋体" w:cs="宋体"/>
          <w:sz w:val="24"/>
          <w:szCs w:val="24"/>
        </w:rPr>
        <w:t>运维终端操作系统的备份；</w:t>
      </w:r>
    </w:p>
    <w:p>
      <w:pPr>
        <w:numPr>
          <w:ilvl w:val="0"/>
          <w:numId w:val="12"/>
        </w:numPr>
        <w:spacing w:line="360" w:lineRule="auto"/>
        <w:rPr>
          <w:rFonts w:ascii="宋体" w:hAnsi="宋体" w:eastAsia="宋体" w:cs="宋体"/>
          <w:sz w:val="24"/>
          <w:szCs w:val="24"/>
        </w:rPr>
      </w:pPr>
      <w:r>
        <w:rPr>
          <w:rFonts w:hint="eastAsia" w:ascii="宋体" w:hAnsi="宋体" w:eastAsia="宋体" w:cs="宋体"/>
          <w:sz w:val="24"/>
          <w:szCs w:val="24"/>
        </w:rPr>
        <w:t>运维终端以及外设的全部所需驱动程序和相关补丁升级信息；</w:t>
      </w:r>
    </w:p>
    <w:p>
      <w:pPr>
        <w:keepNext/>
        <w:keepLines/>
        <w:numPr>
          <w:ilvl w:val="1"/>
          <w:numId w:val="0"/>
        </w:numPr>
        <w:spacing w:before="260" w:after="260" w:line="360" w:lineRule="auto"/>
        <w:ind w:left="575" w:hanging="575"/>
        <w:outlineLvl w:val="1"/>
        <w:rPr>
          <w:rFonts w:ascii="宋体" w:hAnsi="宋体" w:eastAsia="宋体" w:cstheme="majorBidi"/>
          <w:b/>
          <w:bCs/>
          <w:sz w:val="30"/>
          <w:szCs w:val="30"/>
        </w:rPr>
      </w:pPr>
      <w:bookmarkStart w:id="30" w:name="_Toc99383473"/>
      <w:bookmarkStart w:id="31" w:name="_Toc10432"/>
      <w:r>
        <w:rPr>
          <w:rFonts w:hint="eastAsia" w:ascii="宋体" w:hAnsi="宋体" w:eastAsia="宋体" w:cstheme="majorBidi"/>
          <w:b/>
          <w:bCs/>
          <w:sz w:val="30"/>
          <w:szCs w:val="30"/>
          <w:lang w:val="en-US" w:eastAsia="zh-CN"/>
        </w:rPr>
        <w:t>3.</w:t>
      </w:r>
      <w:r>
        <w:rPr>
          <w:rFonts w:hint="eastAsia" w:ascii="宋体" w:hAnsi="宋体" w:eastAsia="宋体" w:cstheme="majorBidi"/>
          <w:b/>
          <w:bCs/>
          <w:sz w:val="30"/>
          <w:szCs w:val="30"/>
        </w:rPr>
        <w:t>3、项目第二阶段</w:t>
      </w:r>
      <w:bookmarkEnd w:id="30"/>
      <w:bookmarkEnd w:id="31"/>
    </w:p>
    <w:p>
      <w:pPr>
        <w:spacing w:line="360" w:lineRule="auto"/>
        <w:ind w:firstLine="482"/>
        <w:rPr>
          <w:rFonts w:ascii="宋体" w:hAnsi="宋体" w:eastAsia="宋体" w:cs="宋体"/>
          <w:sz w:val="24"/>
          <w:szCs w:val="24"/>
        </w:rPr>
      </w:pPr>
      <w:r>
        <w:rPr>
          <w:rFonts w:hint="eastAsia" w:ascii="宋体" w:hAnsi="宋体" w:eastAsia="宋体" w:cs="宋体"/>
          <w:sz w:val="24"/>
          <w:szCs w:val="24"/>
        </w:rPr>
        <w:t>本阶段的工作从项目进场时开始进行，主要包括：安全加固服务、驻场安全运维服务、信息安全意识培训服务、重要时期信息安全保障服务、安全支撑服务及信息安全应急演练服务等内容。</w:t>
      </w:r>
    </w:p>
    <w:p>
      <w:pPr>
        <w:spacing w:line="360" w:lineRule="auto"/>
        <w:ind w:firstLine="482"/>
        <w:rPr>
          <w:rFonts w:ascii="宋体" w:hAnsi="宋体" w:eastAsia="宋体" w:cs="宋体"/>
          <w:sz w:val="24"/>
          <w:szCs w:val="24"/>
        </w:rPr>
      </w:pPr>
      <w:r>
        <w:rPr>
          <w:rFonts w:hint="eastAsia" w:ascii="宋体" w:hAnsi="宋体" w:eastAsia="宋体" w:cs="宋体"/>
          <w:sz w:val="24"/>
          <w:szCs w:val="24"/>
        </w:rPr>
        <w:t>本阶段主要是在针对本项目相关的服务内容进行相关服务工作，保证服务质量提升的基础上，对服务所获得的丰富信息进一步分析增值，使之起到辅助决策的重要作用。保障</w:t>
      </w:r>
      <w:r>
        <w:rPr>
          <w:rFonts w:hint="eastAsia" w:ascii="宋体" w:hAnsi="宋体" w:eastAsia="宋体" w:cs="宋体"/>
          <w:sz w:val="24"/>
          <w:szCs w:val="24"/>
          <w:lang w:eastAsia="zh-CN"/>
        </w:rPr>
        <w:t>毕节卷烟厂</w:t>
      </w:r>
      <w:r>
        <w:rPr>
          <w:rFonts w:hint="eastAsia" w:ascii="宋体" w:hAnsi="宋体" w:eastAsia="宋体" w:cs="宋体"/>
          <w:sz w:val="24"/>
          <w:szCs w:val="24"/>
        </w:rPr>
        <w:t>网络与信息系统安全、稳定、高效运行，满足招标方对网络安全综合服务的要求。</w:t>
      </w:r>
    </w:p>
    <w:p>
      <w:pPr>
        <w:keepNext/>
        <w:keepLines/>
        <w:numPr>
          <w:ilvl w:val="1"/>
          <w:numId w:val="0"/>
        </w:numPr>
        <w:spacing w:before="260" w:after="260" w:line="360" w:lineRule="auto"/>
        <w:ind w:left="575" w:hanging="575"/>
        <w:outlineLvl w:val="1"/>
        <w:rPr>
          <w:rFonts w:hint="eastAsia" w:ascii="宋体" w:hAnsi="宋体" w:eastAsia="宋体" w:cstheme="majorBidi"/>
          <w:b/>
          <w:bCs/>
          <w:sz w:val="30"/>
          <w:szCs w:val="30"/>
        </w:rPr>
      </w:pPr>
      <w:bookmarkStart w:id="32" w:name="_Toc30964"/>
      <w:bookmarkStart w:id="33" w:name="_Toc99383474"/>
      <w:r>
        <w:rPr>
          <w:rFonts w:hint="eastAsia" w:ascii="宋体" w:hAnsi="宋体" w:eastAsia="宋体" w:cstheme="majorBidi"/>
          <w:b/>
          <w:bCs/>
          <w:sz w:val="30"/>
          <w:szCs w:val="30"/>
          <w:lang w:val="en-US" w:eastAsia="zh-CN"/>
        </w:rPr>
        <w:t>3.</w:t>
      </w:r>
      <w:r>
        <w:rPr>
          <w:rFonts w:hint="eastAsia" w:ascii="宋体" w:hAnsi="宋体" w:eastAsia="宋体" w:cstheme="majorBidi"/>
          <w:b/>
          <w:bCs/>
          <w:sz w:val="30"/>
          <w:szCs w:val="30"/>
        </w:rPr>
        <w:t>4、项目中期验收阶段</w:t>
      </w:r>
      <w:bookmarkEnd w:id="32"/>
      <w:bookmarkEnd w:id="33"/>
    </w:p>
    <w:p>
      <w:pPr>
        <w:spacing w:line="360" w:lineRule="auto"/>
        <w:ind w:firstLine="482"/>
        <w:rPr>
          <w:rFonts w:ascii="宋体" w:hAnsi="宋体" w:eastAsia="宋体" w:cs="宋体"/>
          <w:sz w:val="24"/>
          <w:szCs w:val="24"/>
        </w:rPr>
      </w:pPr>
      <w:r>
        <w:rPr>
          <w:rFonts w:hint="eastAsia" w:ascii="宋体" w:hAnsi="宋体" w:eastAsia="宋体" w:cs="宋体"/>
          <w:sz w:val="24"/>
          <w:szCs w:val="24"/>
        </w:rPr>
        <w:t>在本项目完成服务期的前半年的服务工作时，我公司将进行前半年项目服务工作所有完成的各项工作文档、数据，与招标方进行必要的资源整理和移交工作，顺利完成项目中期验收工作。</w:t>
      </w:r>
    </w:p>
    <w:p>
      <w:pPr>
        <w:keepNext/>
        <w:keepLines/>
        <w:numPr>
          <w:ilvl w:val="1"/>
          <w:numId w:val="0"/>
        </w:numPr>
        <w:spacing w:before="260" w:after="260" w:line="360" w:lineRule="auto"/>
        <w:ind w:left="575" w:hanging="575"/>
        <w:outlineLvl w:val="1"/>
        <w:rPr>
          <w:rFonts w:hint="eastAsia" w:ascii="宋体" w:hAnsi="宋体" w:eastAsia="宋体" w:cstheme="majorBidi"/>
          <w:b/>
          <w:bCs/>
          <w:sz w:val="30"/>
          <w:szCs w:val="30"/>
        </w:rPr>
      </w:pPr>
      <w:bookmarkStart w:id="34" w:name="_Toc99383475"/>
      <w:bookmarkStart w:id="35" w:name="_Toc11484"/>
      <w:r>
        <w:rPr>
          <w:rFonts w:hint="eastAsia" w:ascii="宋体" w:hAnsi="宋体" w:eastAsia="宋体" w:cstheme="majorBidi"/>
          <w:b/>
          <w:bCs/>
          <w:sz w:val="30"/>
          <w:szCs w:val="30"/>
          <w:lang w:val="en-US" w:eastAsia="zh-CN"/>
        </w:rPr>
        <w:t>3.</w:t>
      </w:r>
      <w:r>
        <w:rPr>
          <w:rFonts w:hint="eastAsia" w:ascii="宋体" w:hAnsi="宋体" w:eastAsia="宋体" w:cstheme="majorBidi"/>
          <w:b/>
          <w:bCs/>
          <w:sz w:val="30"/>
          <w:szCs w:val="30"/>
        </w:rPr>
        <w:t>5、项目收尾及延续阶段</w:t>
      </w:r>
      <w:bookmarkEnd w:id="34"/>
      <w:bookmarkEnd w:id="35"/>
    </w:p>
    <w:p>
      <w:pPr>
        <w:spacing w:line="360" w:lineRule="auto"/>
        <w:ind w:firstLine="482"/>
        <w:rPr>
          <w:rFonts w:ascii="宋体" w:hAnsi="宋体" w:eastAsia="宋体" w:cs="宋体"/>
          <w:sz w:val="24"/>
          <w:szCs w:val="24"/>
        </w:rPr>
      </w:pPr>
      <w:r>
        <w:rPr>
          <w:rFonts w:hint="eastAsia" w:ascii="宋体" w:hAnsi="宋体" w:eastAsia="宋体" w:cs="宋体"/>
          <w:sz w:val="24"/>
          <w:szCs w:val="24"/>
        </w:rPr>
        <w:t>在本项目服务期结束前一个月，我公司将进行整个服务项目内所有完成的各项工作文档、数据，与招标方进行必要的资源整理和移交工作，顺利完成项目收尾工作，并形成下一期项目服务的整体规划建议方案。为</w:t>
      </w:r>
      <w:r>
        <w:rPr>
          <w:rFonts w:hint="eastAsia" w:ascii="宋体" w:hAnsi="宋体" w:eastAsia="宋体" w:cs="宋体"/>
          <w:sz w:val="24"/>
          <w:szCs w:val="24"/>
          <w:lang w:eastAsia="zh-CN"/>
        </w:rPr>
        <w:t>毕节卷烟厂</w:t>
      </w:r>
      <w:r>
        <w:rPr>
          <w:rFonts w:hint="eastAsia" w:ascii="宋体" w:hAnsi="宋体" w:eastAsia="宋体" w:cs="宋体"/>
          <w:sz w:val="24"/>
          <w:szCs w:val="24"/>
        </w:rPr>
        <w:t>网络安全综合服务项目的延续做好充分的准备工作。</w:t>
      </w:r>
    </w:p>
    <w:p>
      <w:pPr>
        <w:keepNext w:val="0"/>
        <w:keepLines w:val="0"/>
        <w:pageBreakBefore/>
        <w:widowControl w:val="0"/>
        <w:kinsoku/>
        <w:wordWrap/>
        <w:overflowPunct/>
        <w:topLinePunct w:val="0"/>
        <w:autoSpaceDE/>
        <w:autoSpaceDN/>
        <w:bidi w:val="0"/>
        <w:adjustRightInd/>
        <w:snapToGrid/>
        <w:spacing w:before="240" w:after="60" w:line="312" w:lineRule="auto"/>
        <w:jc w:val="left"/>
        <w:textAlignment w:val="auto"/>
        <w:outlineLvl w:val="1"/>
        <w:rPr>
          <w:rFonts w:hint="default" w:ascii="宋体" w:hAnsi="宋体" w:eastAsia="宋体" w:cs="Times New Roman"/>
          <w:b/>
          <w:bCs/>
          <w:kern w:val="28"/>
          <w:sz w:val="30"/>
          <w:szCs w:val="30"/>
          <w:lang w:val="en-US" w:eastAsia="zh-CN"/>
        </w:rPr>
      </w:pPr>
      <w:r>
        <w:rPr>
          <w:rFonts w:hint="eastAsia" w:ascii="宋体" w:hAnsi="宋体" w:eastAsia="宋体" w:cs="Times New Roman"/>
          <w:b/>
          <w:bCs/>
          <w:kern w:val="28"/>
          <w:sz w:val="30"/>
          <w:szCs w:val="30"/>
        </w:rPr>
        <w:t>第</w:t>
      </w:r>
      <w:r>
        <w:rPr>
          <w:rFonts w:hint="eastAsia" w:ascii="宋体" w:hAnsi="宋体" w:eastAsia="宋体" w:cs="Times New Roman"/>
          <w:b/>
          <w:bCs/>
          <w:kern w:val="28"/>
          <w:sz w:val="30"/>
          <w:szCs w:val="30"/>
          <w:lang w:val="en-US" w:eastAsia="zh-CN"/>
        </w:rPr>
        <w:t>四</w:t>
      </w:r>
      <w:r>
        <w:rPr>
          <w:rFonts w:hint="eastAsia" w:ascii="宋体" w:hAnsi="宋体" w:eastAsia="宋体" w:cs="Times New Roman"/>
          <w:b/>
          <w:bCs/>
          <w:kern w:val="28"/>
          <w:sz w:val="30"/>
          <w:szCs w:val="30"/>
        </w:rPr>
        <w:t>章、</w:t>
      </w:r>
      <w:r>
        <w:rPr>
          <w:rFonts w:hint="eastAsia" w:ascii="宋体" w:hAnsi="宋体" w:eastAsia="宋体" w:cs="Times New Roman"/>
          <w:b/>
          <w:bCs/>
          <w:kern w:val="28"/>
          <w:sz w:val="30"/>
          <w:szCs w:val="30"/>
          <w:lang w:val="en-US" w:eastAsia="zh-CN"/>
        </w:rPr>
        <w:t>项目实施管理</w:t>
      </w:r>
    </w:p>
    <w:p>
      <w:pPr>
        <w:keepNext/>
        <w:keepLines/>
        <w:numPr>
          <w:ilvl w:val="1"/>
          <w:numId w:val="0"/>
        </w:numPr>
        <w:spacing w:before="260" w:after="260" w:line="360" w:lineRule="auto"/>
        <w:ind w:left="575" w:hanging="575"/>
        <w:outlineLvl w:val="1"/>
        <w:rPr>
          <w:rFonts w:hint="default" w:ascii="宋体" w:hAnsi="宋体" w:eastAsia="宋体" w:cstheme="majorBidi"/>
          <w:b/>
          <w:bCs/>
          <w:sz w:val="30"/>
          <w:szCs w:val="30"/>
          <w:lang w:val="en-US" w:eastAsia="zh-CN"/>
        </w:rPr>
      </w:pPr>
      <w:r>
        <w:rPr>
          <w:rFonts w:hint="eastAsia" w:ascii="宋体" w:hAnsi="宋体" w:eastAsia="宋体" w:cstheme="majorBidi"/>
          <w:b/>
          <w:bCs/>
          <w:sz w:val="30"/>
          <w:szCs w:val="30"/>
          <w:lang w:val="en-US" w:eastAsia="zh-CN"/>
        </w:rPr>
        <w:t>4.</w:t>
      </w:r>
      <w:r>
        <w:rPr>
          <w:rFonts w:hint="eastAsia" w:ascii="宋体" w:hAnsi="宋体" w:eastAsia="宋体" w:cstheme="majorBidi"/>
          <w:b/>
          <w:bCs/>
          <w:sz w:val="30"/>
          <w:szCs w:val="30"/>
        </w:rPr>
        <w:t>1、</w:t>
      </w:r>
      <w:r>
        <w:rPr>
          <w:rFonts w:hint="eastAsia" w:ascii="宋体" w:hAnsi="宋体" w:eastAsia="宋体" w:cstheme="majorBidi"/>
          <w:b/>
          <w:bCs/>
          <w:sz w:val="30"/>
          <w:szCs w:val="30"/>
          <w:lang w:val="en-US" w:eastAsia="zh-CN"/>
        </w:rPr>
        <w:t>组织架构与职责</w:t>
      </w:r>
    </w:p>
    <w:p>
      <w:pPr>
        <w:spacing w:line="360" w:lineRule="auto"/>
        <w:ind w:firstLine="482"/>
        <w:rPr>
          <w:rFonts w:ascii="宋体" w:hAnsi="宋体" w:eastAsia="宋体" w:cs="宋体"/>
          <w:sz w:val="24"/>
          <w:szCs w:val="24"/>
        </w:rPr>
      </w:pPr>
      <w:r>
        <w:rPr>
          <w:rFonts w:hint="eastAsia" w:ascii="宋体" w:hAnsi="宋体" w:eastAsia="宋体" w:cs="宋体"/>
          <w:sz w:val="24"/>
          <w:szCs w:val="24"/>
        </w:rPr>
        <w:t>我公司将在本网络安全综合服务项目中与招标方共同组建起本项目的项目管理组织架构，基本组成如下表所示：</w:t>
      </w:r>
    </w:p>
    <w:tbl>
      <w:tblPr>
        <w:tblStyle w:val="3"/>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9"/>
        <w:gridCol w:w="60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9" w:type="dxa"/>
            <w:shd w:val="clear" w:color="auto" w:fill="C0C0C0"/>
            <w:noWrap/>
            <w:vAlign w:val="center"/>
          </w:tcPr>
          <w:p>
            <w:pPr>
              <w:spacing w:line="360" w:lineRule="auto"/>
              <w:jc w:val="center"/>
              <w:rPr>
                <w:rFonts w:ascii="宋体" w:hAnsi="宋体" w:eastAsia="宋体" w:cs="宋体"/>
                <w:b/>
                <w:sz w:val="21"/>
                <w:szCs w:val="21"/>
              </w:rPr>
            </w:pPr>
            <w:r>
              <w:rPr>
                <w:rFonts w:hint="eastAsia" w:ascii="宋体" w:hAnsi="宋体" w:eastAsia="宋体" w:cs="宋体"/>
                <w:b/>
                <w:sz w:val="21"/>
                <w:szCs w:val="21"/>
              </w:rPr>
              <w:t>名  称</w:t>
            </w:r>
          </w:p>
        </w:tc>
        <w:tc>
          <w:tcPr>
            <w:tcW w:w="6087" w:type="dxa"/>
            <w:shd w:val="clear" w:color="auto" w:fill="C0C0C0"/>
            <w:noWrap/>
            <w:vAlign w:val="center"/>
          </w:tcPr>
          <w:p>
            <w:pPr>
              <w:spacing w:line="360" w:lineRule="auto"/>
              <w:jc w:val="center"/>
              <w:rPr>
                <w:rFonts w:ascii="宋体" w:hAnsi="宋体" w:eastAsia="宋体" w:cs="宋体"/>
                <w:b/>
                <w:sz w:val="21"/>
                <w:szCs w:val="21"/>
              </w:rPr>
            </w:pPr>
            <w:r>
              <w:rPr>
                <w:rFonts w:hint="eastAsia" w:ascii="宋体" w:hAnsi="宋体" w:eastAsia="宋体" w:cs="宋体"/>
                <w:b/>
                <w:sz w:val="21"/>
                <w:szCs w:val="21"/>
              </w:rPr>
              <w:t>职    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7" w:hRule="atLeast"/>
        </w:trPr>
        <w:tc>
          <w:tcPr>
            <w:tcW w:w="2209" w:type="dxa"/>
            <w:noWrap/>
            <w:vAlign w:val="center"/>
          </w:tcPr>
          <w:p>
            <w:pPr>
              <w:spacing w:line="360" w:lineRule="auto"/>
              <w:rPr>
                <w:rFonts w:ascii="宋体" w:hAnsi="宋体" w:eastAsia="宋体" w:cs="宋体"/>
                <w:sz w:val="21"/>
                <w:szCs w:val="21"/>
              </w:rPr>
            </w:pPr>
            <w:r>
              <w:rPr>
                <w:rFonts w:hint="eastAsia" w:ascii="宋体" w:hAnsi="宋体" w:eastAsia="宋体" w:cs="宋体"/>
                <w:sz w:val="21"/>
                <w:szCs w:val="21"/>
              </w:rPr>
              <w:t>项目领导小组</w:t>
            </w:r>
          </w:p>
        </w:tc>
        <w:tc>
          <w:tcPr>
            <w:tcW w:w="6087" w:type="dxa"/>
            <w:noWrap/>
            <w:vAlign w:val="center"/>
          </w:tcPr>
          <w:p>
            <w:pPr>
              <w:spacing w:line="360" w:lineRule="auto"/>
              <w:rPr>
                <w:rFonts w:ascii="宋体" w:hAnsi="宋体" w:eastAsia="宋体" w:cs="宋体"/>
                <w:sz w:val="21"/>
                <w:szCs w:val="21"/>
              </w:rPr>
            </w:pPr>
            <w:r>
              <w:rPr>
                <w:rFonts w:hint="eastAsia" w:ascii="宋体" w:hAnsi="宋体" w:eastAsia="宋体" w:cs="宋体"/>
                <w:sz w:val="21"/>
                <w:szCs w:val="21"/>
              </w:rPr>
              <w:t>由</w:t>
            </w:r>
            <w:r>
              <w:rPr>
                <w:rFonts w:hint="eastAsia" w:ascii="宋体" w:hAnsi="宋体" w:eastAsia="宋体" w:cs="宋体"/>
                <w:sz w:val="21"/>
                <w:szCs w:val="21"/>
                <w:lang w:eastAsia="zh-CN"/>
              </w:rPr>
              <w:t>毕节卷烟厂</w:t>
            </w:r>
            <w:r>
              <w:rPr>
                <w:rFonts w:hint="eastAsia" w:ascii="宋体" w:hAnsi="宋体" w:eastAsia="宋体" w:cs="宋体"/>
                <w:sz w:val="21"/>
                <w:szCs w:val="21"/>
              </w:rPr>
              <w:t>项目组和我公司项目组共同组成，主要是对本项目服务整个过程中的重大事项和问题进行决策。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9" w:type="dxa"/>
            <w:noWrap/>
            <w:vAlign w:val="center"/>
          </w:tcPr>
          <w:p>
            <w:pPr>
              <w:spacing w:line="360" w:lineRule="auto"/>
              <w:rPr>
                <w:rFonts w:ascii="宋体" w:hAnsi="宋体" w:eastAsia="宋体" w:cs="宋体"/>
                <w:sz w:val="21"/>
                <w:szCs w:val="21"/>
              </w:rPr>
            </w:pPr>
            <w:r>
              <w:rPr>
                <w:rFonts w:hint="eastAsia" w:ascii="宋体" w:hAnsi="宋体" w:eastAsia="宋体" w:cs="宋体"/>
                <w:sz w:val="21"/>
                <w:szCs w:val="21"/>
                <w:lang w:eastAsia="zh-CN"/>
              </w:rPr>
              <w:t>毕节卷烟厂</w:t>
            </w:r>
            <w:r>
              <w:rPr>
                <w:rFonts w:hint="eastAsia" w:ascii="宋体" w:hAnsi="宋体" w:eastAsia="宋体" w:cs="宋体"/>
                <w:sz w:val="21"/>
                <w:szCs w:val="21"/>
              </w:rPr>
              <w:t>项目负责人</w:t>
            </w:r>
          </w:p>
        </w:tc>
        <w:tc>
          <w:tcPr>
            <w:tcW w:w="6087" w:type="dxa"/>
            <w:noWrap/>
            <w:vAlign w:val="center"/>
          </w:tcPr>
          <w:p>
            <w:pPr>
              <w:spacing w:line="360" w:lineRule="auto"/>
              <w:rPr>
                <w:rFonts w:ascii="宋体" w:hAnsi="宋体" w:eastAsia="宋体" w:cs="宋体"/>
                <w:sz w:val="21"/>
                <w:szCs w:val="21"/>
              </w:rPr>
            </w:pPr>
            <w:r>
              <w:rPr>
                <w:rFonts w:hint="eastAsia" w:ascii="宋体" w:hAnsi="宋体" w:eastAsia="宋体" w:cs="宋体"/>
                <w:sz w:val="21"/>
                <w:szCs w:val="21"/>
              </w:rPr>
              <w:t>从合同签订之日起，</w:t>
            </w:r>
            <w:r>
              <w:rPr>
                <w:rFonts w:hint="eastAsia" w:ascii="宋体" w:hAnsi="宋体" w:eastAsia="宋体" w:cs="宋体"/>
                <w:sz w:val="21"/>
                <w:szCs w:val="21"/>
                <w:lang w:eastAsia="zh-CN"/>
              </w:rPr>
              <w:t>毕节卷烟厂</w:t>
            </w:r>
            <w:r>
              <w:rPr>
                <w:rFonts w:hint="eastAsia" w:ascii="宋体" w:hAnsi="宋体" w:eastAsia="宋体" w:cs="宋体"/>
                <w:sz w:val="21"/>
                <w:szCs w:val="21"/>
              </w:rPr>
              <w:t>指定本次网络安全综合服务项目的负责人，主要是与我公司的项目负责人进行对接，协调</w:t>
            </w:r>
            <w:r>
              <w:rPr>
                <w:rFonts w:hint="eastAsia" w:ascii="宋体" w:hAnsi="宋体" w:eastAsia="宋体" w:cs="宋体"/>
                <w:sz w:val="21"/>
                <w:szCs w:val="21"/>
                <w:lang w:eastAsia="zh-CN"/>
              </w:rPr>
              <w:t>毕节卷烟厂</w:t>
            </w:r>
            <w:r>
              <w:rPr>
                <w:rFonts w:hint="eastAsia" w:ascii="宋体" w:hAnsi="宋体" w:eastAsia="宋体" w:cs="宋体"/>
                <w:sz w:val="21"/>
                <w:szCs w:val="21"/>
              </w:rPr>
              <w:t>相关信息系统及其他相关的资源，解决项目中需要</w:t>
            </w:r>
            <w:r>
              <w:rPr>
                <w:rFonts w:hint="eastAsia" w:ascii="宋体" w:hAnsi="宋体" w:eastAsia="宋体" w:cs="宋体"/>
                <w:sz w:val="21"/>
                <w:szCs w:val="21"/>
                <w:lang w:eastAsia="zh-CN"/>
              </w:rPr>
              <w:t>毕节卷烟厂</w:t>
            </w:r>
            <w:r>
              <w:rPr>
                <w:rFonts w:hint="eastAsia" w:ascii="宋体" w:hAnsi="宋体" w:eastAsia="宋体" w:cs="宋体"/>
                <w:sz w:val="21"/>
                <w:szCs w:val="21"/>
              </w:rPr>
              <w:t>进行配合的问题，保障本项目的项目进度的推进工作。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9" w:type="dxa"/>
            <w:noWrap/>
            <w:vAlign w:val="center"/>
          </w:tcPr>
          <w:p>
            <w:pPr>
              <w:spacing w:line="360" w:lineRule="auto"/>
              <w:rPr>
                <w:rFonts w:ascii="宋体" w:hAnsi="宋体" w:eastAsia="宋体" w:cs="宋体"/>
                <w:sz w:val="21"/>
                <w:szCs w:val="21"/>
              </w:rPr>
            </w:pPr>
          </w:p>
          <w:p>
            <w:pPr>
              <w:spacing w:line="360" w:lineRule="auto"/>
              <w:rPr>
                <w:rFonts w:ascii="宋体" w:hAnsi="宋体" w:eastAsia="宋体" w:cs="宋体"/>
                <w:sz w:val="21"/>
                <w:szCs w:val="21"/>
              </w:rPr>
            </w:pPr>
            <w:r>
              <w:rPr>
                <w:rFonts w:hint="eastAsia" w:ascii="宋体" w:hAnsi="宋体" w:eastAsia="宋体" w:cs="宋体"/>
                <w:sz w:val="21"/>
                <w:szCs w:val="21"/>
              </w:rPr>
              <w:t>项目经理</w:t>
            </w:r>
          </w:p>
          <w:p>
            <w:pPr>
              <w:spacing w:line="360" w:lineRule="auto"/>
              <w:rPr>
                <w:rFonts w:ascii="宋体" w:hAnsi="宋体" w:eastAsia="宋体" w:cs="宋体"/>
                <w:sz w:val="21"/>
                <w:szCs w:val="21"/>
              </w:rPr>
            </w:pPr>
            <w:r>
              <w:rPr>
                <w:rFonts w:hint="eastAsia" w:ascii="宋体" w:hAnsi="宋体" w:eastAsia="宋体" w:cs="宋体"/>
                <w:sz w:val="21"/>
                <w:szCs w:val="21"/>
              </w:rPr>
              <w:t>（负责人）</w:t>
            </w:r>
          </w:p>
        </w:tc>
        <w:tc>
          <w:tcPr>
            <w:tcW w:w="6087" w:type="dxa"/>
            <w:noWrap/>
            <w:vAlign w:val="center"/>
          </w:tcPr>
          <w:p>
            <w:pPr>
              <w:spacing w:line="360" w:lineRule="auto"/>
              <w:rPr>
                <w:rFonts w:ascii="宋体" w:hAnsi="宋体" w:eastAsia="宋体" w:cs="宋体"/>
                <w:sz w:val="21"/>
                <w:szCs w:val="21"/>
              </w:rPr>
            </w:pPr>
            <w:r>
              <w:rPr>
                <w:rFonts w:hint="eastAsia" w:ascii="宋体" w:hAnsi="宋体" w:eastAsia="宋体" w:cs="宋体"/>
                <w:sz w:val="21"/>
                <w:szCs w:val="21"/>
              </w:rPr>
              <w:t>从本项目服务团队组建之日起，就承担了将合同范围内的各项工作任务全面完成的重要职责。项目负责人应做好日常资源管理工作，并直接控制项目管理计划(PMP)的各个要素，具体说来主要包括以下几个方面：</w:t>
            </w:r>
          </w:p>
          <w:p>
            <w:pPr>
              <w:spacing w:line="360" w:lineRule="auto"/>
              <w:rPr>
                <w:rFonts w:ascii="宋体" w:hAnsi="宋体" w:eastAsia="宋体" w:cs="宋体"/>
                <w:sz w:val="21"/>
                <w:szCs w:val="21"/>
              </w:rPr>
            </w:pPr>
            <w:r>
              <w:rPr>
                <w:rFonts w:hint="eastAsia" w:ascii="宋体" w:hAnsi="宋体" w:eastAsia="宋体" w:cs="宋体"/>
                <w:sz w:val="21"/>
                <w:szCs w:val="21"/>
              </w:rPr>
              <w:t>项目执行——对以下几方面工作提供指导：总体方案设计；服务确认；项目质量和进度保证；验收，培训等。</w:t>
            </w:r>
          </w:p>
          <w:p>
            <w:pPr>
              <w:spacing w:line="360" w:lineRule="auto"/>
              <w:rPr>
                <w:rFonts w:ascii="宋体" w:hAnsi="宋体" w:eastAsia="宋体" w:cs="宋体"/>
                <w:sz w:val="21"/>
                <w:szCs w:val="21"/>
              </w:rPr>
            </w:pPr>
            <w:r>
              <w:rPr>
                <w:rFonts w:hint="eastAsia" w:ascii="宋体" w:hAnsi="宋体" w:eastAsia="宋体" w:cs="宋体"/>
                <w:sz w:val="21"/>
                <w:szCs w:val="21"/>
              </w:rPr>
              <w:t>项目检查——通过下属服务实施小组提供的工程进展汇报，将项目进展状态与项目计划进度进行比较，发现过程误差，提出调整措施。</w:t>
            </w:r>
          </w:p>
          <w:p>
            <w:pPr>
              <w:spacing w:line="360" w:lineRule="auto"/>
              <w:rPr>
                <w:rFonts w:ascii="宋体" w:hAnsi="宋体" w:eastAsia="宋体" w:cs="宋体"/>
                <w:sz w:val="21"/>
                <w:szCs w:val="21"/>
              </w:rPr>
            </w:pPr>
            <w:r>
              <w:rPr>
                <w:rFonts w:hint="eastAsia" w:ascii="宋体" w:hAnsi="宋体" w:eastAsia="宋体" w:cs="宋体"/>
                <w:sz w:val="21"/>
                <w:szCs w:val="21"/>
              </w:rPr>
              <w:t>项目控制——审核项目进展状态，必要时调集各种备用资源，确保项目按计划进度实施。</w:t>
            </w:r>
          </w:p>
          <w:p>
            <w:pPr>
              <w:spacing w:line="360" w:lineRule="auto"/>
              <w:rPr>
                <w:rFonts w:ascii="宋体" w:hAnsi="宋体" w:eastAsia="宋体" w:cs="宋体"/>
                <w:sz w:val="21"/>
                <w:szCs w:val="21"/>
              </w:rPr>
            </w:pPr>
            <w:r>
              <w:rPr>
                <w:rFonts w:hint="eastAsia" w:ascii="宋体" w:hAnsi="宋体" w:eastAsia="宋体" w:cs="宋体"/>
                <w:sz w:val="21"/>
                <w:szCs w:val="21"/>
              </w:rPr>
              <w:t>项目协调——与客户、公司内部部门进行协调，解决项目管理与技术等问题；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2" w:hRule="atLeast"/>
        </w:trPr>
        <w:tc>
          <w:tcPr>
            <w:tcW w:w="2209" w:type="dxa"/>
            <w:noWrap/>
            <w:vAlign w:val="center"/>
          </w:tcPr>
          <w:p>
            <w:pPr>
              <w:spacing w:line="360" w:lineRule="auto"/>
              <w:rPr>
                <w:rFonts w:ascii="宋体" w:hAnsi="宋体" w:eastAsia="宋体" w:cs="宋体"/>
                <w:sz w:val="21"/>
                <w:szCs w:val="21"/>
              </w:rPr>
            </w:pPr>
            <w:r>
              <w:rPr>
                <w:rFonts w:hint="eastAsia" w:ascii="宋体" w:hAnsi="宋体" w:eastAsia="宋体" w:cs="宋体"/>
                <w:sz w:val="21"/>
                <w:szCs w:val="21"/>
              </w:rPr>
              <w:t>保障支撑小组</w:t>
            </w:r>
          </w:p>
        </w:tc>
        <w:tc>
          <w:tcPr>
            <w:tcW w:w="6087" w:type="dxa"/>
            <w:noWrap/>
            <w:vAlign w:val="center"/>
          </w:tcPr>
          <w:p>
            <w:pPr>
              <w:spacing w:line="360" w:lineRule="auto"/>
              <w:rPr>
                <w:rFonts w:ascii="宋体" w:hAnsi="宋体" w:eastAsia="宋体" w:cs="宋体"/>
                <w:b/>
                <w:sz w:val="21"/>
                <w:szCs w:val="21"/>
              </w:rPr>
            </w:pPr>
            <w:r>
              <w:rPr>
                <w:rFonts w:hint="eastAsia" w:ascii="宋体" w:hAnsi="宋体" w:eastAsia="宋体" w:cs="宋体"/>
                <w:sz w:val="21"/>
                <w:szCs w:val="21"/>
              </w:rPr>
              <w:t>主要负责安全支撑、中烟特殊时期信息安全保障、信息安全应急演练等支撑服务工作，需按照</w:t>
            </w:r>
            <w:r>
              <w:rPr>
                <w:rFonts w:hint="eastAsia" w:ascii="宋体" w:hAnsi="宋体" w:eastAsia="宋体" w:cs="宋体"/>
                <w:sz w:val="21"/>
                <w:szCs w:val="21"/>
                <w:lang w:eastAsia="zh-CN"/>
              </w:rPr>
              <w:t>毕节卷烟厂</w:t>
            </w:r>
            <w:r>
              <w:rPr>
                <w:rFonts w:hint="eastAsia" w:ascii="宋体" w:hAnsi="宋体" w:eastAsia="宋体" w:cs="宋体"/>
                <w:sz w:val="21"/>
                <w:szCs w:val="21"/>
              </w:rPr>
              <w:t>的要求提供值守人员名单及联系方式，值守地点为现场或远程。保障响应</w:t>
            </w:r>
            <w:r>
              <w:rPr>
                <w:rFonts w:hint="eastAsia" w:ascii="宋体" w:hAnsi="宋体" w:eastAsia="宋体" w:cs="宋体"/>
                <w:sz w:val="21"/>
                <w:szCs w:val="21"/>
                <w:lang w:eastAsia="zh-CN"/>
              </w:rPr>
              <w:t>毕节卷烟厂</w:t>
            </w:r>
            <w:r>
              <w:rPr>
                <w:rFonts w:hint="eastAsia" w:ascii="宋体" w:hAnsi="宋体" w:eastAsia="宋体" w:cs="宋体"/>
                <w:sz w:val="21"/>
                <w:szCs w:val="21"/>
              </w:rPr>
              <w:t>的信息安全保障服务工作。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2" w:hRule="atLeast"/>
        </w:trPr>
        <w:tc>
          <w:tcPr>
            <w:tcW w:w="2209" w:type="dxa"/>
            <w:noWrap/>
            <w:vAlign w:val="center"/>
          </w:tcPr>
          <w:p>
            <w:pPr>
              <w:spacing w:line="360" w:lineRule="auto"/>
              <w:rPr>
                <w:rFonts w:ascii="宋体" w:hAnsi="宋体" w:eastAsia="宋体" w:cs="宋体"/>
                <w:sz w:val="21"/>
                <w:szCs w:val="21"/>
              </w:rPr>
            </w:pPr>
            <w:r>
              <w:rPr>
                <w:rFonts w:hint="eastAsia" w:ascii="宋体" w:hAnsi="宋体" w:eastAsia="宋体" w:cs="宋体"/>
                <w:sz w:val="21"/>
                <w:szCs w:val="21"/>
              </w:rPr>
              <w:t>技术服务小组</w:t>
            </w:r>
          </w:p>
        </w:tc>
        <w:tc>
          <w:tcPr>
            <w:tcW w:w="6087" w:type="dxa"/>
            <w:noWrap/>
            <w:vAlign w:val="center"/>
          </w:tcPr>
          <w:p>
            <w:pPr>
              <w:spacing w:line="360" w:lineRule="auto"/>
              <w:rPr>
                <w:rFonts w:ascii="宋体" w:hAnsi="宋体" w:eastAsia="宋体" w:cs="宋体"/>
                <w:sz w:val="21"/>
                <w:szCs w:val="21"/>
              </w:rPr>
            </w:pPr>
            <w:r>
              <w:rPr>
                <w:rFonts w:hint="eastAsia" w:ascii="宋体" w:hAnsi="宋体" w:eastAsia="宋体" w:cs="宋体"/>
                <w:sz w:val="21"/>
                <w:szCs w:val="21"/>
              </w:rPr>
              <w:t>其中1人驻场安全运维服务，按照</w:t>
            </w:r>
            <w:r>
              <w:rPr>
                <w:rFonts w:hint="eastAsia" w:ascii="宋体" w:hAnsi="宋体" w:eastAsia="宋体" w:cs="宋体"/>
                <w:sz w:val="21"/>
                <w:szCs w:val="21"/>
                <w:lang w:eastAsia="zh-CN"/>
              </w:rPr>
              <w:t>毕节卷烟厂</w:t>
            </w:r>
            <w:r>
              <w:rPr>
                <w:rFonts w:hint="eastAsia" w:ascii="宋体" w:hAnsi="宋体" w:eastAsia="宋体" w:cs="宋体"/>
                <w:sz w:val="21"/>
                <w:szCs w:val="21"/>
              </w:rPr>
              <w:t>IT服务管理要求开展网络安全综合服务工作，并接受</w:t>
            </w:r>
            <w:r>
              <w:rPr>
                <w:rFonts w:hint="eastAsia" w:ascii="宋体" w:hAnsi="宋体" w:eastAsia="宋体" w:cs="宋体"/>
                <w:sz w:val="21"/>
                <w:szCs w:val="21"/>
                <w:lang w:eastAsia="zh-CN"/>
              </w:rPr>
              <w:t>毕节卷烟厂</w:t>
            </w:r>
            <w:r>
              <w:rPr>
                <w:rFonts w:hint="eastAsia" w:ascii="宋体" w:hAnsi="宋体" w:eastAsia="宋体" w:cs="宋体"/>
                <w:sz w:val="21"/>
                <w:szCs w:val="21"/>
              </w:rPr>
              <w:t>网络中心的日常管理。其他成员协助驻场人员开展网络安全综合风险评估服务； 网络安全综合检查及加固服务；网络安全综合监测整改服务；网络安全综合应急演练服务；网络安全综合培训服务；信息化资产梳理服务；网络安全综合管理制度建设服务；网络保障服务；其他网络安全综合咨询顾问服务等工作，</w:t>
            </w:r>
            <w:r>
              <w:rPr>
                <w:rFonts w:ascii="宋体" w:hAnsi="宋体" w:eastAsia="宋体" w:cs="宋体"/>
                <w:sz w:val="21"/>
                <w:szCs w:val="21"/>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8" w:hRule="atLeast"/>
        </w:trPr>
        <w:tc>
          <w:tcPr>
            <w:tcW w:w="2209" w:type="dxa"/>
            <w:noWrap/>
            <w:vAlign w:val="center"/>
          </w:tcPr>
          <w:p>
            <w:pPr>
              <w:spacing w:line="360" w:lineRule="auto"/>
              <w:rPr>
                <w:rFonts w:ascii="宋体" w:hAnsi="宋体" w:eastAsia="宋体" w:cs="宋体"/>
                <w:sz w:val="21"/>
                <w:szCs w:val="21"/>
              </w:rPr>
            </w:pPr>
            <w:r>
              <w:rPr>
                <w:rFonts w:hint="eastAsia" w:ascii="宋体" w:hAnsi="宋体" w:eastAsia="宋体" w:cs="宋体"/>
                <w:sz w:val="21"/>
                <w:szCs w:val="21"/>
              </w:rPr>
              <w:t>项目专家组</w:t>
            </w:r>
          </w:p>
        </w:tc>
        <w:tc>
          <w:tcPr>
            <w:tcW w:w="6087" w:type="dxa"/>
            <w:noWrap/>
            <w:vAlign w:val="center"/>
          </w:tcPr>
          <w:p>
            <w:pPr>
              <w:spacing w:line="360" w:lineRule="auto"/>
              <w:rPr>
                <w:rFonts w:ascii="宋体" w:hAnsi="宋体" w:eastAsia="宋体" w:cs="宋体"/>
                <w:sz w:val="21"/>
                <w:szCs w:val="21"/>
              </w:rPr>
            </w:pPr>
            <w:r>
              <w:rPr>
                <w:rFonts w:hint="eastAsia" w:ascii="宋体" w:hAnsi="宋体" w:eastAsia="宋体" w:cs="宋体"/>
                <w:sz w:val="21"/>
                <w:szCs w:val="21"/>
              </w:rPr>
              <w:t>为现场技术服务小组和保障支撑小组提供技术支持与咨询工作，协助开展网络安全制度建设服务，为客户提供网络安全咨询顾问服务等工作。</w:t>
            </w:r>
          </w:p>
        </w:tc>
      </w:tr>
    </w:tbl>
    <w:p>
      <w:pPr>
        <w:keepNext/>
        <w:keepLines/>
        <w:numPr>
          <w:ilvl w:val="1"/>
          <w:numId w:val="0"/>
        </w:numPr>
        <w:spacing w:before="260" w:after="260" w:line="360" w:lineRule="auto"/>
        <w:ind w:left="575" w:hanging="575"/>
        <w:outlineLvl w:val="1"/>
        <w:rPr>
          <w:rFonts w:hint="default" w:ascii="宋体" w:hAnsi="宋体" w:eastAsia="宋体" w:cstheme="majorBidi"/>
          <w:b/>
          <w:bCs/>
          <w:sz w:val="30"/>
          <w:szCs w:val="30"/>
          <w:lang w:val="en-US" w:eastAsia="zh-CN"/>
        </w:rPr>
      </w:pPr>
      <w:r>
        <w:rPr>
          <w:rFonts w:hint="eastAsia" w:ascii="宋体" w:hAnsi="宋体" w:eastAsia="宋体" w:cstheme="majorBidi"/>
          <w:b/>
          <w:bCs/>
          <w:sz w:val="30"/>
          <w:szCs w:val="30"/>
          <w:lang w:val="en-US" w:eastAsia="zh-CN"/>
        </w:rPr>
        <w:t>4.2</w:t>
      </w:r>
      <w:r>
        <w:rPr>
          <w:rFonts w:hint="eastAsia" w:ascii="宋体" w:hAnsi="宋体" w:eastAsia="宋体" w:cstheme="majorBidi"/>
          <w:b/>
          <w:bCs/>
          <w:sz w:val="30"/>
          <w:szCs w:val="30"/>
        </w:rPr>
        <w:t>、</w:t>
      </w:r>
      <w:r>
        <w:rPr>
          <w:rFonts w:hint="eastAsia" w:ascii="宋体" w:hAnsi="宋体" w:eastAsia="宋体" w:cstheme="majorBidi"/>
          <w:b/>
          <w:bCs/>
          <w:sz w:val="30"/>
          <w:szCs w:val="30"/>
          <w:lang w:val="en-US" w:eastAsia="zh-CN"/>
        </w:rPr>
        <w:t>分工界面</w:t>
      </w:r>
    </w:p>
    <w:p>
      <w:pPr>
        <w:spacing w:line="360" w:lineRule="auto"/>
        <w:ind w:firstLine="482"/>
        <w:rPr>
          <w:rFonts w:ascii="宋体" w:hAnsi="宋体" w:eastAsia="宋体" w:cs="宋体"/>
          <w:sz w:val="24"/>
          <w:szCs w:val="24"/>
        </w:rPr>
      </w:pPr>
      <w:r>
        <w:rPr>
          <w:rFonts w:hint="eastAsia" w:ascii="宋体" w:hAnsi="宋体" w:eastAsia="宋体" w:cs="宋体"/>
          <w:sz w:val="24"/>
          <w:szCs w:val="24"/>
        </w:rPr>
        <w:t>针对本项目，我公司分工界面如下：</w:t>
      </w:r>
    </w:p>
    <w:tbl>
      <w:tblPr>
        <w:tblStyle w:val="3"/>
        <w:tblW w:w="8728" w:type="dxa"/>
        <w:tblInd w:w="-176" w:type="dxa"/>
        <w:tblLayout w:type="autofit"/>
        <w:tblCellMar>
          <w:top w:w="0" w:type="dxa"/>
          <w:left w:w="108" w:type="dxa"/>
          <w:bottom w:w="0" w:type="dxa"/>
          <w:right w:w="108" w:type="dxa"/>
        </w:tblCellMar>
      </w:tblPr>
      <w:tblGrid>
        <w:gridCol w:w="705"/>
        <w:gridCol w:w="1564"/>
        <w:gridCol w:w="3260"/>
        <w:gridCol w:w="3199"/>
      </w:tblGrid>
      <w:tr>
        <w:tblPrEx>
          <w:tblCellMar>
            <w:top w:w="0" w:type="dxa"/>
            <w:left w:w="108" w:type="dxa"/>
            <w:bottom w:w="0" w:type="dxa"/>
            <w:right w:w="108" w:type="dxa"/>
          </w:tblCellMar>
        </w:tblPrEx>
        <w:trPr>
          <w:trHeight w:val="293" w:hRule="atLeast"/>
          <w:tblHeader/>
        </w:trPr>
        <w:tc>
          <w:tcPr>
            <w:tcW w:w="705" w:type="dxa"/>
            <w:tcBorders>
              <w:top w:val="single" w:color="auto" w:sz="4" w:space="0"/>
              <w:left w:val="single" w:color="auto" w:sz="4" w:space="0"/>
              <w:bottom w:val="single" w:color="auto" w:sz="4" w:space="0"/>
              <w:right w:val="single" w:color="auto" w:sz="4" w:space="0"/>
            </w:tcBorders>
            <w:shd w:val="clear" w:color="auto" w:fill="AEAAAA" w:themeFill="background2" w:themeFillShade="BF"/>
            <w:noWrap/>
            <w:vAlign w:val="center"/>
          </w:tcPr>
          <w:p>
            <w:pPr>
              <w:widowControl/>
              <w:spacing w:line="360" w:lineRule="auto"/>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序号</w:t>
            </w:r>
          </w:p>
        </w:tc>
        <w:tc>
          <w:tcPr>
            <w:tcW w:w="1564" w:type="dxa"/>
            <w:tcBorders>
              <w:top w:val="single" w:color="auto" w:sz="4" w:space="0"/>
              <w:left w:val="single" w:color="auto" w:sz="4" w:space="0"/>
              <w:bottom w:val="single" w:color="auto" w:sz="4" w:space="0"/>
              <w:right w:val="single" w:color="auto" w:sz="4" w:space="0"/>
            </w:tcBorders>
            <w:shd w:val="clear" w:color="auto" w:fill="AEAAAA" w:themeFill="background2" w:themeFillShade="BF"/>
            <w:noWrap/>
            <w:vAlign w:val="center"/>
          </w:tcPr>
          <w:p>
            <w:pPr>
              <w:widowControl/>
              <w:spacing w:line="360" w:lineRule="auto"/>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实施阶段</w:t>
            </w:r>
          </w:p>
        </w:tc>
        <w:tc>
          <w:tcPr>
            <w:tcW w:w="3260" w:type="dxa"/>
            <w:tcBorders>
              <w:top w:val="single" w:color="auto" w:sz="4" w:space="0"/>
              <w:left w:val="single" w:color="auto" w:sz="4" w:space="0"/>
              <w:bottom w:val="single" w:color="auto" w:sz="4" w:space="0"/>
              <w:right w:val="single" w:color="auto" w:sz="4" w:space="0"/>
            </w:tcBorders>
            <w:shd w:val="clear" w:color="auto" w:fill="AEAAAA" w:themeFill="background2" w:themeFillShade="BF"/>
            <w:noWrap/>
            <w:vAlign w:val="center"/>
          </w:tcPr>
          <w:p>
            <w:pPr>
              <w:widowControl/>
              <w:spacing w:line="360" w:lineRule="auto"/>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工作内容</w:t>
            </w:r>
          </w:p>
        </w:tc>
        <w:tc>
          <w:tcPr>
            <w:tcW w:w="3199" w:type="dxa"/>
            <w:tcBorders>
              <w:top w:val="single" w:color="auto" w:sz="4" w:space="0"/>
              <w:left w:val="single" w:color="auto" w:sz="4" w:space="0"/>
              <w:bottom w:val="single" w:color="auto" w:sz="4" w:space="0"/>
              <w:right w:val="single" w:color="auto" w:sz="4" w:space="0"/>
            </w:tcBorders>
            <w:shd w:val="clear" w:color="auto" w:fill="AEAAAA" w:themeFill="background2" w:themeFillShade="BF"/>
            <w:noWrap/>
            <w:vAlign w:val="center"/>
          </w:tcPr>
          <w:p>
            <w:pPr>
              <w:widowControl/>
              <w:spacing w:line="360" w:lineRule="auto"/>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实施单位</w:t>
            </w:r>
          </w:p>
        </w:tc>
      </w:tr>
      <w:tr>
        <w:tblPrEx>
          <w:tblCellMar>
            <w:top w:w="0" w:type="dxa"/>
            <w:left w:w="108" w:type="dxa"/>
            <w:bottom w:w="0" w:type="dxa"/>
            <w:right w:w="108" w:type="dxa"/>
          </w:tblCellMar>
        </w:tblPrEx>
        <w:trPr>
          <w:trHeight w:val="892" w:hRule="atLeast"/>
        </w:trPr>
        <w:tc>
          <w:tcPr>
            <w:tcW w:w="705"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pacing w:line="360" w:lineRule="auto"/>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1</w:t>
            </w:r>
          </w:p>
        </w:tc>
        <w:tc>
          <w:tcPr>
            <w:tcW w:w="1564"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pacing w:line="360" w:lineRule="auto"/>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进场初始化阶段</w:t>
            </w:r>
          </w:p>
        </w:tc>
        <w:tc>
          <w:tcPr>
            <w:tcW w:w="3260" w:type="dxa"/>
            <w:tcBorders>
              <w:top w:val="nil"/>
              <w:left w:val="nil"/>
              <w:bottom w:val="single" w:color="auto" w:sz="4" w:space="0"/>
              <w:right w:val="single" w:color="auto" w:sz="4" w:space="0"/>
            </w:tcBorders>
            <w:shd w:val="clear" w:color="auto" w:fill="auto"/>
            <w:noWrap/>
            <w:vAlign w:val="center"/>
          </w:tcPr>
          <w:p>
            <w:pPr>
              <w:spacing w:line="360" w:lineRule="auto"/>
              <w:rPr>
                <w:rFonts w:ascii="宋体" w:hAnsi="宋体" w:eastAsia="宋体" w:cs="宋体"/>
                <w:sz w:val="24"/>
                <w:szCs w:val="24"/>
              </w:rPr>
            </w:pPr>
            <w:r>
              <w:rPr>
                <w:rFonts w:hint="eastAsia" w:ascii="宋体" w:hAnsi="宋体" w:eastAsia="宋体" w:cs="宋体"/>
                <w:sz w:val="24"/>
                <w:szCs w:val="24"/>
              </w:rPr>
              <w:t>项目启动</w:t>
            </w:r>
          </w:p>
        </w:tc>
        <w:tc>
          <w:tcPr>
            <w:tcW w:w="3199" w:type="dxa"/>
            <w:tcBorders>
              <w:top w:val="nil"/>
              <w:left w:val="nil"/>
              <w:bottom w:val="single" w:color="auto" w:sz="4" w:space="0"/>
              <w:right w:val="single" w:color="auto" w:sz="4" w:space="0"/>
            </w:tcBorders>
            <w:shd w:val="clear" w:color="auto" w:fill="auto"/>
            <w:noWrap/>
            <w:vAlign w:val="center"/>
          </w:tcPr>
          <w:p>
            <w:pPr>
              <w:widowControl/>
              <w:spacing w:line="360" w:lineRule="auto"/>
              <w:jc w:val="left"/>
              <w:rPr>
                <w:rFonts w:ascii="宋体" w:hAnsi="宋体" w:eastAsia="宋体" w:cs="宋体"/>
                <w:sz w:val="24"/>
                <w:szCs w:val="24"/>
              </w:rPr>
            </w:pPr>
            <w:r>
              <w:rPr>
                <w:rFonts w:hint="eastAsia" w:ascii="宋体" w:hAnsi="宋体" w:eastAsia="宋体" w:cs="宋体"/>
                <w:sz w:val="24"/>
                <w:szCs w:val="24"/>
                <w:lang w:eastAsia="zh-CN"/>
              </w:rPr>
              <w:t>毕节卷烟厂</w:t>
            </w:r>
            <w:r>
              <w:rPr>
                <w:rFonts w:hint="eastAsia" w:ascii="宋体" w:hAnsi="宋体" w:eastAsia="宋体" w:cs="宋体"/>
                <w:sz w:val="24"/>
                <w:szCs w:val="24"/>
              </w:rPr>
              <w:t>、贵州天网项目小组</w:t>
            </w:r>
          </w:p>
        </w:tc>
      </w:tr>
      <w:tr>
        <w:tblPrEx>
          <w:tblCellMar>
            <w:top w:w="0" w:type="dxa"/>
            <w:left w:w="108" w:type="dxa"/>
            <w:bottom w:w="0" w:type="dxa"/>
            <w:right w:w="108" w:type="dxa"/>
          </w:tblCellMar>
        </w:tblPrEx>
        <w:trPr>
          <w:trHeight w:val="842" w:hRule="atLeast"/>
        </w:trPr>
        <w:tc>
          <w:tcPr>
            <w:tcW w:w="705" w:type="dxa"/>
            <w:vMerge w:val="continue"/>
            <w:tcBorders>
              <w:top w:val="nil"/>
              <w:left w:val="single" w:color="auto" w:sz="4" w:space="0"/>
              <w:bottom w:val="single" w:color="auto" w:sz="4" w:space="0"/>
              <w:right w:val="single" w:color="auto" w:sz="4" w:space="0"/>
            </w:tcBorders>
            <w:shd w:val="clear" w:color="auto" w:fill="auto"/>
            <w:noWrap/>
            <w:vAlign w:val="center"/>
          </w:tcPr>
          <w:p>
            <w:pPr>
              <w:widowControl/>
              <w:spacing w:line="360" w:lineRule="auto"/>
              <w:jc w:val="left"/>
              <w:rPr>
                <w:rFonts w:ascii="宋体" w:hAnsi="宋体" w:eastAsia="宋体" w:cs="宋体"/>
                <w:color w:val="000000"/>
                <w:kern w:val="0"/>
                <w:sz w:val="24"/>
                <w:szCs w:val="24"/>
              </w:rPr>
            </w:pPr>
          </w:p>
        </w:tc>
        <w:tc>
          <w:tcPr>
            <w:tcW w:w="1564" w:type="dxa"/>
            <w:vMerge w:val="continue"/>
            <w:tcBorders>
              <w:top w:val="nil"/>
              <w:left w:val="single" w:color="auto" w:sz="4" w:space="0"/>
              <w:bottom w:val="single" w:color="auto" w:sz="4" w:space="0"/>
              <w:right w:val="single" w:color="auto" w:sz="4" w:space="0"/>
            </w:tcBorders>
            <w:shd w:val="clear" w:color="auto" w:fill="auto"/>
            <w:noWrap/>
            <w:vAlign w:val="center"/>
          </w:tcPr>
          <w:p>
            <w:pPr>
              <w:widowControl/>
              <w:spacing w:line="360" w:lineRule="auto"/>
              <w:jc w:val="left"/>
              <w:rPr>
                <w:rFonts w:ascii="宋体" w:hAnsi="宋体" w:eastAsia="宋体" w:cs="宋体"/>
                <w:color w:val="000000"/>
                <w:kern w:val="0"/>
                <w:sz w:val="24"/>
                <w:szCs w:val="24"/>
              </w:rPr>
            </w:pPr>
          </w:p>
        </w:tc>
        <w:tc>
          <w:tcPr>
            <w:tcW w:w="3260" w:type="dxa"/>
            <w:tcBorders>
              <w:top w:val="nil"/>
              <w:left w:val="nil"/>
              <w:bottom w:val="single" w:color="auto" w:sz="4" w:space="0"/>
              <w:right w:val="single" w:color="auto" w:sz="4" w:space="0"/>
            </w:tcBorders>
            <w:shd w:val="clear" w:color="auto" w:fill="auto"/>
            <w:noWrap/>
            <w:vAlign w:val="center"/>
          </w:tcPr>
          <w:p>
            <w:pPr>
              <w:spacing w:line="360" w:lineRule="auto"/>
              <w:rPr>
                <w:rFonts w:ascii="宋体" w:hAnsi="宋体" w:eastAsia="宋体" w:cs="宋体"/>
                <w:sz w:val="24"/>
                <w:szCs w:val="24"/>
              </w:rPr>
            </w:pPr>
            <w:r>
              <w:rPr>
                <w:rFonts w:hint="eastAsia" w:ascii="宋体" w:hAnsi="宋体" w:eastAsia="宋体" w:cs="宋体"/>
                <w:sz w:val="24"/>
                <w:szCs w:val="24"/>
              </w:rPr>
              <w:t>网络安全综合服务资源勘察</w:t>
            </w:r>
          </w:p>
        </w:tc>
        <w:tc>
          <w:tcPr>
            <w:tcW w:w="3199" w:type="dxa"/>
            <w:tcBorders>
              <w:top w:val="nil"/>
              <w:left w:val="nil"/>
              <w:bottom w:val="single" w:color="auto" w:sz="4" w:space="0"/>
              <w:right w:val="single" w:color="auto" w:sz="4" w:space="0"/>
            </w:tcBorders>
            <w:shd w:val="clear" w:color="auto" w:fill="auto"/>
            <w:noWrap/>
            <w:vAlign w:val="center"/>
          </w:tcPr>
          <w:p>
            <w:pPr>
              <w:widowControl/>
              <w:spacing w:line="360" w:lineRule="auto"/>
              <w:jc w:val="left"/>
              <w:rPr>
                <w:rFonts w:ascii="宋体" w:hAnsi="宋体" w:eastAsia="宋体" w:cs="宋体"/>
                <w:color w:val="000000"/>
                <w:kern w:val="0"/>
                <w:sz w:val="24"/>
                <w:szCs w:val="24"/>
              </w:rPr>
            </w:pPr>
            <w:r>
              <w:rPr>
                <w:rFonts w:hint="eastAsia" w:ascii="宋体" w:hAnsi="宋体" w:eastAsia="宋体" w:cs="宋体"/>
                <w:sz w:val="24"/>
                <w:szCs w:val="24"/>
              </w:rPr>
              <w:t>贵州天网项目小组</w:t>
            </w:r>
          </w:p>
        </w:tc>
      </w:tr>
      <w:tr>
        <w:tblPrEx>
          <w:tblCellMar>
            <w:top w:w="0" w:type="dxa"/>
            <w:left w:w="108" w:type="dxa"/>
            <w:bottom w:w="0" w:type="dxa"/>
            <w:right w:w="108" w:type="dxa"/>
          </w:tblCellMar>
        </w:tblPrEx>
        <w:trPr>
          <w:trHeight w:val="637" w:hRule="atLeast"/>
        </w:trPr>
        <w:tc>
          <w:tcPr>
            <w:tcW w:w="705" w:type="dxa"/>
            <w:vMerge w:val="continue"/>
            <w:tcBorders>
              <w:top w:val="nil"/>
              <w:left w:val="single" w:color="auto" w:sz="4" w:space="0"/>
              <w:bottom w:val="single" w:color="auto" w:sz="4" w:space="0"/>
              <w:right w:val="single" w:color="auto" w:sz="4" w:space="0"/>
            </w:tcBorders>
            <w:shd w:val="clear" w:color="auto" w:fill="auto"/>
            <w:noWrap/>
            <w:vAlign w:val="center"/>
          </w:tcPr>
          <w:p>
            <w:pPr>
              <w:widowControl/>
              <w:spacing w:line="360" w:lineRule="auto"/>
              <w:jc w:val="left"/>
              <w:rPr>
                <w:rFonts w:ascii="宋体" w:hAnsi="宋体" w:eastAsia="宋体" w:cs="宋体"/>
                <w:color w:val="000000"/>
                <w:kern w:val="0"/>
                <w:sz w:val="24"/>
                <w:szCs w:val="24"/>
              </w:rPr>
            </w:pPr>
          </w:p>
        </w:tc>
        <w:tc>
          <w:tcPr>
            <w:tcW w:w="1564" w:type="dxa"/>
            <w:vMerge w:val="continue"/>
            <w:tcBorders>
              <w:top w:val="nil"/>
              <w:left w:val="single" w:color="auto" w:sz="4" w:space="0"/>
              <w:bottom w:val="single" w:color="auto" w:sz="4" w:space="0"/>
              <w:right w:val="single" w:color="auto" w:sz="4" w:space="0"/>
            </w:tcBorders>
            <w:shd w:val="clear" w:color="auto" w:fill="auto"/>
            <w:noWrap/>
            <w:vAlign w:val="center"/>
          </w:tcPr>
          <w:p>
            <w:pPr>
              <w:widowControl/>
              <w:spacing w:line="360" w:lineRule="auto"/>
              <w:jc w:val="left"/>
              <w:rPr>
                <w:rFonts w:ascii="宋体" w:hAnsi="宋体" w:eastAsia="宋体" w:cs="宋体"/>
                <w:color w:val="000000"/>
                <w:kern w:val="0"/>
                <w:sz w:val="24"/>
                <w:szCs w:val="24"/>
              </w:rPr>
            </w:pPr>
          </w:p>
        </w:tc>
        <w:tc>
          <w:tcPr>
            <w:tcW w:w="3260" w:type="dxa"/>
            <w:tcBorders>
              <w:top w:val="single" w:color="auto" w:sz="4" w:space="0"/>
              <w:left w:val="single" w:color="auto" w:sz="4" w:space="0"/>
              <w:bottom w:val="single" w:color="auto" w:sz="4" w:space="0"/>
              <w:right w:val="single" w:color="auto" w:sz="4" w:space="0"/>
            </w:tcBorders>
            <w:shd w:val="clear" w:color="auto" w:fill="auto"/>
            <w:noWrap/>
            <w:vAlign w:val="center"/>
          </w:tcPr>
          <w:p>
            <w:pPr>
              <w:spacing w:line="360" w:lineRule="auto"/>
              <w:rPr>
                <w:rFonts w:ascii="宋体" w:hAnsi="宋体" w:eastAsia="宋体" w:cs="宋体"/>
                <w:sz w:val="24"/>
                <w:szCs w:val="24"/>
              </w:rPr>
            </w:pPr>
            <w:r>
              <w:rPr>
                <w:rFonts w:hint="eastAsia" w:ascii="宋体" w:hAnsi="宋体" w:eastAsia="宋体" w:cs="宋体"/>
                <w:sz w:val="24"/>
                <w:szCs w:val="24"/>
              </w:rPr>
              <w:t>项目资源转移和过渡</w:t>
            </w:r>
          </w:p>
        </w:tc>
        <w:tc>
          <w:tcPr>
            <w:tcW w:w="3199"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60" w:lineRule="auto"/>
              <w:jc w:val="left"/>
              <w:rPr>
                <w:rFonts w:ascii="宋体" w:hAnsi="宋体" w:eastAsia="宋体" w:cs="宋体"/>
                <w:color w:val="000000"/>
                <w:kern w:val="0"/>
                <w:sz w:val="24"/>
                <w:szCs w:val="24"/>
              </w:rPr>
            </w:pPr>
            <w:r>
              <w:rPr>
                <w:rFonts w:hint="eastAsia" w:ascii="宋体" w:hAnsi="宋体" w:eastAsia="宋体" w:cs="宋体"/>
                <w:sz w:val="24"/>
                <w:szCs w:val="24"/>
                <w:lang w:eastAsia="zh-CN"/>
              </w:rPr>
              <w:t>毕节卷烟厂</w:t>
            </w:r>
            <w:r>
              <w:rPr>
                <w:rFonts w:hint="eastAsia" w:ascii="宋体" w:hAnsi="宋体" w:eastAsia="宋体" w:cs="宋体"/>
                <w:sz w:val="24"/>
                <w:szCs w:val="24"/>
              </w:rPr>
              <w:t>、贵州天网项目小组</w:t>
            </w:r>
          </w:p>
        </w:tc>
      </w:tr>
      <w:tr>
        <w:tblPrEx>
          <w:tblCellMar>
            <w:top w:w="0" w:type="dxa"/>
            <w:left w:w="108" w:type="dxa"/>
            <w:bottom w:w="0" w:type="dxa"/>
            <w:right w:w="108" w:type="dxa"/>
          </w:tblCellMar>
        </w:tblPrEx>
        <w:trPr>
          <w:trHeight w:val="756" w:hRule="atLeast"/>
        </w:trPr>
        <w:tc>
          <w:tcPr>
            <w:tcW w:w="705" w:type="dxa"/>
            <w:vMerge w:val="restart"/>
            <w:tcBorders>
              <w:top w:val="nil"/>
              <w:left w:val="single" w:color="auto" w:sz="4" w:space="0"/>
              <w:right w:val="single" w:color="auto" w:sz="4" w:space="0"/>
            </w:tcBorders>
            <w:shd w:val="clear" w:color="auto" w:fill="auto"/>
            <w:noWrap/>
            <w:vAlign w:val="center"/>
          </w:tcPr>
          <w:p>
            <w:pPr>
              <w:widowControl/>
              <w:spacing w:line="360" w:lineRule="auto"/>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2</w:t>
            </w:r>
          </w:p>
        </w:tc>
        <w:tc>
          <w:tcPr>
            <w:tcW w:w="1564" w:type="dxa"/>
            <w:vMerge w:val="restart"/>
            <w:tcBorders>
              <w:top w:val="nil"/>
              <w:left w:val="single" w:color="auto" w:sz="4" w:space="0"/>
              <w:right w:val="single" w:color="auto" w:sz="4" w:space="0"/>
            </w:tcBorders>
            <w:shd w:val="clear" w:color="auto" w:fill="auto"/>
            <w:noWrap/>
            <w:vAlign w:val="center"/>
          </w:tcPr>
          <w:p>
            <w:pPr>
              <w:widowControl/>
              <w:spacing w:line="360" w:lineRule="auto"/>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服务第一阶段</w:t>
            </w:r>
          </w:p>
        </w:tc>
        <w:tc>
          <w:tcPr>
            <w:tcW w:w="3260" w:type="dxa"/>
            <w:tcBorders>
              <w:top w:val="single" w:color="auto" w:sz="4" w:space="0"/>
              <w:left w:val="single" w:color="auto" w:sz="4" w:space="0"/>
              <w:bottom w:val="single" w:color="auto" w:sz="4" w:space="0"/>
              <w:right w:val="single" w:color="auto" w:sz="4" w:space="0"/>
            </w:tcBorders>
            <w:shd w:val="clear" w:color="auto" w:fill="auto"/>
            <w:noWrap/>
            <w:vAlign w:val="center"/>
          </w:tcPr>
          <w:p>
            <w:pPr>
              <w:spacing w:line="360" w:lineRule="auto"/>
              <w:rPr>
                <w:rFonts w:ascii="宋体" w:hAnsi="宋体" w:eastAsia="宋体" w:cs="宋体"/>
                <w:sz w:val="24"/>
                <w:szCs w:val="24"/>
              </w:rPr>
            </w:pPr>
            <w:r>
              <w:rPr>
                <w:rFonts w:hint="eastAsia" w:ascii="宋体" w:hAnsi="宋体" w:eastAsia="宋体" w:cs="宋体"/>
                <w:sz w:val="24"/>
                <w:szCs w:val="24"/>
              </w:rPr>
              <w:t>建立资料库</w:t>
            </w:r>
          </w:p>
        </w:tc>
        <w:tc>
          <w:tcPr>
            <w:tcW w:w="3199"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60" w:lineRule="auto"/>
              <w:jc w:val="left"/>
              <w:rPr>
                <w:rFonts w:ascii="宋体" w:hAnsi="宋体" w:eastAsia="宋体" w:cs="宋体"/>
                <w:color w:val="000000"/>
                <w:kern w:val="0"/>
                <w:sz w:val="24"/>
                <w:szCs w:val="24"/>
              </w:rPr>
            </w:pPr>
            <w:r>
              <w:rPr>
                <w:rFonts w:hint="eastAsia" w:ascii="宋体" w:hAnsi="宋体" w:eastAsia="宋体" w:cs="宋体"/>
                <w:sz w:val="24"/>
                <w:szCs w:val="24"/>
              </w:rPr>
              <w:t>贵州天网项目小组</w:t>
            </w:r>
          </w:p>
        </w:tc>
      </w:tr>
      <w:tr>
        <w:tblPrEx>
          <w:tblCellMar>
            <w:top w:w="0" w:type="dxa"/>
            <w:left w:w="108" w:type="dxa"/>
            <w:bottom w:w="0" w:type="dxa"/>
            <w:right w:w="108" w:type="dxa"/>
          </w:tblCellMar>
        </w:tblPrEx>
        <w:trPr>
          <w:trHeight w:val="706" w:hRule="atLeast"/>
        </w:trPr>
        <w:tc>
          <w:tcPr>
            <w:tcW w:w="705" w:type="dxa"/>
            <w:vMerge w:val="continue"/>
            <w:tcBorders>
              <w:left w:val="single" w:color="auto" w:sz="4" w:space="0"/>
              <w:right w:val="single" w:color="auto" w:sz="4" w:space="0"/>
            </w:tcBorders>
            <w:shd w:val="clear" w:color="auto" w:fill="auto"/>
            <w:noWrap/>
            <w:vAlign w:val="center"/>
          </w:tcPr>
          <w:p>
            <w:pPr>
              <w:widowControl/>
              <w:spacing w:line="360" w:lineRule="auto"/>
              <w:jc w:val="left"/>
              <w:rPr>
                <w:rFonts w:ascii="宋体" w:hAnsi="宋体" w:eastAsia="宋体" w:cs="宋体"/>
                <w:color w:val="000000"/>
                <w:kern w:val="0"/>
                <w:sz w:val="24"/>
                <w:szCs w:val="24"/>
              </w:rPr>
            </w:pPr>
          </w:p>
        </w:tc>
        <w:tc>
          <w:tcPr>
            <w:tcW w:w="1564" w:type="dxa"/>
            <w:vMerge w:val="continue"/>
            <w:tcBorders>
              <w:left w:val="single" w:color="auto" w:sz="4" w:space="0"/>
              <w:right w:val="single" w:color="auto" w:sz="4" w:space="0"/>
            </w:tcBorders>
            <w:shd w:val="clear" w:color="auto" w:fill="auto"/>
            <w:noWrap/>
            <w:vAlign w:val="center"/>
          </w:tcPr>
          <w:p>
            <w:pPr>
              <w:widowControl/>
              <w:spacing w:line="360" w:lineRule="auto"/>
              <w:jc w:val="left"/>
              <w:rPr>
                <w:rFonts w:ascii="宋体" w:hAnsi="宋体" w:eastAsia="宋体" w:cs="宋体"/>
                <w:color w:val="000000"/>
                <w:kern w:val="0"/>
                <w:sz w:val="24"/>
                <w:szCs w:val="24"/>
              </w:rPr>
            </w:pPr>
          </w:p>
        </w:tc>
        <w:tc>
          <w:tcPr>
            <w:tcW w:w="3260" w:type="dxa"/>
            <w:tcBorders>
              <w:top w:val="nil"/>
              <w:left w:val="nil"/>
              <w:bottom w:val="single" w:color="auto" w:sz="4" w:space="0"/>
              <w:right w:val="single" w:color="auto" w:sz="4" w:space="0"/>
            </w:tcBorders>
            <w:shd w:val="clear" w:color="auto" w:fill="auto"/>
            <w:noWrap/>
            <w:vAlign w:val="center"/>
          </w:tcPr>
          <w:p>
            <w:pPr>
              <w:widowControl/>
              <w:spacing w:line="360" w:lineRule="auto"/>
              <w:jc w:val="left"/>
              <w:rPr>
                <w:rFonts w:ascii="宋体" w:hAnsi="宋体" w:eastAsia="宋体" w:cs="宋体"/>
                <w:color w:val="000000"/>
                <w:kern w:val="0"/>
                <w:sz w:val="24"/>
                <w:szCs w:val="24"/>
              </w:rPr>
            </w:pPr>
            <w:r>
              <w:rPr>
                <w:rFonts w:hint="eastAsia" w:ascii="宋体" w:hAnsi="宋体" w:eastAsia="宋体" w:cs="宋体"/>
                <w:color w:val="000000"/>
                <w:kern w:val="0"/>
                <w:sz w:val="24"/>
                <w:szCs w:val="24"/>
              </w:rPr>
              <w:t>日常服务工作过渡</w:t>
            </w:r>
          </w:p>
        </w:tc>
        <w:tc>
          <w:tcPr>
            <w:tcW w:w="3199" w:type="dxa"/>
            <w:tcBorders>
              <w:top w:val="nil"/>
              <w:left w:val="nil"/>
              <w:bottom w:val="single" w:color="auto" w:sz="4" w:space="0"/>
              <w:right w:val="single" w:color="auto" w:sz="4" w:space="0"/>
            </w:tcBorders>
            <w:shd w:val="clear" w:color="auto" w:fill="auto"/>
            <w:noWrap/>
            <w:vAlign w:val="center"/>
          </w:tcPr>
          <w:p>
            <w:pPr>
              <w:widowControl/>
              <w:spacing w:line="360" w:lineRule="auto"/>
              <w:rPr>
                <w:rFonts w:ascii="宋体" w:hAnsi="宋体" w:eastAsia="宋体" w:cs="宋体"/>
                <w:color w:val="000000"/>
                <w:kern w:val="0"/>
                <w:sz w:val="24"/>
                <w:szCs w:val="24"/>
              </w:rPr>
            </w:pPr>
            <w:r>
              <w:rPr>
                <w:rFonts w:hint="eastAsia" w:ascii="宋体" w:hAnsi="宋体" w:eastAsia="宋体" w:cs="宋体"/>
                <w:sz w:val="24"/>
                <w:szCs w:val="24"/>
                <w:lang w:eastAsia="zh-CN"/>
              </w:rPr>
              <w:t>毕节卷烟厂</w:t>
            </w:r>
            <w:r>
              <w:rPr>
                <w:rFonts w:hint="eastAsia" w:ascii="宋体" w:hAnsi="宋体" w:eastAsia="宋体" w:cs="宋体"/>
                <w:sz w:val="24"/>
                <w:szCs w:val="24"/>
              </w:rPr>
              <w:t>、贵州天网项目小组</w:t>
            </w:r>
          </w:p>
        </w:tc>
      </w:tr>
      <w:tr>
        <w:tblPrEx>
          <w:tblCellMar>
            <w:top w:w="0" w:type="dxa"/>
            <w:left w:w="108" w:type="dxa"/>
            <w:bottom w:w="0" w:type="dxa"/>
            <w:right w:w="108" w:type="dxa"/>
          </w:tblCellMar>
        </w:tblPrEx>
        <w:trPr>
          <w:trHeight w:val="678" w:hRule="atLeast"/>
        </w:trPr>
        <w:tc>
          <w:tcPr>
            <w:tcW w:w="705" w:type="dxa"/>
            <w:vMerge w:val="continue"/>
            <w:tcBorders>
              <w:left w:val="single" w:color="auto" w:sz="4" w:space="0"/>
              <w:bottom w:val="single" w:color="auto" w:sz="4" w:space="0"/>
              <w:right w:val="single" w:color="auto" w:sz="4" w:space="0"/>
            </w:tcBorders>
            <w:shd w:val="clear" w:color="auto" w:fill="auto"/>
            <w:noWrap/>
            <w:vAlign w:val="center"/>
          </w:tcPr>
          <w:p>
            <w:pPr>
              <w:widowControl/>
              <w:spacing w:line="360" w:lineRule="auto"/>
              <w:jc w:val="left"/>
              <w:rPr>
                <w:rFonts w:ascii="宋体" w:hAnsi="宋体" w:eastAsia="宋体" w:cs="宋体"/>
                <w:color w:val="000000"/>
                <w:kern w:val="0"/>
                <w:sz w:val="24"/>
                <w:szCs w:val="24"/>
              </w:rPr>
            </w:pPr>
          </w:p>
        </w:tc>
        <w:tc>
          <w:tcPr>
            <w:tcW w:w="1564" w:type="dxa"/>
            <w:vMerge w:val="continue"/>
            <w:tcBorders>
              <w:left w:val="single" w:color="auto" w:sz="4" w:space="0"/>
              <w:bottom w:val="single" w:color="auto" w:sz="4" w:space="0"/>
              <w:right w:val="single" w:color="auto" w:sz="4" w:space="0"/>
            </w:tcBorders>
            <w:shd w:val="clear" w:color="auto" w:fill="auto"/>
            <w:noWrap/>
            <w:vAlign w:val="center"/>
          </w:tcPr>
          <w:p>
            <w:pPr>
              <w:widowControl/>
              <w:spacing w:line="360" w:lineRule="auto"/>
              <w:jc w:val="left"/>
              <w:rPr>
                <w:rFonts w:ascii="宋体" w:hAnsi="宋体" w:eastAsia="宋体" w:cs="宋体"/>
                <w:color w:val="000000"/>
                <w:kern w:val="0"/>
                <w:sz w:val="24"/>
                <w:szCs w:val="24"/>
              </w:rPr>
            </w:pPr>
          </w:p>
        </w:tc>
        <w:tc>
          <w:tcPr>
            <w:tcW w:w="3260" w:type="dxa"/>
            <w:tcBorders>
              <w:top w:val="nil"/>
              <w:left w:val="nil"/>
              <w:bottom w:val="single" w:color="auto" w:sz="4" w:space="0"/>
              <w:right w:val="single" w:color="auto" w:sz="4" w:space="0"/>
            </w:tcBorders>
            <w:shd w:val="clear" w:color="auto" w:fill="auto"/>
            <w:noWrap/>
            <w:vAlign w:val="center"/>
          </w:tcPr>
          <w:p>
            <w:pPr>
              <w:spacing w:line="360" w:lineRule="auto"/>
              <w:rPr>
                <w:rFonts w:ascii="宋体" w:hAnsi="宋体" w:eastAsia="宋体" w:cs="宋体"/>
                <w:sz w:val="24"/>
                <w:szCs w:val="24"/>
              </w:rPr>
            </w:pPr>
            <w:r>
              <w:rPr>
                <w:rFonts w:hint="eastAsia" w:ascii="宋体" w:hAnsi="宋体" w:eastAsia="宋体" w:cs="宋体"/>
                <w:sz w:val="24"/>
                <w:szCs w:val="24"/>
              </w:rPr>
              <w:t>技术文档编制及接收</w:t>
            </w:r>
          </w:p>
        </w:tc>
        <w:tc>
          <w:tcPr>
            <w:tcW w:w="3199" w:type="dxa"/>
            <w:tcBorders>
              <w:top w:val="nil"/>
              <w:left w:val="nil"/>
              <w:bottom w:val="single" w:color="auto" w:sz="4" w:space="0"/>
              <w:right w:val="single" w:color="auto" w:sz="4" w:space="0"/>
            </w:tcBorders>
            <w:shd w:val="clear" w:color="auto" w:fill="auto"/>
            <w:noWrap/>
            <w:vAlign w:val="center"/>
          </w:tcPr>
          <w:p>
            <w:pPr>
              <w:spacing w:line="360" w:lineRule="auto"/>
              <w:rPr>
                <w:rFonts w:ascii="宋体" w:hAnsi="宋体" w:eastAsia="宋体" w:cs="宋体"/>
                <w:sz w:val="24"/>
                <w:szCs w:val="24"/>
              </w:rPr>
            </w:pPr>
            <w:r>
              <w:rPr>
                <w:rFonts w:hint="eastAsia" w:ascii="宋体" w:hAnsi="宋体" w:eastAsia="宋体" w:cs="宋体"/>
                <w:sz w:val="24"/>
                <w:szCs w:val="24"/>
                <w:lang w:eastAsia="zh-CN"/>
              </w:rPr>
              <w:t>毕节卷烟厂</w:t>
            </w:r>
            <w:r>
              <w:rPr>
                <w:rFonts w:hint="eastAsia" w:ascii="宋体" w:hAnsi="宋体" w:eastAsia="宋体" w:cs="宋体"/>
                <w:sz w:val="24"/>
                <w:szCs w:val="24"/>
              </w:rPr>
              <w:t>、天网项目小组</w:t>
            </w:r>
          </w:p>
        </w:tc>
      </w:tr>
      <w:tr>
        <w:tblPrEx>
          <w:tblCellMar>
            <w:top w:w="0" w:type="dxa"/>
            <w:left w:w="108" w:type="dxa"/>
            <w:bottom w:w="0" w:type="dxa"/>
            <w:right w:w="108" w:type="dxa"/>
          </w:tblCellMar>
        </w:tblPrEx>
        <w:trPr>
          <w:trHeight w:val="771" w:hRule="atLeast"/>
        </w:trPr>
        <w:tc>
          <w:tcPr>
            <w:tcW w:w="705" w:type="dxa"/>
            <w:vMerge w:val="restart"/>
            <w:tcBorders>
              <w:top w:val="nil"/>
              <w:left w:val="single" w:color="auto" w:sz="4" w:space="0"/>
              <w:right w:val="single" w:color="auto" w:sz="4" w:space="0"/>
            </w:tcBorders>
            <w:shd w:val="clear" w:color="auto" w:fill="auto"/>
            <w:noWrap/>
            <w:vAlign w:val="center"/>
          </w:tcPr>
          <w:p>
            <w:pPr>
              <w:widowControl/>
              <w:spacing w:line="360" w:lineRule="auto"/>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3</w:t>
            </w:r>
          </w:p>
        </w:tc>
        <w:tc>
          <w:tcPr>
            <w:tcW w:w="1564" w:type="dxa"/>
            <w:vMerge w:val="restart"/>
            <w:tcBorders>
              <w:top w:val="nil"/>
              <w:left w:val="single" w:color="auto" w:sz="4" w:space="0"/>
              <w:right w:val="single" w:color="auto" w:sz="4" w:space="0"/>
            </w:tcBorders>
            <w:shd w:val="clear" w:color="auto" w:fill="auto"/>
            <w:noWrap/>
            <w:vAlign w:val="center"/>
          </w:tcPr>
          <w:p>
            <w:pPr>
              <w:widowControl/>
              <w:spacing w:line="360" w:lineRule="auto"/>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服务第二服务阶段</w:t>
            </w:r>
          </w:p>
        </w:tc>
        <w:tc>
          <w:tcPr>
            <w:tcW w:w="3260" w:type="dxa"/>
            <w:tcBorders>
              <w:top w:val="nil"/>
              <w:left w:val="nil"/>
              <w:bottom w:val="single" w:color="auto" w:sz="4" w:space="0"/>
              <w:right w:val="single" w:color="auto" w:sz="4" w:space="0"/>
            </w:tcBorders>
            <w:shd w:val="clear" w:color="auto" w:fill="auto"/>
            <w:noWrap/>
            <w:vAlign w:val="center"/>
          </w:tcPr>
          <w:p>
            <w:pPr>
              <w:spacing w:line="360" w:lineRule="auto"/>
              <w:rPr>
                <w:rFonts w:ascii="宋体" w:hAnsi="宋体" w:eastAsia="宋体" w:cs="宋体"/>
                <w:sz w:val="24"/>
                <w:szCs w:val="24"/>
              </w:rPr>
            </w:pPr>
            <w:r>
              <w:rPr>
                <w:rFonts w:hint="eastAsia" w:ascii="宋体" w:hAnsi="宋体" w:eastAsia="宋体" w:cs="宋体"/>
                <w:sz w:val="24"/>
                <w:szCs w:val="24"/>
              </w:rPr>
              <w:t>本阶段资料搜集及服务总结</w:t>
            </w:r>
          </w:p>
        </w:tc>
        <w:tc>
          <w:tcPr>
            <w:tcW w:w="3199" w:type="dxa"/>
            <w:tcBorders>
              <w:top w:val="nil"/>
              <w:left w:val="nil"/>
              <w:bottom w:val="single" w:color="auto" w:sz="4" w:space="0"/>
              <w:right w:val="single" w:color="auto" w:sz="4" w:space="0"/>
            </w:tcBorders>
            <w:shd w:val="clear" w:color="auto" w:fill="auto"/>
            <w:noWrap/>
            <w:vAlign w:val="center"/>
          </w:tcPr>
          <w:p>
            <w:pPr>
              <w:widowControl/>
              <w:spacing w:line="360" w:lineRule="auto"/>
              <w:jc w:val="left"/>
              <w:rPr>
                <w:rFonts w:ascii="宋体" w:hAnsi="宋体" w:eastAsia="宋体" w:cs="宋体"/>
                <w:color w:val="000000"/>
                <w:kern w:val="0"/>
                <w:sz w:val="24"/>
                <w:szCs w:val="24"/>
              </w:rPr>
            </w:pPr>
            <w:r>
              <w:rPr>
                <w:rFonts w:hint="eastAsia" w:ascii="宋体" w:hAnsi="宋体" w:eastAsia="宋体" w:cs="宋体"/>
                <w:sz w:val="24"/>
                <w:szCs w:val="24"/>
              </w:rPr>
              <w:t>贵州天网项目小组</w:t>
            </w:r>
          </w:p>
        </w:tc>
      </w:tr>
      <w:tr>
        <w:tblPrEx>
          <w:tblCellMar>
            <w:top w:w="0" w:type="dxa"/>
            <w:left w:w="108" w:type="dxa"/>
            <w:bottom w:w="0" w:type="dxa"/>
            <w:right w:w="108" w:type="dxa"/>
          </w:tblCellMar>
        </w:tblPrEx>
        <w:trPr>
          <w:trHeight w:val="770" w:hRule="atLeast"/>
        </w:trPr>
        <w:tc>
          <w:tcPr>
            <w:tcW w:w="705" w:type="dxa"/>
            <w:vMerge w:val="continue"/>
            <w:tcBorders>
              <w:left w:val="single" w:color="auto" w:sz="4" w:space="0"/>
              <w:bottom w:val="single" w:color="auto" w:sz="4" w:space="0"/>
              <w:right w:val="single" w:color="auto" w:sz="4" w:space="0"/>
            </w:tcBorders>
            <w:shd w:val="clear" w:color="auto" w:fill="auto"/>
            <w:noWrap/>
            <w:vAlign w:val="center"/>
          </w:tcPr>
          <w:p>
            <w:pPr>
              <w:widowControl/>
              <w:spacing w:line="360" w:lineRule="auto"/>
              <w:jc w:val="center"/>
              <w:rPr>
                <w:rFonts w:ascii="宋体" w:hAnsi="宋体" w:eastAsia="宋体" w:cs="宋体"/>
                <w:color w:val="000000"/>
                <w:kern w:val="0"/>
                <w:sz w:val="24"/>
                <w:szCs w:val="24"/>
              </w:rPr>
            </w:pPr>
          </w:p>
        </w:tc>
        <w:tc>
          <w:tcPr>
            <w:tcW w:w="1564" w:type="dxa"/>
            <w:vMerge w:val="continue"/>
            <w:tcBorders>
              <w:left w:val="single" w:color="auto" w:sz="4" w:space="0"/>
              <w:bottom w:val="single" w:color="auto" w:sz="4" w:space="0"/>
              <w:right w:val="single" w:color="auto" w:sz="4" w:space="0"/>
            </w:tcBorders>
            <w:shd w:val="clear" w:color="auto" w:fill="auto"/>
            <w:noWrap/>
            <w:vAlign w:val="center"/>
          </w:tcPr>
          <w:p>
            <w:pPr>
              <w:widowControl/>
              <w:spacing w:line="360" w:lineRule="auto"/>
              <w:jc w:val="center"/>
              <w:rPr>
                <w:rFonts w:ascii="宋体" w:hAnsi="宋体" w:eastAsia="宋体" w:cs="宋体"/>
                <w:color w:val="000000"/>
                <w:kern w:val="0"/>
                <w:sz w:val="24"/>
                <w:szCs w:val="24"/>
              </w:rPr>
            </w:pPr>
          </w:p>
        </w:tc>
        <w:tc>
          <w:tcPr>
            <w:tcW w:w="3260" w:type="dxa"/>
            <w:tcBorders>
              <w:top w:val="nil"/>
              <w:left w:val="nil"/>
              <w:bottom w:val="single" w:color="auto" w:sz="4" w:space="0"/>
              <w:right w:val="single" w:color="auto" w:sz="4" w:space="0"/>
            </w:tcBorders>
            <w:shd w:val="clear" w:color="auto" w:fill="auto"/>
            <w:noWrap/>
            <w:vAlign w:val="center"/>
          </w:tcPr>
          <w:p>
            <w:pPr>
              <w:spacing w:line="360" w:lineRule="auto"/>
              <w:rPr>
                <w:rFonts w:ascii="宋体" w:hAnsi="宋体" w:eastAsia="宋体" w:cs="宋体"/>
                <w:sz w:val="24"/>
                <w:szCs w:val="24"/>
              </w:rPr>
            </w:pPr>
            <w:r>
              <w:rPr>
                <w:rFonts w:hint="eastAsia" w:ascii="宋体" w:hAnsi="宋体" w:eastAsia="宋体" w:cs="宋体"/>
                <w:sz w:val="24"/>
                <w:szCs w:val="24"/>
              </w:rPr>
              <w:t>资料及报告审核</w:t>
            </w:r>
          </w:p>
        </w:tc>
        <w:tc>
          <w:tcPr>
            <w:tcW w:w="3199" w:type="dxa"/>
            <w:tcBorders>
              <w:top w:val="nil"/>
              <w:left w:val="nil"/>
              <w:bottom w:val="single" w:color="auto" w:sz="4" w:space="0"/>
              <w:right w:val="single" w:color="auto" w:sz="4" w:space="0"/>
            </w:tcBorders>
            <w:shd w:val="clear" w:color="auto" w:fill="auto"/>
            <w:noWrap/>
            <w:vAlign w:val="center"/>
          </w:tcPr>
          <w:p>
            <w:pPr>
              <w:widowControl/>
              <w:spacing w:line="360" w:lineRule="auto"/>
              <w:jc w:val="left"/>
              <w:rPr>
                <w:rFonts w:ascii="宋体" w:hAnsi="宋体" w:eastAsia="宋体" w:cs="宋体"/>
                <w:sz w:val="24"/>
                <w:szCs w:val="24"/>
              </w:rPr>
            </w:pPr>
            <w:r>
              <w:rPr>
                <w:rFonts w:hint="eastAsia" w:ascii="宋体" w:hAnsi="宋体" w:eastAsia="宋体" w:cs="宋体"/>
                <w:sz w:val="24"/>
                <w:szCs w:val="24"/>
                <w:lang w:eastAsia="zh-CN"/>
              </w:rPr>
              <w:t>毕节卷烟厂</w:t>
            </w:r>
            <w:r>
              <w:rPr>
                <w:rFonts w:hint="eastAsia" w:ascii="宋体" w:hAnsi="宋体" w:eastAsia="宋体" w:cs="宋体"/>
                <w:sz w:val="24"/>
                <w:szCs w:val="24"/>
              </w:rPr>
              <w:t>、贵州天网项目小组</w:t>
            </w:r>
          </w:p>
        </w:tc>
      </w:tr>
      <w:tr>
        <w:tblPrEx>
          <w:tblCellMar>
            <w:top w:w="0" w:type="dxa"/>
            <w:left w:w="108" w:type="dxa"/>
            <w:bottom w:w="0" w:type="dxa"/>
            <w:right w:w="108" w:type="dxa"/>
          </w:tblCellMar>
        </w:tblPrEx>
        <w:trPr>
          <w:trHeight w:val="706" w:hRule="atLeast"/>
        </w:trPr>
        <w:tc>
          <w:tcPr>
            <w:tcW w:w="705"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60" w:lineRule="auto"/>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4</w:t>
            </w:r>
          </w:p>
        </w:tc>
        <w:tc>
          <w:tcPr>
            <w:tcW w:w="1564"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60" w:lineRule="auto"/>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服务第三服务阶段</w:t>
            </w:r>
          </w:p>
        </w:tc>
        <w:tc>
          <w:tcPr>
            <w:tcW w:w="3260" w:type="dxa"/>
            <w:tcBorders>
              <w:top w:val="single" w:color="auto" w:sz="4" w:space="0"/>
              <w:left w:val="single" w:color="auto" w:sz="4" w:space="0"/>
              <w:bottom w:val="single" w:color="auto" w:sz="4" w:space="0"/>
              <w:right w:val="single" w:color="auto" w:sz="4" w:space="0"/>
            </w:tcBorders>
            <w:shd w:val="clear" w:color="auto" w:fill="auto"/>
            <w:noWrap/>
            <w:vAlign w:val="center"/>
          </w:tcPr>
          <w:p>
            <w:pPr>
              <w:spacing w:line="360" w:lineRule="auto"/>
              <w:rPr>
                <w:rFonts w:ascii="宋体" w:hAnsi="宋体" w:eastAsia="宋体" w:cs="宋体"/>
                <w:sz w:val="24"/>
                <w:szCs w:val="24"/>
              </w:rPr>
            </w:pPr>
            <w:r>
              <w:rPr>
                <w:rFonts w:hint="eastAsia" w:ascii="宋体" w:hAnsi="宋体" w:eastAsia="宋体" w:cs="宋体"/>
                <w:sz w:val="24"/>
                <w:szCs w:val="24"/>
              </w:rPr>
              <w:t>本阶段资料搜集及服务总结</w:t>
            </w:r>
          </w:p>
        </w:tc>
        <w:tc>
          <w:tcPr>
            <w:tcW w:w="3199"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60" w:lineRule="auto"/>
              <w:jc w:val="left"/>
              <w:rPr>
                <w:rFonts w:ascii="宋体" w:hAnsi="宋体" w:eastAsia="宋体" w:cs="宋体"/>
                <w:color w:val="000000"/>
                <w:kern w:val="0"/>
                <w:sz w:val="24"/>
                <w:szCs w:val="24"/>
              </w:rPr>
            </w:pPr>
            <w:r>
              <w:rPr>
                <w:rFonts w:hint="eastAsia" w:ascii="宋体" w:hAnsi="宋体" w:eastAsia="宋体" w:cs="宋体"/>
                <w:sz w:val="24"/>
                <w:szCs w:val="24"/>
              </w:rPr>
              <w:t>贵州天网项目小组</w:t>
            </w:r>
          </w:p>
        </w:tc>
      </w:tr>
      <w:tr>
        <w:tblPrEx>
          <w:tblCellMar>
            <w:top w:w="0" w:type="dxa"/>
            <w:left w:w="108" w:type="dxa"/>
            <w:bottom w:w="0" w:type="dxa"/>
            <w:right w:w="108" w:type="dxa"/>
          </w:tblCellMar>
        </w:tblPrEx>
        <w:trPr>
          <w:trHeight w:val="678" w:hRule="atLeast"/>
        </w:trPr>
        <w:tc>
          <w:tcPr>
            <w:tcW w:w="705"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60" w:lineRule="auto"/>
              <w:jc w:val="left"/>
              <w:rPr>
                <w:rFonts w:ascii="宋体" w:hAnsi="宋体" w:eastAsia="宋体" w:cs="宋体"/>
                <w:color w:val="000000"/>
                <w:kern w:val="0"/>
                <w:sz w:val="24"/>
                <w:szCs w:val="24"/>
              </w:rPr>
            </w:pPr>
          </w:p>
        </w:tc>
        <w:tc>
          <w:tcPr>
            <w:tcW w:w="1564"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60" w:lineRule="auto"/>
              <w:jc w:val="left"/>
              <w:rPr>
                <w:rFonts w:ascii="宋体" w:hAnsi="宋体" w:eastAsia="宋体" w:cs="宋体"/>
                <w:color w:val="000000"/>
                <w:kern w:val="0"/>
                <w:sz w:val="24"/>
                <w:szCs w:val="24"/>
              </w:rPr>
            </w:pPr>
          </w:p>
        </w:tc>
        <w:tc>
          <w:tcPr>
            <w:tcW w:w="3260" w:type="dxa"/>
            <w:tcBorders>
              <w:top w:val="single" w:color="auto" w:sz="4" w:space="0"/>
              <w:left w:val="single" w:color="auto" w:sz="4" w:space="0"/>
              <w:bottom w:val="single" w:color="auto" w:sz="4" w:space="0"/>
              <w:right w:val="single" w:color="auto" w:sz="4" w:space="0"/>
            </w:tcBorders>
            <w:shd w:val="clear" w:color="auto" w:fill="auto"/>
            <w:noWrap/>
            <w:vAlign w:val="center"/>
          </w:tcPr>
          <w:p>
            <w:pPr>
              <w:spacing w:line="360" w:lineRule="auto"/>
              <w:rPr>
                <w:rFonts w:ascii="宋体" w:hAnsi="宋体" w:eastAsia="宋体" w:cs="宋体"/>
                <w:sz w:val="24"/>
                <w:szCs w:val="24"/>
              </w:rPr>
            </w:pPr>
            <w:r>
              <w:rPr>
                <w:rFonts w:hint="eastAsia" w:ascii="宋体" w:hAnsi="宋体" w:eastAsia="宋体" w:cs="宋体"/>
                <w:sz w:val="24"/>
                <w:szCs w:val="24"/>
              </w:rPr>
              <w:t>资料及报告审核</w:t>
            </w:r>
          </w:p>
        </w:tc>
        <w:tc>
          <w:tcPr>
            <w:tcW w:w="3199"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60" w:lineRule="auto"/>
              <w:jc w:val="left"/>
              <w:rPr>
                <w:rFonts w:ascii="宋体" w:hAnsi="宋体" w:eastAsia="宋体" w:cs="宋体"/>
                <w:color w:val="000000"/>
                <w:kern w:val="0"/>
                <w:sz w:val="24"/>
                <w:szCs w:val="24"/>
              </w:rPr>
            </w:pPr>
            <w:r>
              <w:rPr>
                <w:rFonts w:hint="eastAsia" w:ascii="宋体" w:hAnsi="宋体" w:eastAsia="宋体" w:cs="宋体"/>
                <w:sz w:val="24"/>
                <w:szCs w:val="24"/>
                <w:lang w:eastAsia="zh-CN"/>
              </w:rPr>
              <w:t>毕节卷烟厂</w:t>
            </w:r>
            <w:r>
              <w:rPr>
                <w:rFonts w:hint="eastAsia" w:ascii="宋体" w:hAnsi="宋体" w:eastAsia="宋体" w:cs="宋体"/>
                <w:sz w:val="24"/>
                <w:szCs w:val="24"/>
              </w:rPr>
              <w:t>、贵州天网项目小组</w:t>
            </w:r>
          </w:p>
        </w:tc>
      </w:tr>
      <w:tr>
        <w:tblPrEx>
          <w:tblCellMar>
            <w:top w:w="0" w:type="dxa"/>
            <w:left w:w="108" w:type="dxa"/>
            <w:bottom w:w="0" w:type="dxa"/>
            <w:right w:w="108" w:type="dxa"/>
          </w:tblCellMar>
        </w:tblPrEx>
        <w:trPr>
          <w:trHeight w:val="702" w:hRule="atLeast"/>
        </w:trPr>
        <w:tc>
          <w:tcPr>
            <w:tcW w:w="705" w:type="dxa"/>
            <w:vMerge w:val="restart"/>
            <w:tcBorders>
              <w:top w:val="single" w:color="auto" w:sz="4" w:space="0"/>
              <w:left w:val="single" w:color="auto" w:sz="4" w:space="0"/>
              <w:right w:val="single" w:color="auto" w:sz="4" w:space="0"/>
            </w:tcBorders>
            <w:shd w:val="clear" w:color="auto" w:fill="auto"/>
            <w:noWrap/>
            <w:vAlign w:val="center"/>
          </w:tcPr>
          <w:p>
            <w:pPr>
              <w:widowControl/>
              <w:spacing w:line="360" w:lineRule="auto"/>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5</w:t>
            </w:r>
          </w:p>
        </w:tc>
        <w:tc>
          <w:tcPr>
            <w:tcW w:w="1564" w:type="dxa"/>
            <w:vMerge w:val="restart"/>
            <w:tcBorders>
              <w:top w:val="single" w:color="auto" w:sz="4" w:space="0"/>
              <w:left w:val="single" w:color="auto" w:sz="4" w:space="0"/>
              <w:right w:val="single" w:color="auto" w:sz="4" w:space="0"/>
            </w:tcBorders>
            <w:shd w:val="clear" w:color="auto" w:fill="auto"/>
            <w:noWrap/>
            <w:vAlign w:val="center"/>
          </w:tcPr>
          <w:p>
            <w:pPr>
              <w:widowControl/>
              <w:spacing w:line="360" w:lineRule="auto"/>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服务第四服务阶段</w:t>
            </w:r>
          </w:p>
        </w:tc>
        <w:tc>
          <w:tcPr>
            <w:tcW w:w="3260" w:type="dxa"/>
            <w:tcBorders>
              <w:top w:val="single" w:color="auto" w:sz="4" w:space="0"/>
              <w:left w:val="single" w:color="auto" w:sz="4" w:space="0"/>
              <w:bottom w:val="single" w:color="auto" w:sz="4" w:space="0"/>
              <w:right w:val="single" w:color="auto" w:sz="4" w:space="0"/>
            </w:tcBorders>
            <w:shd w:val="clear" w:color="auto" w:fill="auto"/>
            <w:noWrap/>
            <w:vAlign w:val="center"/>
          </w:tcPr>
          <w:p>
            <w:pPr>
              <w:spacing w:line="360" w:lineRule="auto"/>
              <w:rPr>
                <w:rFonts w:ascii="宋体" w:hAnsi="宋体" w:eastAsia="宋体" w:cs="宋体"/>
                <w:sz w:val="24"/>
                <w:szCs w:val="24"/>
              </w:rPr>
            </w:pPr>
            <w:r>
              <w:rPr>
                <w:rFonts w:hint="eastAsia" w:ascii="宋体" w:hAnsi="宋体" w:eastAsia="宋体" w:cs="宋体"/>
                <w:sz w:val="24"/>
                <w:szCs w:val="24"/>
              </w:rPr>
              <w:t>本阶段资料搜集及服务总结</w:t>
            </w:r>
          </w:p>
        </w:tc>
        <w:tc>
          <w:tcPr>
            <w:tcW w:w="3199"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60" w:lineRule="auto"/>
              <w:jc w:val="left"/>
              <w:rPr>
                <w:rFonts w:ascii="宋体" w:hAnsi="宋体" w:eastAsia="宋体" w:cs="宋体"/>
                <w:color w:val="000000"/>
                <w:kern w:val="0"/>
                <w:sz w:val="24"/>
                <w:szCs w:val="24"/>
              </w:rPr>
            </w:pPr>
            <w:r>
              <w:rPr>
                <w:rFonts w:hint="eastAsia" w:ascii="宋体" w:hAnsi="宋体" w:eastAsia="宋体" w:cs="宋体"/>
                <w:sz w:val="24"/>
                <w:szCs w:val="24"/>
              </w:rPr>
              <w:t>贵州天网项目小组</w:t>
            </w:r>
          </w:p>
        </w:tc>
      </w:tr>
      <w:tr>
        <w:tblPrEx>
          <w:tblCellMar>
            <w:top w:w="0" w:type="dxa"/>
            <w:left w:w="108" w:type="dxa"/>
            <w:bottom w:w="0" w:type="dxa"/>
            <w:right w:w="108" w:type="dxa"/>
          </w:tblCellMar>
        </w:tblPrEx>
        <w:trPr>
          <w:trHeight w:val="584" w:hRule="atLeast"/>
        </w:trPr>
        <w:tc>
          <w:tcPr>
            <w:tcW w:w="705" w:type="dxa"/>
            <w:vMerge w:val="continue"/>
            <w:tcBorders>
              <w:left w:val="single" w:color="auto" w:sz="4" w:space="0"/>
              <w:bottom w:val="single" w:color="auto" w:sz="4" w:space="0"/>
              <w:right w:val="single" w:color="auto" w:sz="4" w:space="0"/>
            </w:tcBorders>
            <w:shd w:val="clear" w:color="auto" w:fill="auto"/>
            <w:noWrap/>
            <w:vAlign w:val="center"/>
          </w:tcPr>
          <w:p>
            <w:pPr>
              <w:widowControl/>
              <w:spacing w:line="360" w:lineRule="auto"/>
              <w:jc w:val="left"/>
              <w:rPr>
                <w:rFonts w:ascii="宋体" w:hAnsi="宋体" w:eastAsia="宋体" w:cs="宋体"/>
                <w:color w:val="000000"/>
                <w:kern w:val="0"/>
                <w:sz w:val="24"/>
                <w:szCs w:val="24"/>
              </w:rPr>
            </w:pPr>
          </w:p>
        </w:tc>
        <w:tc>
          <w:tcPr>
            <w:tcW w:w="1564" w:type="dxa"/>
            <w:vMerge w:val="continue"/>
            <w:tcBorders>
              <w:left w:val="single" w:color="auto" w:sz="4" w:space="0"/>
              <w:bottom w:val="single" w:color="auto" w:sz="4" w:space="0"/>
              <w:right w:val="single" w:color="auto" w:sz="4" w:space="0"/>
            </w:tcBorders>
            <w:shd w:val="clear" w:color="auto" w:fill="auto"/>
            <w:noWrap/>
            <w:vAlign w:val="center"/>
          </w:tcPr>
          <w:p>
            <w:pPr>
              <w:widowControl/>
              <w:spacing w:line="360" w:lineRule="auto"/>
              <w:jc w:val="left"/>
              <w:rPr>
                <w:rFonts w:ascii="宋体" w:hAnsi="宋体" w:eastAsia="宋体" w:cs="宋体"/>
                <w:color w:val="000000"/>
                <w:kern w:val="0"/>
                <w:sz w:val="24"/>
                <w:szCs w:val="24"/>
              </w:rPr>
            </w:pPr>
          </w:p>
        </w:tc>
        <w:tc>
          <w:tcPr>
            <w:tcW w:w="3260" w:type="dxa"/>
            <w:tcBorders>
              <w:top w:val="single" w:color="auto" w:sz="4" w:space="0"/>
              <w:left w:val="single" w:color="auto" w:sz="4" w:space="0"/>
              <w:bottom w:val="single" w:color="auto" w:sz="4" w:space="0"/>
              <w:right w:val="single" w:color="auto" w:sz="4" w:space="0"/>
            </w:tcBorders>
            <w:shd w:val="clear" w:color="auto" w:fill="auto"/>
            <w:noWrap/>
            <w:vAlign w:val="center"/>
          </w:tcPr>
          <w:p>
            <w:pPr>
              <w:spacing w:line="360" w:lineRule="auto"/>
              <w:rPr>
                <w:rFonts w:ascii="宋体" w:hAnsi="宋体" w:eastAsia="宋体" w:cs="宋体"/>
                <w:sz w:val="24"/>
                <w:szCs w:val="24"/>
              </w:rPr>
            </w:pPr>
            <w:r>
              <w:rPr>
                <w:rFonts w:hint="eastAsia" w:ascii="宋体" w:hAnsi="宋体" w:eastAsia="宋体" w:cs="宋体"/>
                <w:sz w:val="24"/>
                <w:szCs w:val="24"/>
              </w:rPr>
              <w:t>资料及报告审核</w:t>
            </w:r>
          </w:p>
        </w:tc>
        <w:tc>
          <w:tcPr>
            <w:tcW w:w="3199"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60" w:lineRule="auto"/>
              <w:jc w:val="left"/>
              <w:rPr>
                <w:rFonts w:ascii="宋体" w:hAnsi="宋体" w:eastAsia="宋体" w:cs="宋体"/>
                <w:color w:val="000000"/>
                <w:kern w:val="0"/>
                <w:sz w:val="24"/>
                <w:szCs w:val="24"/>
              </w:rPr>
            </w:pPr>
            <w:r>
              <w:rPr>
                <w:rFonts w:hint="eastAsia" w:ascii="宋体" w:hAnsi="宋体" w:eastAsia="宋体" w:cs="宋体"/>
                <w:sz w:val="24"/>
                <w:szCs w:val="24"/>
                <w:lang w:eastAsia="zh-CN"/>
              </w:rPr>
              <w:t>毕节卷烟厂</w:t>
            </w:r>
            <w:r>
              <w:rPr>
                <w:rFonts w:hint="eastAsia" w:ascii="宋体" w:hAnsi="宋体" w:eastAsia="宋体" w:cs="宋体"/>
                <w:sz w:val="24"/>
                <w:szCs w:val="24"/>
              </w:rPr>
              <w:t>、贵州天网项目小组</w:t>
            </w:r>
          </w:p>
        </w:tc>
      </w:tr>
    </w:tbl>
    <w:p>
      <w:pPr>
        <w:spacing w:line="360" w:lineRule="auto"/>
        <w:rPr>
          <w:rFonts w:ascii="宋体" w:hAnsi="宋体" w:eastAsia="宋体" w:cs="宋体"/>
          <w:sz w:val="24"/>
          <w:szCs w:val="24"/>
        </w:rPr>
      </w:pPr>
    </w:p>
    <w:p>
      <w:pPr>
        <w:keepNext/>
        <w:keepLines/>
        <w:numPr>
          <w:ilvl w:val="1"/>
          <w:numId w:val="0"/>
        </w:numPr>
        <w:spacing w:before="260" w:after="260" w:line="360" w:lineRule="auto"/>
        <w:ind w:left="575" w:hanging="575"/>
        <w:outlineLvl w:val="1"/>
        <w:rPr>
          <w:rFonts w:hint="eastAsia" w:ascii="宋体" w:hAnsi="宋体" w:eastAsia="宋体" w:cstheme="majorBidi"/>
          <w:b/>
          <w:bCs/>
          <w:sz w:val="30"/>
          <w:szCs w:val="30"/>
          <w:lang w:val="en-US" w:eastAsia="zh-CN"/>
        </w:rPr>
      </w:pPr>
      <w:bookmarkStart w:id="36" w:name="_Toc4521"/>
      <w:bookmarkStart w:id="37" w:name="_Toc99383479"/>
      <w:r>
        <w:rPr>
          <w:rFonts w:hint="eastAsia" w:ascii="宋体" w:hAnsi="宋体" w:eastAsia="宋体" w:cstheme="majorBidi"/>
          <w:b/>
          <w:bCs/>
          <w:sz w:val="30"/>
          <w:szCs w:val="30"/>
          <w:lang w:val="en-US" w:eastAsia="zh-CN"/>
        </w:rPr>
        <w:t>4.3、项目组架构图</w:t>
      </w:r>
      <w:bookmarkEnd w:id="36"/>
      <w:bookmarkEnd w:id="37"/>
    </w:p>
    <w:p>
      <w:pPr>
        <w:widowControl/>
        <w:spacing w:after="160"/>
        <w:ind w:firstLine="480" w:firstLineChars="200"/>
        <w:jc w:val="left"/>
        <w:rPr>
          <w:rFonts w:ascii="宋体" w:hAnsi="宋体" w:eastAsia="宋体" w:cs="Times New Roman"/>
          <w:kern w:val="0"/>
          <w:sz w:val="24"/>
          <w:szCs w:val="24"/>
        </w:rPr>
      </w:pPr>
      <w:r>
        <w:rPr>
          <w:rFonts w:ascii="宋体" w:hAnsi="宋体" w:eastAsia="宋体" w:cs="Times New Roman"/>
          <w:kern w:val="0"/>
          <w:sz w:val="24"/>
          <w:szCs w:val="24"/>
        </w:rPr>
        <w:t>拟组建项目专项组：项目经理</w:t>
      </w:r>
      <w:r>
        <w:rPr>
          <w:rFonts w:hint="eastAsia" w:ascii="宋体" w:hAnsi="宋体" w:eastAsia="宋体" w:cs="Times New Roman"/>
          <w:kern w:val="0"/>
          <w:sz w:val="24"/>
          <w:szCs w:val="24"/>
          <w:lang w:val="en-US" w:eastAsia="zh-CN"/>
        </w:rPr>
        <w:t>x</w:t>
      </w:r>
      <w:r>
        <w:rPr>
          <w:rFonts w:ascii="宋体" w:hAnsi="宋体" w:eastAsia="宋体" w:cs="Times New Roman"/>
          <w:kern w:val="0"/>
          <w:sz w:val="24"/>
          <w:szCs w:val="24"/>
        </w:rPr>
        <w:t>人、专家组</w:t>
      </w:r>
      <w:r>
        <w:rPr>
          <w:rFonts w:hint="eastAsia" w:ascii="宋体" w:hAnsi="宋体" w:eastAsia="宋体" w:cs="Times New Roman"/>
          <w:kern w:val="0"/>
          <w:sz w:val="24"/>
          <w:szCs w:val="24"/>
          <w:lang w:val="en-US" w:eastAsia="zh-CN"/>
        </w:rPr>
        <w:t>x</w:t>
      </w:r>
      <w:r>
        <w:rPr>
          <w:rFonts w:ascii="宋体" w:hAnsi="宋体" w:eastAsia="宋体" w:cs="Times New Roman"/>
          <w:kern w:val="0"/>
          <w:sz w:val="24"/>
          <w:szCs w:val="24"/>
        </w:rPr>
        <w:t>人、保障支撑组</w:t>
      </w:r>
      <w:r>
        <w:rPr>
          <w:rFonts w:hint="eastAsia" w:ascii="宋体" w:hAnsi="宋体" w:eastAsia="宋体" w:cs="Times New Roman"/>
          <w:kern w:val="0"/>
          <w:sz w:val="24"/>
          <w:szCs w:val="24"/>
          <w:lang w:val="en-US" w:eastAsia="zh-CN"/>
        </w:rPr>
        <w:t>x</w:t>
      </w:r>
      <w:r>
        <w:rPr>
          <w:rFonts w:ascii="宋体" w:hAnsi="宋体" w:eastAsia="宋体" w:cs="Times New Roman"/>
          <w:kern w:val="0"/>
          <w:sz w:val="24"/>
          <w:szCs w:val="24"/>
        </w:rPr>
        <w:t>人、技术服务组</w:t>
      </w:r>
      <w:r>
        <w:rPr>
          <w:rFonts w:hint="eastAsia" w:ascii="宋体" w:hAnsi="宋体" w:eastAsia="宋体" w:cs="Times New Roman"/>
          <w:kern w:val="0"/>
          <w:sz w:val="24"/>
          <w:szCs w:val="24"/>
          <w:lang w:val="en-US" w:eastAsia="zh-CN"/>
        </w:rPr>
        <w:t>x</w:t>
      </w:r>
      <w:r>
        <w:rPr>
          <w:rFonts w:ascii="宋体" w:hAnsi="宋体" w:eastAsia="宋体" w:cs="Times New Roman"/>
          <w:kern w:val="0"/>
          <w:sz w:val="24"/>
          <w:szCs w:val="24"/>
        </w:rPr>
        <w:t>人；相关规划见后续列表及人员简历、资质证书等相关内容</w:t>
      </w:r>
    </w:p>
    <w:p>
      <w:pPr>
        <w:numPr>
          <w:ilvl w:val="0"/>
          <w:numId w:val="0"/>
        </w:numPr>
        <w:spacing w:line="360" w:lineRule="auto"/>
        <w:ind w:left="420" w:leftChars="0" w:firstLine="560" w:firstLineChars="200"/>
        <w:rPr>
          <w:rFonts w:ascii="宋体" w:hAnsi="宋体" w:eastAsia="宋体" w:cs="宋体"/>
          <w:sz w:val="28"/>
          <w:szCs w:val="28"/>
        </w:rPr>
      </w:pPr>
      <w:r>
        <w:rPr>
          <w:rFonts w:ascii="宋体" w:hAnsi="宋体" w:eastAsia="宋体" w:cs="宋体"/>
          <w:sz w:val="28"/>
          <w:szCs w:val="28"/>
        </w:rPr>
        <w:object>
          <v:shape id="_x0000_i1025" o:spt="75" type="#_x0000_t75" style="height:339.3pt;width:360.65pt;" o:ole="t" filled="f" o:preferrelative="t" stroked="f" coordsize="21600,21600">
            <v:path/>
            <v:fill on="f" focussize="0,0"/>
            <v:stroke on="f"/>
            <v:imagedata r:id="rId13" o:title=""/>
            <o:lock v:ext="edit" aspectratio="t"/>
            <w10:wrap type="none"/>
            <w10:anchorlock/>
          </v:shape>
          <o:OLEObject Type="Embed" ProgID="Visio.Drawing.11" ShapeID="_x0000_i1025" DrawAspect="Content" ObjectID="_1468075725" r:id="rId12">
            <o:LockedField>false</o:LockedField>
          </o:OLEObject>
        </w:object>
      </w:r>
    </w:p>
    <w:p>
      <w:pPr>
        <w:numPr>
          <w:ilvl w:val="0"/>
          <w:numId w:val="0"/>
        </w:numPr>
        <w:spacing w:line="360" w:lineRule="auto"/>
        <w:ind w:left="420" w:leftChars="0" w:firstLine="560" w:firstLineChars="200"/>
        <w:rPr>
          <w:rFonts w:hint="eastAsia" w:ascii="宋体" w:hAnsi="宋体" w:eastAsia="宋体" w:cs="宋体"/>
          <w:color w:val="FF0000"/>
          <w:sz w:val="28"/>
          <w:szCs w:val="28"/>
          <w:lang w:val="en-US" w:eastAsia="zh-CN"/>
        </w:rPr>
      </w:pPr>
      <w:r>
        <w:rPr>
          <w:rFonts w:hint="eastAsia" w:ascii="宋体" w:hAnsi="宋体" w:eastAsia="宋体" w:cs="宋体"/>
          <w:color w:val="FF0000"/>
          <w:sz w:val="28"/>
          <w:szCs w:val="28"/>
          <w:lang w:val="en-US" w:eastAsia="zh-CN"/>
        </w:rPr>
        <w:t>项目组成员公司定</w:t>
      </w:r>
    </w:p>
    <w:p>
      <w:pPr>
        <w:keepNext w:val="0"/>
        <w:keepLines w:val="0"/>
        <w:pageBreakBefore/>
        <w:widowControl w:val="0"/>
        <w:kinsoku/>
        <w:wordWrap/>
        <w:overflowPunct/>
        <w:topLinePunct w:val="0"/>
        <w:autoSpaceDE/>
        <w:autoSpaceDN/>
        <w:bidi w:val="0"/>
        <w:adjustRightInd/>
        <w:snapToGrid/>
        <w:spacing w:before="240" w:after="60" w:line="312" w:lineRule="auto"/>
        <w:jc w:val="left"/>
        <w:textAlignment w:val="auto"/>
        <w:outlineLvl w:val="1"/>
        <w:rPr>
          <w:rFonts w:ascii="宋体" w:hAnsi="宋体" w:eastAsia="宋体" w:cs="Times New Roman"/>
          <w:b/>
          <w:bCs/>
          <w:kern w:val="28"/>
          <w:sz w:val="30"/>
          <w:szCs w:val="30"/>
        </w:rPr>
      </w:pPr>
      <w:bookmarkStart w:id="38" w:name="_Toc99383529"/>
      <w:bookmarkStart w:id="39" w:name="_Toc22846"/>
      <w:r>
        <w:rPr>
          <w:rFonts w:hint="eastAsia" w:ascii="宋体" w:hAnsi="宋体" w:eastAsia="宋体" w:cs="Times New Roman"/>
          <w:b/>
          <w:bCs/>
          <w:kern w:val="28"/>
          <w:sz w:val="30"/>
          <w:szCs w:val="30"/>
        </w:rPr>
        <w:t>第五章、项目安全与质量管理</w:t>
      </w:r>
      <w:bookmarkEnd w:id="38"/>
      <w:bookmarkEnd w:id="39"/>
    </w:p>
    <w:p>
      <w:pPr>
        <w:keepNext/>
        <w:keepLines/>
        <w:numPr>
          <w:ilvl w:val="1"/>
          <w:numId w:val="0"/>
        </w:numPr>
        <w:spacing w:before="260" w:after="260" w:line="360" w:lineRule="auto"/>
        <w:ind w:left="575" w:hanging="575"/>
        <w:outlineLvl w:val="1"/>
        <w:rPr>
          <w:rFonts w:ascii="宋体" w:hAnsi="宋体" w:eastAsia="宋体" w:cstheme="majorBidi"/>
          <w:b/>
          <w:bCs/>
          <w:sz w:val="30"/>
          <w:szCs w:val="30"/>
        </w:rPr>
      </w:pPr>
      <w:bookmarkStart w:id="40" w:name="_Toc99383530"/>
      <w:bookmarkStart w:id="41" w:name="_Toc29117"/>
      <w:bookmarkStart w:id="42" w:name="_Toc11937915"/>
      <w:r>
        <w:rPr>
          <w:rFonts w:hint="eastAsia" w:ascii="宋体" w:hAnsi="宋体" w:eastAsia="宋体" w:cstheme="majorBidi"/>
          <w:b/>
          <w:bCs/>
          <w:sz w:val="30"/>
          <w:szCs w:val="30"/>
          <w:lang w:val="en-US" w:eastAsia="zh-CN"/>
        </w:rPr>
        <w:t>5.</w:t>
      </w:r>
      <w:r>
        <w:rPr>
          <w:rFonts w:hint="eastAsia" w:ascii="宋体" w:hAnsi="宋体" w:eastAsia="宋体" w:cstheme="majorBidi"/>
          <w:b/>
          <w:bCs/>
          <w:sz w:val="30"/>
          <w:szCs w:val="30"/>
        </w:rPr>
        <w:t>1、项目安全管理</w:t>
      </w:r>
      <w:bookmarkEnd w:id="40"/>
      <w:bookmarkEnd w:id="41"/>
      <w:bookmarkEnd w:id="42"/>
    </w:p>
    <w:p>
      <w:pPr>
        <w:adjustRightInd w:val="0"/>
        <w:snapToGrid w:val="0"/>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为避免在本项目中发生泄密事件，给信息网络带来不必要的损失，分别从项目和资料进行保密控制，确保项目的正常进行。</w:t>
      </w:r>
    </w:p>
    <w:p>
      <w:pPr>
        <w:spacing w:line="360" w:lineRule="auto"/>
        <w:ind w:left="420"/>
        <w:rPr>
          <w:rFonts w:ascii="宋体" w:hAnsi="宋体" w:eastAsia="宋体" w:cs="宋体"/>
          <w:b/>
          <w:sz w:val="24"/>
          <w:szCs w:val="24"/>
        </w:rPr>
      </w:pPr>
      <w:r>
        <w:rPr>
          <w:rFonts w:hint="eastAsia" w:ascii="宋体" w:hAnsi="宋体" w:eastAsia="宋体" w:cs="宋体"/>
          <w:b/>
          <w:sz w:val="24"/>
          <w:szCs w:val="24"/>
        </w:rPr>
        <w:t>1）项目保密</w:t>
      </w:r>
    </w:p>
    <w:p>
      <w:pPr>
        <w:adjustRightInd w:val="0"/>
        <w:snapToGrid w:val="0"/>
        <w:spacing w:line="360" w:lineRule="auto"/>
        <w:ind w:left="4" w:leftChars="2" w:firstLine="480" w:firstLineChars="200"/>
        <w:rPr>
          <w:rFonts w:ascii="宋体" w:hAnsi="宋体" w:eastAsia="宋体" w:cs="宋体"/>
          <w:sz w:val="24"/>
          <w:szCs w:val="24"/>
        </w:rPr>
      </w:pPr>
      <w:r>
        <w:rPr>
          <w:rFonts w:hint="eastAsia" w:ascii="宋体" w:hAnsi="宋体" w:eastAsia="宋体" w:cs="宋体"/>
          <w:sz w:val="24"/>
          <w:szCs w:val="24"/>
        </w:rPr>
        <w:t>双方单位签订项目保密协议，明确双方的保密义务、职责和违约处罚，根据的需要确定保密内容和期限。</w:t>
      </w:r>
    </w:p>
    <w:p>
      <w:pPr>
        <w:spacing w:line="360" w:lineRule="auto"/>
        <w:ind w:left="420"/>
        <w:rPr>
          <w:rFonts w:ascii="宋体" w:hAnsi="宋体" w:eastAsia="宋体" w:cs="宋体"/>
          <w:b/>
          <w:sz w:val="24"/>
          <w:szCs w:val="24"/>
        </w:rPr>
      </w:pPr>
      <w:r>
        <w:rPr>
          <w:rFonts w:hint="eastAsia" w:ascii="宋体" w:hAnsi="宋体" w:eastAsia="宋体" w:cs="宋体"/>
          <w:b/>
          <w:sz w:val="24"/>
          <w:szCs w:val="24"/>
        </w:rPr>
        <w:t>2）资料保密</w:t>
      </w:r>
    </w:p>
    <w:p>
      <w:pPr>
        <w:adjustRightInd w:val="0"/>
        <w:snapToGrid w:val="0"/>
        <w:spacing w:line="360" w:lineRule="auto"/>
        <w:ind w:left="4" w:leftChars="2" w:firstLine="480" w:firstLineChars="200"/>
        <w:rPr>
          <w:rFonts w:ascii="宋体" w:hAnsi="宋体" w:eastAsia="宋体" w:cs="宋体"/>
          <w:sz w:val="24"/>
          <w:szCs w:val="24"/>
        </w:rPr>
      </w:pPr>
      <w:r>
        <w:rPr>
          <w:rFonts w:hint="eastAsia" w:ascii="宋体" w:hAnsi="宋体" w:eastAsia="宋体" w:cs="宋体"/>
          <w:sz w:val="24"/>
          <w:szCs w:val="24"/>
        </w:rPr>
        <w:t>对于双方互相提交的文档资料，设立不同的密级：部分文档仅限于现场阅读；部分涉及计信息系统秘密的电子文档仅限于提供给签属保密协议的核心项目组成员；对于进行解密处理的电子文档仅限于项目组内使用，受项目保密协议约束。</w:t>
      </w:r>
    </w:p>
    <w:p>
      <w:pPr>
        <w:keepNext/>
        <w:keepLines/>
        <w:numPr>
          <w:ilvl w:val="2"/>
          <w:numId w:val="0"/>
        </w:numPr>
        <w:spacing w:before="260" w:after="260" w:line="360" w:lineRule="auto"/>
        <w:ind w:left="720" w:hanging="720"/>
        <w:outlineLvl w:val="2"/>
        <w:rPr>
          <w:rFonts w:ascii="宋体" w:hAnsi="宋体" w:eastAsia="宋体"/>
          <w:b/>
          <w:bCs/>
          <w:sz w:val="28"/>
          <w:szCs w:val="28"/>
        </w:rPr>
      </w:pPr>
      <w:bookmarkStart w:id="43" w:name="_Toc242846515"/>
      <w:bookmarkStart w:id="44" w:name="_Toc283283390"/>
      <w:bookmarkStart w:id="45" w:name="_Toc99383531"/>
      <w:bookmarkStart w:id="46" w:name="_Toc385434131"/>
      <w:bookmarkStart w:id="47" w:name="_Toc280811450"/>
      <w:bookmarkStart w:id="48" w:name="_Toc293006081"/>
      <w:bookmarkStart w:id="49" w:name="_Toc5205"/>
      <w:bookmarkStart w:id="50" w:name="_Toc422756140"/>
      <w:r>
        <w:rPr>
          <w:rFonts w:hint="eastAsia" w:ascii="宋体" w:hAnsi="宋体" w:eastAsia="宋体"/>
          <w:b/>
          <w:bCs/>
          <w:sz w:val="28"/>
          <w:szCs w:val="28"/>
          <w:lang w:val="en-US" w:eastAsia="zh-CN"/>
        </w:rPr>
        <w:t>5.</w:t>
      </w:r>
      <w:r>
        <w:rPr>
          <w:rFonts w:hint="eastAsia" w:ascii="宋体" w:hAnsi="宋体" w:eastAsia="宋体"/>
          <w:b/>
          <w:bCs/>
          <w:sz w:val="28"/>
          <w:szCs w:val="28"/>
        </w:rPr>
        <w:t>1.1保密期限</w:t>
      </w:r>
      <w:bookmarkEnd w:id="43"/>
      <w:bookmarkEnd w:id="44"/>
      <w:bookmarkEnd w:id="45"/>
      <w:bookmarkEnd w:id="46"/>
      <w:bookmarkEnd w:id="47"/>
      <w:bookmarkEnd w:id="48"/>
      <w:bookmarkEnd w:id="49"/>
      <w:bookmarkEnd w:id="50"/>
    </w:p>
    <w:p>
      <w:pPr>
        <w:adjustRightInd w:val="0"/>
        <w:snapToGrid w:val="0"/>
        <w:spacing w:line="360" w:lineRule="auto"/>
        <w:ind w:left="4" w:leftChars="2" w:firstLine="480" w:firstLineChars="200"/>
        <w:rPr>
          <w:rFonts w:ascii="宋体" w:hAnsi="宋体" w:eastAsia="宋体" w:cs="宋体"/>
          <w:sz w:val="24"/>
          <w:szCs w:val="24"/>
        </w:rPr>
      </w:pPr>
      <w:r>
        <w:rPr>
          <w:rFonts w:hint="eastAsia" w:ascii="宋体" w:hAnsi="宋体" w:eastAsia="宋体" w:cs="宋体"/>
          <w:sz w:val="24"/>
          <w:szCs w:val="24"/>
        </w:rPr>
        <w:t>保密期限随合同生效日起开始生效，直至提供方同意保密信息公开或成为公开信息时终止。我公司不得在合同期限内解除本条款。相关合同的终止不等于保密条款终止。</w:t>
      </w:r>
    </w:p>
    <w:p>
      <w:pPr>
        <w:keepNext/>
        <w:keepLines/>
        <w:numPr>
          <w:ilvl w:val="2"/>
          <w:numId w:val="0"/>
        </w:numPr>
        <w:spacing w:before="260" w:after="260" w:line="360" w:lineRule="auto"/>
        <w:ind w:left="720" w:hanging="720"/>
        <w:outlineLvl w:val="2"/>
        <w:rPr>
          <w:rFonts w:ascii="宋体" w:hAnsi="宋体" w:eastAsia="宋体"/>
          <w:b/>
          <w:bCs/>
          <w:sz w:val="30"/>
          <w:szCs w:val="30"/>
        </w:rPr>
      </w:pPr>
      <w:bookmarkStart w:id="51" w:name="_Toc385434132"/>
      <w:bookmarkStart w:id="52" w:name="_Toc242846516"/>
      <w:bookmarkStart w:id="53" w:name="_Toc293006082"/>
      <w:bookmarkStart w:id="54" w:name="_Toc200348325"/>
      <w:bookmarkStart w:id="55" w:name="_Toc280811451"/>
      <w:bookmarkStart w:id="56" w:name="_Toc422756141"/>
      <w:bookmarkStart w:id="57" w:name="_Toc283283391"/>
      <w:bookmarkStart w:id="58" w:name="_Toc99383532"/>
      <w:bookmarkStart w:id="59" w:name="_Toc1726"/>
      <w:r>
        <w:rPr>
          <w:rFonts w:hint="eastAsia" w:ascii="宋体" w:hAnsi="宋体" w:eastAsia="宋体"/>
          <w:b/>
          <w:bCs/>
          <w:sz w:val="30"/>
          <w:szCs w:val="30"/>
          <w:lang w:val="en-US" w:eastAsia="zh-CN"/>
        </w:rPr>
        <w:t>5.</w:t>
      </w:r>
      <w:r>
        <w:rPr>
          <w:rFonts w:hint="eastAsia" w:ascii="宋体" w:hAnsi="宋体" w:eastAsia="宋体"/>
          <w:b/>
          <w:bCs/>
          <w:sz w:val="30"/>
          <w:szCs w:val="30"/>
        </w:rPr>
        <w:t>1.2保密信息的归还和销毁</w:t>
      </w:r>
      <w:bookmarkEnd w:id="51"/>
      <w:bookmarkEnd w:id="52"/>
      <w:bookmarkEnd w:id="53"/>
      <w:bookmarkEnd w:id="54"/>
      <w:bookmarkEnd w:id="55"/>
      <w:bookmarkEnd w:id="56"/>
      <w:bookmarkEnd w:id="57"/>
      <w:bookmarkEnd w:id="58"/>
      <w:bookmarkEnd w:id="59"/>
    </w:p>
    <w:p>
      <w:pPr>
        <w:adjustRightInd w:val="0"/>
        <w:snapToGrid w:val="0"/>
        <w:spacing w:line="360" w:lineRule="auto"/>
        <w:ind w:left="4" w:leftChars="2" w:firstLine="480" w:firstLineChars="200"/>
        <w:rPr>
          <w:rFonts w:ascii="宋体" w:hAnsi="宋体" w:eastAsia="宋体" w:cs="宋体"/>
          <w:sz w:val="24"/>
          <w:szCs w:val="24"/>
        </w:rPr>
      </w:pPr>
      <w:r>
        <w:rPr>
          <w:rFonts w:hint="eastAsia" w:ascii="宋体" w:hAnsi="宋体" w:eastAsia="宋体" w:cs="宋体"/>
          <w:sz w:val="24"/>
          <w:szCs w:val="24"/>
        </w:rPr>
        <w:t>我公司在工作中涉及到客户的保密信息在本保密条款终止或提供方提出书面要求时，我公司应根据提供方的要求，或迅速归还给提供方，或由接受方在合同终止后当面（提供方）销毁所有接受的保密信息材料，对于电子信息，也必须有效销毁。所有保密信息销毁后，我公司必须向提供方出具已销毁所有保密信息的书面保证书。</w:t>
      </w:r>
    </w:p>
    <w:p>
      <w:pPr>
        <w:adjustRightInd w:val="0"/>
        <w:snapToGrid w:val="0"/>
        <w:spacing w:line="360" w:lineRule="auto"/>
        <w:ind w:left="4" w:leftChars="2" w:firstLine="480" w:firstLineChars="200"/>
        <w:rPr>
          <w:rFonts w:ascii="宋体" w:hAnsi="宋体" w:eastAsia="宋体" w:cs="宋体"/>
          <w:sz w:val="24"/>
          <w:szCs w:val="24"/>
        </w:rPr>
      </w:pPr>
      <w:r>
        <w:rPr>
          <w:rFonts w:hint="eastAsia" w:ascii="宋体" w:hAnsi="宋体" w:eastAsia="宋体" w:cs="宋体"/>
          <w:sz w:val="24"/>
          <w:szCs w:val="24"/>
        </w:rPr>
        <w:t>另外，对我公司所有参与项目的成员，本条款的保密要求将长期有效，必须长期继续履行保守已知的保密信息不外泄，除非提供方书面明确可公开的信息或提供方同意保密条款终止外。</w:t>
      </w:r>
    </w:p>
    <w:p>
      <w:pPr>
        <w:keepNext/>
        <w:keepLines/>
        <w:numPr>
          <w:ilvl w:val="1"/>
          <w:numId w:val="0"/>
        </w:numPr>
        <w:spacing w:before="260" w:after="260" w:line="360" w:lineRule="auto"/>
        <w:ind w:left="575" w:hanging="575"/>
        <w:outlineLvl w:val="1"/>
        <w:rPr>
          <w:rFonts w:ascii="宋体" w:hAnsi="宋体" w:eastAsia="宋体" w:cstheme="majorBidi"/>
          <w:b/>
          <w:bCs/>
          <w:sz w:val="30"/>
          <w:szCs w:val="30"/>
        </w:rPr>
      </w:pPr>
      <w:bookmarkStart w:id="60" w:name="_Toc8794"/>
      <w:bookmarkStart w:id="61" w:name="_Toc1439"/>
      <w:bookmarkStart w:id="62" w:name="_Toc99383533"/>
      <w:r>
        <w:rPr>
          <w:rFonts w:hint="eastAsia" w:ascii="宋体" w:hAnsi="宋体" w:eastAsia="宋体" w:cstheme="majorBidi"/>
          <w:b/>
          <w:bCs/>
          <w:sz w:val="30"/>
          <w:szCs w:val="30"/>
          <w:lang w:val="en-US" w:eastAsia="zh-CN"/>
        </w:rPr>
        <w:t>5.</w:t>
      </w:r>
      <w:r>
        <w:rPr>
          <w:rFonts w:hint="eastAsia" w:ascii="宋体" w:hAnsi="宋体" w:eastAsia="宋体" w:cstheme="majorBidi"/>
          <w:b/>
          <w:bCs/>
          <w:sz w:val="30"/>
          <w:szCs w:val="30"/>
        </w:rPr>
        <w:t>2、项目质量管理</w:t>
      </w:r>
      <w:bookmarkEnd w:id="60"/>
      <w:bookmarkEnd w:id="61"/>
      <w:bookmarkEnd w:id="62"/>
    </w:p>
    <w:p>
      <w:pPr>
        <w:widowControl/>
        <w:spacing w:before="156" w:beforeLines="50" w:after="156" w:afterLines="50" w:line="360" w:lineRule="auto"/>
        <w:ind w:firstLine="560"/>
        <w:jc w:val="left"/>
        <w:rPr>
          <w:rFonts w:ascii="宋体" w:hAnsi="宋体" w:eastAsia="宋体" w:cs="宋体"/>
          <w:kern w:val="0"/>
          <w:sz w:val="24"/>
          <w:szCs w:val="24"/>
        </w:rPr>
      </w:pPr>
      <w:r>
        <w:rPr>
          <w:rFonts w:hint="eastAsia" w:ascii="宋体" w:hAnsi="宋体" w:eastAsia="宋体" w:cs="宋体"/>
          <w:kern w:val="0"/>
          <w:sz w:val="24"/>
          <w:szCs w:val="24"/>
        </w:rPr>
        <w:t>项目质量管理是为确保项目达到客户所规定的质量要求所实施的一系列管理过程。包括质量规划、质量控制和质量保证。</w:t>
      </w:r>
    </w:p>
    <w:p>
      <w:pPr>
        <w:widowControl/>
        <w:spacing w:before="156" w:beforeLines="50" w:after="156" w:afterLines="50" w:line="360" w:lineRule="auto"/>
        <w:ind w:firstLine="560"/>
        <w:jc w:val="left"/>
        <w:rPr>
          <w:rFonts w:ascii="宋体" w:hAnsi="宋体" w:eastAsia="宋体" w:cs="宋体"/>
          <w:kern w:val="0"/>
          <w:sz w:val="24"/>
          <w:szCs w:val="24"/>
        </w:rPr>
      </w:pPr>
      <w:r>
        <w:rPr>
          <w:rFonts w:hint="eastAsia" w:ascii="宋体" w:hAnsi="宋体" w:eastAsia="宋体" w:cs="宋体"/>
          <w:kern w:val="0"/>
          <w:sz w:val="24"/>
          <w:szCs w:val="24"/>
        </w:rPr>
        <w:t>项目质量管理直接影响到项目的输出成果的质量，所以项目质量管理是项目管理过程中的重点，本次项目质量管理将采取以下的原则和方法：</w:t>
      </w:r>
    </w:p>
    <w:p>
      <w:pPr>
        <w:keepNext/>
        <w:keepLines/>
        <w:numPr>
          <w:ilvl w:val="2"/>
          <w:numId w:val="0"/>
        </w:numPr>
        <w:spacing w:before="260" w:after="260" w:line="360" w:lineRule="auto"/>
        <w:ind w:left="720" w:hanging="720"/>
        <w:outlineLvl w:val="2"/>
        <w:rPr>
          <w:rFonts w:ascii="宋体" w:hAnsi="宋体" w:eastAsia="宋体"/>
          <w:b/>
          <w:bCs/>
          <w:sz w:val="30"/>
          <w:szCs w:val="30"/>
        </w:rPr>
      </w:pPr>
      <w:bookmarkStart w:id="63" w:name="_Toc99383534"/>
      <w:bookmarkStart w:id="64" w:name="_Toc6298"/>
      <w:r>
        <w:rPr>
          <w:rFonts w:hint="eastAsia" w:ascii="宋体" w:hAnsi="宋体" w:eastAsia="宋体"/>
          <w:b/>
          <w:bCs/>
          <w:sz w:val="30"/>
          <w:szCs w:val="30"/>
          <w:lang w:val="en-US" w:eastAsia="zh-CN"/>
        </w:rPr>
        <w:t>5.</w:t>
      </w:r>
      <w:r>
        <w:rPr>
          <w:rFonts w:hint="eastAsia" w:ascii="宋体" w:hAnsi="宋体" w:eastAsia="宋体"/>
          <w:b/>
          <w:bCs/>
          <w:sz w:val="30"/>
          <w:szCs w:val="30"/>
        </w:rPr>
        <w:t>2.1控制因素</w:t>
      </w:r>
      <w:bookmarkEnd w:id="63"/>
      <w:bookmarkEnd w:id="64"/>
    </w:p>
    <w:p>
      <w:pPr>
        <w:widowControl/>
        <w:spacing w:before="156" w:beforeLines="50" w:after="156" w:afterLines="50" w:line="360" w:lineRule="auto"/>
        <w:ind w:firstLine="560"/>
        <w:jc w:val="left"/>
        <w:rPr>
          <w:rFonts w:ascii="宋体" w:hAnsi="宋体" w:eastAsia="宋体" w:cs="宋体"/>
          <w:kern w:val="0"/>
          <w:sz w:val="24"/>
          <w:szCs w:val="24"/>
        </w:rPr>
      </w:pPr>
      <w:r>
        <w:rPr>
          <w:rFonts w:hint="eastAsia" w:ascii="宋体" w:hAnsi="宋体" w:eastAsia="宋体" w:cs="宋体"/>
          <w:kern w:val="0"/>
          <w:sz w:val="24"/>
          <w:szCs w:val="24"/>
        </w:rPr>
        <w:t>影响项目质量因素主要有人、工具、方法、环境等，事前对上述因素严加控制，是保证工程质量的关键。</w:t>
      </w:r>
    </w:p>
    <w:p>
      <w:pPr>
        <w:widowControl/>
        <w:spacing w:before="156" w:beforeLines="50" w:after="156" w:afterLines="50" w:line="360" w:lineRule="auto"/>
        <w:ind w:firstLine="560"/>
        <w:jc w:val="left"/>
        <w:rPr>
          <w:rFonts w:ascii="宋体" w:hAnsi="宋体" w:eastAsia="宋体" w:cs="宋体"/>
          <w:kern w:val="0"/>
          <w:sz w:val="24"/>
          <w:szCs w:val="24"/>
        </w:rPr>
      </w:pPr>
      <w:r>
        <w:rPr>
          <w:rFonts w:hint="eastAsia" w:ascii="宋体" w:hAnsi="宋体" w:eastAsia="宋体" w:cs="宋体"/>
          <w:kern w:val="0"/>
          <w:sz w:val="24"/>
          <w:szCs w:val="24"/>
        </w:rPr>
        <w:t>人员控制，人是直接参与项目的组织者，指挥者和操作者，作为控制对象，要避免产生失误，作为控制动力，要充分调动人的积极性，发挥人的主导作用。</w:t>
      </w:r>
    </w:p>
    <w:p>
      <w:pPr>
        <w:widowControl/>
        <w:spacing w:before="156" w:beforeLines="50" w:after="156" w:afterLines="50" w:line="360" w:lineRule="auto"/>
        <w:ind w:firstLine="560"/>
        <w:jc w:val="left"/>
        <w:rPr>
          <w:rFonts w:ascii="宋体" w:hAnsi="宋体" w:eastAsia="宋体" w:cs="宋体"/>
          <w:kern w:val="0"/>
          <w:sz w:val="24"/>
          <w:szCs w:val="24"/>
        </w:rPr>
      </w:pPr>
      <w:r>
        <w:rPr>
          <w:rFonts w:hint="eastAsia" w:ascii="宋体" w:hAnsi="宋体" w:eastAsia="宋体" w:cs="宋体"/>
          <w:kern w:val="0"/>
          <w:sz w:val="24"/>
          <w:szCs w:val="24"/>
        </w:rPr>
        <w:t>工具控制，项目中不但要用好人，还要正确合理地使用工具，根据不同的需求技术和工具的特点，选用合理的工具正确使用。</w:t>
      </w:r>
    </w:p>
    <w:p>
      <w:pPr>
        <w:widowControl/>
        <w:spacing w:before="156" w:beforeLines="50" w:after="156" w:afterLines="50" w:line="360" w:lineRule="auto"/>
        <w:ind w:firstLine="560"/>
        <w:jc w:val="left"/>
        <w:rPr>
          <w:rFonts w:ascii="宋体" w:hAnsi="宋体" w:eastAsia="宋体" w:cs="宋体"/>
          <w:kern w:val="0"/>
          <w:sz w:val="24"/>
          <w:szCs w:val="24"/>
        </w:rPr>
      </w:pPr>
      <w:r>
        <w:rPr>
          <w:rFonts w:hint="eastAsia" w:ascii="宋体" w:hAnsi="宋体" w:eastAsia="宋体" w:cs="宋体"/>
          <w:kern w:val="0"/>
          <w:sz w:val="24"/>
          <w:szCs w:val="24"/>
        </w:rPr>
        <w:t>方法控制，项目经理要懂得制定实施方案，做出项目实施组织设计，采取的技术措施，还应切合实际，解决项目所遇到的难题，加速进度、降低成本、提高效益、确保质量。</w:t>
      </w:r>
    </w:p>
    <w:p>
      <w:pPr>
        <w:widowControl/>
        <w:spacing w:before="156" w:beforeLines="50" w:after="156" w:afterLines="50" w:line="360" w:lineRule="auto"/>
        <w:ind w:firstLine="560"/>
        <w:jc w:val="left"/>
        <w:rPr>
          <w:rFonts w:ascii="宋体" w:hAnsi="宋体" w:eastAsia="宋体" w:cs="宋体"/>
          <w:kern w:val="0"/>
          <w:sz w:val="24"/>
          <w:szCs w:val="24"/>
        </w:rPr>
      </w:pPr>
      <w:r>
        <w:rPr>
          <w:rFonts w:hint="eastAsia" w:ascii="宋体" w:hAnsi="宋体" w:eastAsia="宋体" w:cs="宋体"/>
          <w:kern w:val="0"/>
          <w:sz w:val="24"/>
          <w:szCs w:val="24"/>
        </w:rPr>
        <w:t>环境控制，根据项目技术环境、劳动环境、工作环境等具体条件和特点，采取有效的措施来控制环境因素。</w:t>
      </w:r>
    </w:p>
    <w:p>
      <w:pPr>
        <w:keepNext/>
        <w:keepLines/>
        <w:numPr>
          <w:ilvl w:val="2"/>
          <w:numId w:val="0"/>
        </w:numPr>
        <w:spacing w:before="260" w:after="260" w:line="360" w:lineRule="auto"/>
        <w:ind w:left="720" w:hanging="720"/>
        <w:outlineLvl w:val="2"/>
        <w:rPr>
          <w:rFonts w:hint="eastAsia" w:ascii="宋体" w:hAnsi="宋体" w:eastAsia="宋体"/>
          <w:b/>
          <w:bCs/>
          <w:sz w:val="30"/>
          <w:szCs w:val="30"/>
        </w:rPr>
      </w:pPr>
      <w:bookmarkStart w:id="65" w:name="_Toc99383535"/>
      <w:bookmarkStart w:id="66" w:name="_Toc15108"/>
      <w:r>
        <w:rPr>
          <w:rFonts w:hint="eastAsia" w:ascii="宋体" w:hAnsi="宋体" w:eastAsia="宋体"/>
          <w:b/>
          <w:bCs/>
          <w:sz w:val="30"/>
          <w:szCs w:val="30"/>
          <w:lang w:val="en-US" w:eastAsia="zh-CN"/>
        </w:rPr>
        <w:t>5.</w:t>
      </w:r>
      <w:r>
        <w:rPr>
          <w:rFonts w:hint="eastAsia" w:ascii="宋体" w:hAnsi="宋体" w:eastAsia="宋体"/>
          <w:b/>
          <w:bCs/>
          <w:sz w:val="30"/>
          <w:szCs w:val="30"/>
        </w:rPr>
        <w:t>2.2控制阶段</w:t>
      </w:r>
      <w:bookmarkEnd w:id="65"/>
      <w:bookmarkEnd w:id="66"/>
    </w:p>
    <w:p>
      <w:pPr>
        <w:widowControl/>
        <w:spacing w:before="156" w:beforeLines="50" w:after="156" w:afterLines="50" w:line="360" w:lineRule="auto"/>
        <w:ind w:firstLine="560"/>
        <w:jc w:val="left"/>
        <w:rPr>
          <w:rFonts w:ascii="宋体" w:hAnsi="宋体" w:eastAsia="宋体" w:cs="宋体"/>
          <w:kern w:val="0"/>
          <w:sz w:val="24"/>
          <w:szCs w:val="24"/>
        </w:rPr>
      </w:pPr>
      <w:r>
        <w:rPr>
          <w:rFonts w:hint="eastAsia" w:ascii="宋体" w:hAnsi="宋体" w:eastAsia="宋体" w:cs="宋体"/>
          <w:kern w:val="0"/>
          <w:sz w:val="24"/>
          <w:szCs w:val="24"/>
        </w:rPr>
        <w:t>项目质量的控制，要有一个总的指导方针，明确各阶段质量控制的重点，切实抓好项目事前、事中、事后的的三个阶段的控制。</w:t>
      </w:r>
    </w:p>
    <w:p>
      <w:pPr>
        <w:keepNext/>
        <w:keepLines/>
        <w:numPr>
          <w:ilvl w:val="2"/>
          <w:numId w:val="0"/>
        </w:numPr>
        <w:spacing w:before="260" w:after="260" w:line="360" w:lineRule="auto"/>
        <w:ind w:left="720" w:hanging="720"/>
        <w:outlineLvl w:val="2"/>
        <w:rPr>
          <w:rFonts w:hint="eastAsia" w:ascii="宋体" w:hAnsi="宋体" w:eastAsia="宋体"/>
          <w:b/>
          <w:bCs/>
          <w:sz w:val="30"/>
          <w:szCs w:val="30"/>
        </w:rPr>
      </w:pPr>
      <w:bookmarkStart w:id="67" w:name="_Toc99383536"/>
      <w:bookmarkStart w:id="68" w:name="_Toc25384"/>
      <w:r>
        <w:rPr>
          <w:rFonts w:hint="eastAsia" w:ascii="宋体" w:hAnsi="宋体" w:eastAsia="宋体"/>
          <w:b/>
          <w:bCs/>
          <w:sz w:val="30"/>
          <w:szCs w:val="30"/>
          <w:lang w:val="en-US" w:eastAsia="zh-CN"/>
        </w:rPr>
        <w:t>5.</w:t>
      </w:r>
      <w:r>
        <w:rPr>
          <w:rFonts w:hint="eastAsia" w:ascii="宋体" w:hAnsi="宋体" w:eastAsia="宋体"/>
          <w:b/>
          <w:bCs/>
          <w:sz w:val="30"/>
          <w:szCs w:val="30"/>
        </w:rPr>
        <w:t>2.3控制的方法</w:t>
      </w:r>
      <w:bookmarkEnd w:id="67"/>
      <w:bookmarkEnd w:id="68"/>
    </w:p>
    <w:p>
      <w:pPr>
        <w:widowControl/>
        <w:spacing w:before="156" w:beforeLines="50" w:after="156" w:afterLines="50" w:line="360" w:lineRule="auto"/>
        <w:ind w:firstLine="560"/>
        <w:jc w:val="left"/>
        <w:rPr>
          <w:rFonts w:ascii="宋体" w:hAnsi="宋体" w:eastAsia="宋体" w:cs="宋体"/>
          <w:kern w:val="0"/>
          <w:sz w:val="24"/>
          <w:szCs w:val="24"/>
        </w:rPr>
      </w:pPr>
      <w:r>
        <w:rPr>
          <w:rFonts w:hint="eastAsia" w:ascii="宋体" w:hAnsi="宋体" w:eastAsia="宋体" w:cs="宋体"/>
          <w:kern w:val="0"/>
          <w:sz w:val="24"/>
          <w:szCs w:val="24"/>
        </w:rPr>
        <w:t>通过制定项目的质量计划和目标，制定项目实施各环节的质量要求以及质量保证措施或方案，审核相关技术文件、报告，在项目实施过程中定期对项目质量进行审查，对出现的质量偏差进行及时纠正等手段来对项目质量进行全面的控制。同时项目实施小组专门有人负责进行项目质量管理和质量监督，做到事前控制、事中控制和事后控制，并根据情况提出质量改进措施和方案以确保项目内所有的过程与产出符合本规范要求的质量标准；确保在项目日程与重要阶段产出应有的审查与核实的程序。确保项目产生的交付物符合验收标准。</w:t>
      </w:r>
    </w:p>
    <w:p>
      <w:pPr>
        <w:keepNext/>
        <w:keepLines/>
        <w:numPr>
          <w:ilvl w:val="2"/>
          <w:numId w:val="0"/>
        </w:numPr>
        <w:spacing w:before="260" w:after="260" w:line="360" w:lineRule="auto"/>
        <w:ind w:left="720" w:hanging="720"/>
        <w:outlineLvl w:val="2"/>
        <w:rPr>
          <w:rFonts w:hint="eastAsia" w:ascii="宋体" w:hAnsi="宋体" w:eastAsia="宋体"/>
          <w:b/>
          <w:bCs/>
          <w:sz w:val="30"/>
          <w:szCs w:val="30"/>
        </w:rPr>
      </w:pPr>
      <w:bookmarkStart w:id="69" w:name="_Toc99383537"/>
      <w:bookmarkStart w:id="70" w:name="_Toc6210"/>
      <w:r>
        <w:rPr>
          <w:rFonts w:hint="eastAsia" w:ascii="宋体" w:hAnsi="宋体" w:eastAsia="宋体"/>
          <w:b/>
          <w:bCs/>
          <w:sz w:val="30"/>
          <w:szCs w:val="30"/>
          <w:lang w:val="en-US" w:eastAsia="zh-CN"/>
        </w:rPr>
        <w:t>5.</w:t>
      </w:r>
      <w:r>
        <w:rPr>
          <w:rFonts w:hint="eastAsia" w:ascii="宋体" w:hAnsi="宋体" w:eastAsia="宋体"/>
          <w:b/>
          <w:bCs/>
          <w:sz w:val="30"/>
          <w:szCs w:val="30"/>
        </w:rPr>
        <w:t>2.4质量控制标准和方向</w:t>
      </w:r>
      <w:bookmarkEnd w:id="69"/>
      <w:bookmarkEnd w:id="70"/>
    </w:p>
    <w:p>
      <w:pPr>
        <w:widowControl/>
        <w:spacing w:before="156" w:beforeLines="50" w:after="156" w:afterLines="50" w:line="360" w:lineRule="auto"/>
        <w:ind w:firstLine="560"/>
        <w:jc w:val="left"/>
        <w:rPr>
          <w:rFonts w:ascii="宋体" w:hAnsi="宋体" w:eastAsia="宋体" w:cs="宋体"/>
          <w:kern w:val="0"/>
          <w:sz w:val="24"/>
          <w:szCs w:val="24"/>
        </w:rPr>
      </w:pPr>
      <w:r>
        <w:rPr>
          <w:rFonts w:hint="eastAsia" w:ascii="宋体" w:hAnsi="宋体" w:eastAsia="宋体" w:cs="宋体"/>
          <w:kern w:val="0"/>
          <w:sz w:val="24"/>
          <w:szCs w:val="24"/>
        </w:rPr>
        <w:t>标准：质量控制小组将以合同内容为标准，站在公正的立场上，检查、监督、审核项目组的工作情况。方向：</w:t>
      </w:r>
    </w:p>
    <w:p>
      <w:pPr>
        <w:widowControl/>
        <w:numPr>
          <w:ilvl w:val="0"/>
          <w:numId w:val="13"/>
        </w:numPr>
        <w:spacing w:before="156" w:beforeLines="50" w:after="156" w:afterLines="50" w:line="360" w:lineRule="auto"/>
        <w:ind w:left="420" w:leftChars="0" w:hanging="420" w:firstLineChars="0"/>
        <w:jc w:val="left"/>
        <w:rPr>
          <w:rFonts w:ascii="宋体" w:hAnsi="宋体" w:eastAsia="宋体" w:cs="宋体"/>
          <w:kern w:val="0"/>
          <w:sz w:val="24"/>
          <w:szCs w:val="24"/>
        </w:rPr>
      </w:pPr>
      <w:r>
        <w:rPr>
          <w:rFonts w:hint="eastAsia" w:ascii="宋体" w:hAnsi="宋体" w:eastAsia="宋体" w:cs="宋体"/>
          <w:kern w:val="0"/>
          <w:sz w:val="24"/>
          <w:szCs w:val="24"/>
        </w:rPr>
        <w:t>文档控制。</w:t>
      </w:r>
    </w:p>
    <w:p>
      <w:pPr>
        <w:widowControl/>
        <w:numPr>
          <w:ilvl w:val="0"/>
          <w:numId w:val="13"/>
        </w:numPr>
        <w:spacing w:before="156" w:beforeLines="50" w:after="156" w:afterLines="50" w:line="360" w:lineRule="auto"/>
        <w:ind w:left="420" w:leftChars="0" w:hanging="420" w:firstLineChars="0"/>
        <w:jc w:val="left"/>
        <w:rPr>
          <w:rFonts w:ascii="宋体" w:hAnsi="宋体" w:eastAsia="宋体" w:cs="宋体"/>
          <w:kern w:val="0"/>
          <w:sz w:val="24"/>
          <w:szCs w:val="24"/>
        </w:rPr>
      </w:pPr>
      <w:r>
        <w:rPr>
          <w:rFonts w:hint="eastAsia" w:ascii="宋体" w:hAnsi="宋体" w:eastAsia="宋体" w:cs="宋体"/>
          <w:kern w:val="0"/>
          <w:sz w:val="24"/>
          <w:szCs w:val="24"/>
        </w:rPr>
        <w:t>项目进度控制。</w:t>
      </w:r>
    </w:p>
    <w:p>
      <w:pPr>
        <w:widowControl/>
        <w:numPr>
          <w:ilvl w:val="0"/>
          <w:numId w:val="13"/>
        </w:numPr>
        <w:spacing w:before="156" w:beforeLines="50" w:after="156" w:afterLines="50" w:line="360" w:lineRule="auto"/>
        <w:ind w:left="420" w:leftChars="0" w:hanging="420" w:firstLineChars="0"/>
        <w:jc w:val="left"/>
        <w:rPr>
          <w:rFonts w:ascii="宋体" w:hAnsi="宋体" w:eastAsia="宋体" w:cs="宋体"/>
          <w:kern w:val="0"/>
          <w:sz w:val="24"/>
          <w:szCs w:val="24"/>
        </w:rPr>
      </w:pPr>
      <w:r>
        <w:rPr>
          <w:rFonts w:hint="eastAsia" w:ascii="宋体" w:hAnsi="宋体" w:eastAsia="宋体" w:cs="宋体"/>
          <w:kern w:val="0"/>
          <w:sz w:val="24"/>
          <w:szCs w:val="24"/>
        </w:rPr>
        <w:t>服务流程完整性控制。</w:t>
      </w:r>
    </w:p>
    <w:p>
      <w:pPr>
        <w:widowControl/>
        <w:numPr>
          <w:ilvl w:val="0"/>
          <w:numId w:val="13"/>
        </w:numPr>
        <w:spacing w:before="156" w:beforeLines="50" w:after="156" w:afterLines="50" w:line="360" w:lineRule="auto"/>
        <w:ind w:left="420" w:leftChars="0" w:hanging="420" w:firstLineChars="0"/>
        <w:jc w:val="left"/>
        <w:rPr>
          <w:rFonts w:ascii="宋体" w:hAnsi="宋体" w:eastAsia="宋体" w:cs="宋体"/>
          <w:kern w:val="0"/>
          <w:sz w:val="24"/>
          <w:szCs w:val="24"/>
        </w:rPr>
      </w:pPr>
      <w:r>
        <w:rPr>
          <w:rFonts w:hint="eastAsia" w:ascii="宋体" w:hAnsi="宋体" w:eastAsia="宋体" w:cs="宋体"/>
          <w:kern w:val="0"/>
          <w:sz w:val="24"/>
          <w:szCs w:val="24"/>
        </w:rPr>
        <w:t>服务请求响应时间和质量控制。</w:t>
      </w:r>
    </w:p>
    <w:p>
      <w:pPr>
        <w:keepNext/>
        <w:keepLines/>
        <w:numPr>
          <w:ilvl w:val="2"/>
          <w:numId w:val="0"/>
        </w:numPr>
        <w:spacing w:before="260" w:after="260" w:line="360" w:lineRule="auto"/>
        <w:ind w:left="720" w:hanging="720"/>
        <w:outlineLvl w:val="2"/>
        <w:rPr>
          <w:rFonts w:hint="eastAsia" w:ascii="宋体" w:hAnsi="宋体" w:eastAsia="宋体"/>
          <w:b/>
          <w:bCs/>
          <w:sz w:val="30"/>
          <w:szCs w:val="30"/>
        </w:rPr>
      </w:pPr>
      <w:bookmarkStart w:id="71" w:name="_Toc7506"/>
      <w:bookmarkStart w:id="72" w:name="_Toc99383538"/>
      <w:r>
        <w:rPr>
          <w:rFonts w:hint="eastAsia" w:ascii="宋体" w:hAnsi="宋体" w:eastAsia="宋体"/>
          <w:b/>
          <w:bCs/>
          <w:sz w:val="30"/>
          <w:szCs w:val="30"/>
          <w:lang w:val="en-US" w:eastAsia="zh-CN"/>
        </w:rPr>
        <w:t>5.</w:t>
      </w:r>
      <w:r>
        <w:rPr>
          <w:rFonts w:hint="eastAsia" w:ascii="宋体" w:hAnsi="宋体" w:eastAsia="宋体"/>
          <w:b/>
          <w:bCs/>
          <w:sz w:val="30"/>
          <w:szCs w:val="30"/>
        </w:rPr>
        <w:t>2.5质量控制小组</w:t>
      </w:r>
      <w:bookmarkEnd w:id="71"/>
      <w:bookmarkEnd w:id="72"/>
    </w:p>
    <w:p>
      <w:pPr>
        <w:widowControl/>
        <w:spacing w:before="156" w:beforeLines="50" w:after="156" w:afterLines="50" w:line="360" w:lineRule="auto"/>
        <w:ind w:firstLine="560"/>
        <w:jc w:val="left"/>
        <w:rPr>
          <w:rFonts w:ascii="宋体" w:hAnsi="宋体" w:eastAsia="宋体" w:cs="宋体"/>
          <w:kern w:val="0"/>
          <w:sz w:val="24"/>
          <w:szCs w:val="24"/>
        </w:rPr>
      </w:pPr>
      <w:r>
        <w:rPr>
          <w:rFonts w:hint="eastAsia" w:ascii="宋体" w:hAnsi="宋体" w:eastAsia="宋体" w:cs="宋体"/>
          <w:kern w:val="0"/>
          <w:sz w:val="24"/>
          <w:szCs w:val="24"/>
        </w:rPr>
        <w:t>根据合同要求将在项目开始前制定该项目的质量控制标准，标准涉及质量控制的几个方向。由于安全加固实施风险大，项目组应预先考虑诸多困难因素，并书面提交被测单位，以保证项目顺利进行。</w:t>
      </w:r>
    </w:p>
    <w:p>
      <w:pPr>
        <w:widowControl/>
        <w:spacing w:before="156" w:beforeLines="50" w:after="156" w:afterLines="50" w:line="360" w:lineRule="auto"/>
        <w:ind w:firstLine="560"/>
        <w:jc w:val="left"/>
        <w:rPr>
          <w:rFonts w:ascii="宋体" w:hAnsi="宋体" w:eastAsia="宋体" w:cs="宋体"/>
          <w:kern w:val="0"/>
          <w:sz w:val="24"/>
          <w:szCs w:val="24"/>
        </w:rPr>
      </w:pPr>
      <w:r>
        <w:rPr>
          <w:rFonts w:hint="eastAsia" w:ascii="宋体" w:hAnsi="宋体" w:eastAsia="宋体" w:cs="宋体"/>
          <w:kern w:val="0"/>
          <w:sz w:val="24"/>
          <w:szCs w:val="24"/>
        </w:rPr>
        <w:t>在项目中，需要将首次增强服务及定期审计服务的工作结果以文档形式提交，文档的格式、内容需要符合用户的要求和公司内部规范，质量控制将从这个角度对项目全程的文档进行控制。</w:t>
      </w:r>
    </w:p>
    <w:p>
      <w:pPr>
        <w:widowControl/>
        <w:spacing w:before="156" w:beforeLines="50" w:after="156" w:afterLines="50" w:line="360" w:lineRule="auto"/>
        <w:ind w:firstLine="560"/>
        <w:jc w:val="left"/>
        <w:rPr>
          <w:rFonts w:ascii="宋体" w:hAnsi="宋体" w:eastAsia="宋体" w:cs="宋体"/>
          <w:kern w:val="0"/>
          <w:sz w:val="24"/>
          <w:szCs w:val="24"/>
        </w:rPr>
      </w:pPr>
      <w:r>
        <w:rPr>
          <w:rFonts w:hint="eastAsia" w:ascii="宋体" w:hAnsi="宋体" w:eastAsia="宋体" w:cs="宋体"/>
          <w:kern w:val="0"/>
          <w:sz w:val="24"/>
          <w:szCs w:val="24"/>
        </w:rPr>
        <w:t>在项目启动阶段，项目组应将整个项目实施计划交与质量小组进行备案。质量控制小组将严格按照实施计划对项目进度进行监督和提醒，分析和发现阻碍项目按计划进展的不利因素，并提交项目经理协调解决。</w:t>
      </w:r>
    </w:p>
    <w:p>
      <w:pPr>
        <w:widowControl/>
        <w:spacing w:before="156" w:beforeLines="50" w:after="156" w:afterLines="50" w:line="360" w:lineRule="auto"/>
        <w:ind w:firstLine="560"/>
        <w:jc w:val="left"/>
        <w:rPr>
          <w:rFonts w:ascii="宋体" w:hAnsi="宋体" w:eastAsia="宋体" w:cs="宋体"/>
          <w:kern w:val="0"/>
          <w:sz w:val="24"/>
          <w:szCs w:val="24"/>
        </w:rPr>
      </w:pPr>
      <w:r>
        <w:rPr>
          <w:rFonts w:hint="eastAsia" w:ascii="宋体" w:hAnsi="宋体" w:eastAsia="宋体" w:cs="宋体"/>
          <w:kern w:val="0"/>
          <w:sz w:val="24"/>
          <w:szCs w:val="24"/>
        </w:rPr>
        <w:t>质量控制小组将根据实施方案中规定的服务流程，对项目实施过程监控，收集客户反馈意见，确保服务流程的完整性。</w:t>
      </w:r>
    </w:p>
    <w:p>
      <w:pPr>
        <w:widowControl/>
        <w:spacing w:before="156" w:beforeLines="50" w:after="156" w:afterLines="50" w:line="360" w:lineRule="auto"/>
        <w:ind w:firstLine="560"/>
        <w:jc w:val="left"/>
        <w:rPr>
          <w:rFonts w:ascii="宋体" w:hAnsi="宋体" w:eastAsia="宋体" w:cs="宋体"/>
          <w:kern w:val="0"/>
          <w:sz w:val="24"/>
          <w:szCs w:val="24"/>
        </w:rPr>
      </w:pPr>
      <w:r>
        <w:rPr>
          <w:rFonts w:hint="eastAsia" w:ascii="宋体" w:hAnsi="宋体" w:eastAsia="宋体" w:cs="宋体"/>
          <w:kern w:val="0"/>
          <w:sz w:val="24"/>
          <w:szCs w:val="24"/>
        </w:rPr>
        <w:t>验收阶段，项目组应将项目验收计划和验收报告样本提交质量控制小组。质量控制部门应根据验收计划和验收报告样本检查验收工作，收集客户意见，保证项目验收顺利进行。</w:t>
      </w:r>
    </w:p>
    <w:p>
      <w:pPr>
        <w:widowControl/>
        <w:spacing w:before="156" w:beforeLines="50" w:after="156" w:afterLines="50" w:line="360" w:lineRule="auto"/>
        <w:ind w:firstLine="560"/>
        <w:jc w:val="left"/>
        <w:rPr>
          <w:rFonts w:ascii="宋体" w:hAnsi="宋体" w:eastAsia="宋体" w:cs="宋体"/>
          <w:kern w:val="0"/>
          <w:sz w:val="24"/>
          <w:szCs w:val="24"/>
        </w:rPr>
      </w:pPr>
      <w:r>
        <w:rPr>
          <w:rFonts w:hint="eastAsia" w:ascii="宋体" w:hAnsi="宋体" w:eastAsia="宋体" w:cs="宋体"/>
          <w:kern w:val="0"/>
          <w:sz w:val="24"/>
          <w:szCs w:val="24"/>
        </w:rPr>
        <w:t>在日常维护阶段，质量控制小组监督日常维护小组对客户服务请求的响应是否及时，问题解决的质量，定期收集客户意见和对服务的方式的改善建议。</w:t>
      </w:r>
    </w:p>
    <w:p>
      <w:pPr>
        <w:keepNext/>
        <w:keepLines/>
        <w:numPr>
          <w:ilvl w:val="2"/>
          <w:numId w:val="0"/>
        </w:numPr>
        <w:spacing w:before="260" w:after="260" w:line="360" w:lineRule="auto"/>
        <w:ind w:left="720" w:hanging="720"/>
        <w:outlineLvl w:val="2"/>
        <w:rPr>
          <w:rFonts w:hint="eastAsia" w:ascii="宋体" w:hAnsi="宋体" w:eastAsia="宋体"/>
          <w:b/>
          <w:bCs/>
          <w:sz w:val="30"/>
          <w:szCs w:val="30"/>
        </w:rPr>
      </w:pPr>
      <w:bookmarkStart w:id="73" w:name="_Toc99383539"/>
      <w:bookmarkStart w:id="74" w:name="_Toc23100"/>
      <w:r>
        <w:rPr>
          <w:rFonts w:hint="eastAsia" w:ascii="宋体" w:hAnsi="宋体" w:eastAsia="宋体"/>
          <w:b/>
          <w:bCs/>
          <w:sz w:val="30"/>
          <w:szCs w:val="30"/>
          <w:lang w:val="en-US" w:eastAsia="zh-CN"/>
        </w:rPr>
        <w:t>5.</w:t>
      </w:r>
      <w:r>
        <w:rPr>
          <w:rFonts w:hint="eastAsia" w:ascii="宋体" w:hAnsi="宋体" w:eastAsia="宋体"/>
          <w:b/>
          <w:bCs/>
          <w:sz w:val="30"/>
          <w:szCs w:val="30"/>
        </w:rPr>
        <w:t>2.6质量控制的工作内容</w:t>
      </w:r>
      <w:bookmarkEnd w:id="73"/>
      <w:bookmarkEnd w:id="74"/>
    </w:p>
    <w:p>
      <w:pPr>
        <w:widowControl/>
        <w:spacing w:before="156" w:beforeLines="50" w:after="156" w:afterLines="50" w:line="360" w:lineRule="auto"/>
        <w:ind w:firstLine="560"/>
        <w:jc w:val="left"/>
        <w:rPr>
          <w:rFonts w:ascii="宋体" w:hAnsi="宋体" w:eastAsia="宋体" w:cs="宋体"/>
          <w:kern w:val="0"/>
          <w:sz w:val="24"/>
          <w:szCs w:val="24"/>
        </w:rPr>
      </w:pPr>
      <w:r>
        <w:rPr>
          <w:rFonts w:hint="eastAsia" w:ascii="宋体" w:hAnsi="宋体" w:eastAsia="宋体" w:cs="宋体"/>
          <w:kern w:val="0"/>
          <w:sz w:val="24"/>
          <w:szCs w:val="24"/>
        </w:rPr>
        <w:t>为了对信息安全加固实施工作进行有效管理，并能及时控制、调整、解决实施中的问题，我们将在实施过程中执行以下管理措施：</w:t>
      </w:r>
    </w:p>
    <w:p>
      <w:pPr>
        <w:keepNext/>
        <w:keepLines/>
        <w:numPr>
          <w:ilvl w:val="2"/>
          <w:numId w:val="0"/>
        </w:numPr>
        <w:spacing w:before="260" w:after="260" w:line="360" w:lineRule="auto"/>
        <w:ind w:left="720" w:hanging="720"/>
        <w:outlineLvl w:val="2"/>
        <w:rPr>
          <w:rFonts w:hint="eastAsia" w:ascii="宋体" w:hAnsi="宋体" w:eastAsia="宋体"/>
          <w:b/>
          <w:bCs/>
          <w:sz w:val="30"/>
          <w:szCs w:val="30"/>
        </w:rPr>
      </w:pPr>
      <w:bookmarkStart w:id="75" w:name="_Toc21407"/>
      <w:bookmarkStart w:id="76" w:name="_Toc99383540"/>
      <w:r>
        <w:rPr>
          <w:rFonts w:hint="eastAsia" w:ascii="宋体" w:hAnsi="宋体" w:eastAsia="宋体"/>
          <w:b/>
          <w:bCs/>
          <w:sz w:val="30"/>
          <w:szCs w:val="30"/>
          <w:lang w:val="en-US" w:eastAsia="zh-CN"/>
        </w:rPr>
        <w:t>5.</w:t>
      </w:r>
      <w:r>
        <w:rPr>
          <w:rFonts w:hint="eastAsia" w:ascii="宋体" w:hAnsi="宋体" w:eastAsia="宋体"/>
          <w:b/>
          <w:bCs/>
          <w:sz w:val="30"/>
          <w:szCs w:val="30"/>
        </w:rPr>
        <w:t>2.7定期项目审查会议</w:t>
      </w:r>
      <w:bookmarkEnd w:id="75"/>
      <w:bookmarkEnd w:id="76"/>
    </w:p>
    <w:p>
      <w:pPr>
        <w:widowControl/>
        <w:spacing w:before="156" w:beforeLines="50" w:after="156" w:afterLines="50" w:line="360" w:lineRule="auto"/>
        <w:ind w:firstLine="560"/>
        <w:jc w:val="left"/>
        <w:rPr>
          <w:rFonts w:ascii="宋体" w:hAnsi="宋体" w:eastAsia="宋体" w:cs="宋体"/>
          <w:kern w:val="0"/>
          <w:sz w:val="24"/>
          <w:szCs w:val="24"/>
        </w:rPr>
      </w:pPr>
      <w:r>
        <w:rPr>
          <w:rFonts w:hint="eastAsia" w:ascii="宋体" w:hAnsi="宋体" w:eastAsia="宋体" w:cs="宋体"/>
          <w:kern w:val="0"/>
          <w:sz w:val="24"/>
          <w:szCs w:val="24"/>
        </w:rPr>
        <w:t>定期的项目审查会议贯穿整个项目的实施过程，由项目调度管理员负责召集相关人员定期召开，内容包括：</w:t>
      </w:r>
    </w:p>
    <w:p>
      <w:pPr>
        <w:widowControl/>
        <w:numPr>
          <w:ilvl w:val="0"/>
          <w:numId w:val="13"/>
        </w:numPr>
        <w:spacing w:before="156" w:beforeLines="50" w:after="156" w:afterLines="50" w:line="360" w:lineRule="auto"/>
        <w:ind w:left="420" w:leftChars="0" w:hanging="420" w:firstLineChars="0"/>
        <w:jc w:val="left"/>
        <w:rPr>
          <w:rFonts w:ascii="宋体" w:hAnsi="宋体" w:eastAsia="宋体" w:cs="宋体"/>
          <w:kern w:val="0"/>
          <w:sz w:val="24"/>
          <w:szCs w:val="24"/>
        </w:rPr>
      </w:pPr>
      <w:r>
        <w:rPr>
          <w:rFonts w:hint="eastAsia" w:ascii="宋体" w:hAnsi="宋体" w:eastAsia="宋体" w:cs="宋体"/>
          <w:kern w:val="0"/>
          <w:sz w:val="24"/>
          <w:szCs w:val="24"/>
        </w:rPr>
        <w:t>审查项目进程</w:t>
      </w:r>
    </w:p>
    <w:p>
      <w:pPr>
        <w:widowControl/>
        <w:numPr>
          <w:ilvl w:val="0"/>
          <w:numId w:val="13"/>
        </w:numPr>
        <w:spacing w:before="156" w:beforeLines="50" w:after="156" w:afterLines="50" w:line="360" w:lineRule="auto"/>
        <w:ind w:left="420" w:leftChars="0" w:hanging="420" w:firstLineChars="0"/>
        <w:jc w:val="left"/>
        <w:rPr>
          <w:rFonts w:ascii="宋体" w:hAnsi="宋体" w:eastAsia="宋体" w:cs="宋体"/>
          <w:kern w:val="0"/>
          <w:sz w:val="24"/>
          <w:szCs w:val="24"/>
        </w:rPr>
      </w:pPr>
      <w:r>
        <w:rPr>
          <w:rFonts w:hint="eastAsia" w:ascii="宋体" w:hAnsi="宋体" w:eastAsia="宋体" w:cs="宋体"/>
          <w:kern w:val="0"/>
          <w:sz w:val="24"/>
          <w:szCs w:val="24"/>
        </w:rPr>
        <w:t>解决存在问题</w:t>
      </w:r>
    </w:p>
    <w:p>
      <w:pPr>
        <w:widowControl/>
        <w:numPr>
          <w:ilvl w:val="0"/>
          <w:numId w:val="13"/>
        </w:numPr>
        <w:spacing w:before="156" w:beforeLines="50" w:after="156" w:afterLines="50" w:line="360" w:lineRule="auto"/>
        <w:ind w:left="420" w:leftChars="0" w:hanging="420" w:firstLineChars="0"/>
        <w:jc w:val="left"/>
        <w:rPr>
          <w:rFonts w:ascii="宋体" w:hAnsi="宋体" w:eastAsia="宋体" w:cs="宋体"/>
          <w:kern w:val="0"/>
          <w:sz w:val="24"/>
          <w:szCs w:val="24"/>
        </w:rPr>
      </w:pPr>
      <w:r>
        <w:rPr>
          <w:rFonts w:hint="eastAsia" w:ascii="宋体" w:hAnsi="宋体" w:eastAsia="宋体" w:cs="宋体"/>
          <w:kern w:val="0"/>
          <w:sz w:val="24"/>
          <w:szCs w:val="24"/>
        </w:rPr>
        <w:t>检查落实后续的工作</w:t>
      </w:r>
    </w:p>
    <w:p>
      <w:pPr>
        <w:widowControl/>
        <w:numPr>
          <w:ilvl w:val="0"/>
          <w:numId w:val="13"/>
        </w:numPr>
        <w:spacing w:before="156" w:beforeLines="50" w:after="156" w:afterLines="50" w:line="360" w:lineRule="auto"/>
        <w:ind w:left="420" w:leftChars="0" w:hanging="420" w:firstLineChars="0"/>
        <w:jc w:val="left"/>
        <w:rPr>
          <w:rFonts w:ascii="宋体" w:hAnsi="宋体" w:eastAsia="宋体" w:cs="宋体"/>
          <w:kern w:val="0"/>
          <w:sz w:val="24"/>
          <w:szCs w:val="24"/>
        </w:rPr>
      </w:pPr>
      <w:r>
        <w:rPr>
          <w:rFonts w:hint="eastAsia" w:ascii="宋体" w:hAnsi="宋体" w:eastAsia="宋体" w:cs="宋体"/>
          <w:kern w:val="0"/>
          <w:sz w:val="24"/>
          <w:szCs w:val="24"/>
        </w:rPr>
        <w:t>项目分阶段</w:t>
      </w:r>
    </w:p>
    <w:p>
      <w:pPr>
        <w:widowControl/>
        <w:numPr>
          <w:ilvl w:val="0"/>
          <w:numId w:val="13"/>
        </w:numPr>
        <w:spacing w:before="156" w:beforeLines="50" w:after="156" w:afterLines="50" w:line="360" w:lineRule="auto"/>
        <w:ind w:left="420" w:leftChars="0" w:hanging="420" w:firstLineChars="0"/>
        <w:jc w:val="left"/>
        <w:rPr>
          <w:rFonts w:ascii="宋体" w:hAnsi="宋体" w:eastAsia="宋体" w:cs="宋体"/>
          <w:kern w:val="0"/>
          <w:sz w:val="24"/>
          <w:szCs w:val="24"/>
        </w:rPr>
      </w:pPr>
      <w:r>
        <w:rPr>
          <w:rFonts w:hint="eastAsia" w:ascii="宋体" w:hAnsi="宋体" w:eastAsia="宋体" w:cs="宋体"/>
          <w:kern w:val="0"/>
          <w:sz w:val="24"/>
          <w:szCs w:val="24"/>
        </w:rPr>
        <w:t>通过分解目标，细化任务，实现对项目的进度与质量控制。项目实施过程将分为三个阶段，实施前期、实施中期和实施后期。</w:t>
      </w:r>
    </w:p>
    <w:p>
      <w:pPr>
        <w:widowControl/>
        <w:numPr>
          <w:ilvl w:val="0"/>
          <w:numId w:val="14"/>
        </w:numPr>
        <w:spacing w:before="156" w:beforeLines="50" w:after="156" w:afterLines="50" w:line="360" w:lineRule="auto"/>
        <w:ind w:left="420" w:leftChars="0" w:hanging="420" w:firstLineChars="0"/>
        <w:jc w:val="left"/>
        <w:rPr>
          <w:rFonts w:ascii="宋体" w:hAnsi="宋体" w:eastAsia="宋体" w:cs="宋体"/>
          <w:kern w:val="0"/>
          <w:sz w:val="24"/>
          <w:szCs w:val="24"/>
        </w:rPr>
      </w:pPr>
      <w:r>
        <w:rPr>
          <w:rFonts w:hint="eastAsia" w:ascii="宋体" w:hAnsi="宋体" w:eastAsia="宋体" w:cs="宋体"/>
          <w:kern w:val="0"/>
          <w:sz w:val="24"/>
          <w:szCs w:val="24"/>
        </w:rPr>
        <w:t>全过程文档记录</w:t>
      </w:r>
    </w:p>
    <w:p>
      <w:pPr>
        <w:widowControl/>
        <w:numPr>
          <w:ilvl w:val="0"/>
          <w:numId w:val="14"/>
        </w:numPr>
        <w:spacing w:before="156" w:beforeLines="50" w:after="156" w:afterLines="50" w:line="360" w:lineRule="auto"/>
        <w:ind w:left="420" w:leftChars="0" w:hanging="420" w:firstLineChars="0"/>
        <w:jc w:val="left"/>
        <w:rPr>
          <w:rFonts w:ascii="宋体" w:hAnsi="宋体" w:eastAsia="宋体" w:cs="宋体"/>
          <w:kern w:val="0"/>
          <w:sz w:val="24"/>
          <w:szCs w:val="24"/>
        </w:rPr>
      </w:pPr>
      <w:r>
        <w:rPr>
          <w:rFonts w:hint="eastAsia" w:ascii="宋体" w:hAnsi="宋体" w:eastAsia="宋体" w:cs="宋体"/>
          <w:kern w:val="0"/>
          <w:sz w:val="24"/>
          <w:szCs w:val="24"/>
        </w:rPr>
        <w:t>由质量管理组和设计规划组确定在各个阶段要提交的所有文档，以及相应编写人员、文档模板、提交及认可方式，通过文档提交清单方式，进行交接。</w:t>
      </w:r>
    </w:p>
    <w:p>
      <w:pPr>
        <w:widowControl/>
        <w:numPr>
          <w:ilvl w:val="0"/>
          <w:numId w:val="15"/>
        </w:numPr>
        <w:spacing w:before="156" w:beforeLines="50" w:after="156" w:afterLines="50" w:line="360" w:lineRule="auto"/>
        <w:ind w:left="420" w:leftChars="0" w:hanging="420" w:firstLineChars="0"/>
        <w:jc w:val="left"/>
        <w:rPr>
          <w:rFonts w:ascii="宋体" w:hAnsi="宋体" w:eastAsia="宋体" w:cs="宋体"/>
          <w:kern w:val="0"/>
          <w:sz w:val="24"/>
          <w:szCs w:val="24"/>
        </w:rPr>
      </w:pPr>
      <w:r>
        <w:rPr>
          <w:rFonts w:hint="eastAsia" w:ascii="宋体" w:hAnsi="宋体" w:eastAsia="宋体" w:cs="宋体"/>
          <w:kern w:val="0"/>
          <w:sz w:val="24"/>
          <w:szCs w:val="24"/>
        </w:rPr>
        <w:t>定期汇报制度和及时汇报制度</w:t>
      </w:r>
    </w:p>
    <w:p>
      <w:pPr>
        <w:widowControl/>
        <w:numPr>
          <w:ilvl w:val="0"/>
          <w:numId w:val="15"/>
        </w:numPr>
        <w:spacing w:before="156" w:beforeLines="50" w:after="156" w:afterLines="50" w:line="360" w:lineRule="auto"/>
        <w:ind w:left="420" w:leftChars="0" w:hanging="420" w:firstLineChars="0"/>
        <w:jc w:val="left"/>
        <w:rPr>
          <w:rFonts w:ascii="宋体" w:hAnsi="宋体" w:eastAsia="宋体" w:cs="宋体"/>
          <w:kern w:val="0"/>
          <w:sz w:val="24"/>
          <w:szCs w:val="24"/>
        </w:rPr>
      </w:pPr>
      <w:r>
        <w:rPr>
          <w:rFonts w:hint="eastAsia" w:ascii="宋体" w:hAnsi="宋体" w:eastAsia="宋体" w:cs="宋体"/>
          <w:kern w:val="0"/>
          <w:sz w:val="24"/>
          <w:szCs w:val="24"/>
        </w:rPr>
        <w:t>项目实施全过程采取项目周报制度；</w:t>
      </w:r>
    </w:p>
    <w:p>
      <w:pPr>
        <w:keepNext w:val="0"/>
        <w:keepLines w:val="0"/>
        <w:pageBreakBefore/>
        <w:widowControl w:val="0"/>
        <w:kinsoku/>
        <w:wordWrap/>
        <w:overflowPunct/>
        <w:topLinePunct w:val="0"/>
        <w:autoSpaceDE/>
        <w:autoSpaceDN/>
        <w:bidi w:val="0"/>
        <w:adjustRightInd/>
        <w:snapToGrid/>
        <w:spacing w:before="240" w:after="60" w:line="312" w:lineRule="auto"/>
        <w:jc w:val="left"/>
        <w:textAlignment w:val="auto"/>
        <w:outlineLvl w:val="1"/>
        <w:rPr>
          <w:rFonts w:ascii="宋体" w:hAnsi="宋体" w:eastAsia="宋体" w:cs="Times New Roman"/>
          <w:b/>
          <w:bCs/>
          <w:kern w:val="28"/>
          <w:sz w:val="30"/>
          <w:szCs w:val="30"/>
        </w:rPr>
      </w:pPr>
      <w:bookmarkStart w:id="77" w:name="_Toc20779"/>
      <w:bookmarkStart w:id="78" w:name="_Toc446837387"/>
      <w:bookmarkStart w:id="79" w:name="_Toc385949411"/>
      <w:bookmarkStart w:id="80" w:name="_Toc386289774"/>
      <w:bookmarkStart w:id="81" w:name="_Toc386465379"/>
      <w:bookmarkStart w:id="82" w:name="_Toc1620"/>
      <w:bookmarkStart w:id="83" w:name="_Toc500168375"/>
      <w:bookmarkStart w:id="84" w:name="_Toc99383541"/>
      <w:bookmarkStart w:id="85" w:name="_Toc22978"/>
      <w:bookmarkStart w:id="86" w:name="_Toc359931460"/>
      <w:bookmarkStart w:id="87" w:name="_Toc359355593"/>
      <w:r>
        <w:rPr>
          <w:rFonts w:hint="eastAsia" w:ascii="宋体" w:hAnsi="宋体" w:eastAsia="宋体" w:cs="Times New Roman"/>
          <w:b/>
          <w:bCs/>
          <w:kern w:val="28"/>
          <w:sz w:val="30"/>
          <w:szCs w:val="30"/>
        </w:rPr>
        <w:t>第六章、项目风险管理</w:t>
      </w:r>
      <w:bookmarkEnd w:id="77"/>
      <w:bookmarkEnd w:id="78"/>
      <w:bookmarkEnd w:id="79"/>
      <w:bookmarkEnd w:id="80"/>
      <w:bookmarkEnd w:id="81"/>
      <w:bookmarkEnd w:id="82"/>
      <w:bookmarkEnd w:id="83"/>
      <w:bookmarkEnd w:id="84"/>
      <w:bookmarkEnd w:id="85"/>
      <w:bookmarkEnd w:id="86"/>
      <w:bookmarkEnd w:id="87"/>
    </w:p>
    <w:p>
      <w:pPr>
        <w:widowControl/>
        <w:spacing w:before="156" w:beforeLines="50" w:after="156" w:afterLines="50" w:line="360" w:lineRule="auto"/>
        <w:ind w:firstLine="560"/>
        <w:jc w:val="left"/>
        <w:rPr>
          <w:rFonts w:ascii="宋体" w:hAnsi="宋体" w:eastAsia="宋体" w:cs="宋体"/>
          <w:kern w:val="0"/>
          <w:sz w:val="24"/>
          <w:szCs w:val="24"/>
        </w:rPr>
      </w:pPr>
      <w:r>
        <w:rPr>
          <w:rFonts w:hint="eastAsia" w:ascii="宋体" w:hAnsi="宋体" w:eastAsia="宋体" w:cs="宋体"/>
          <w:kern w:val="0"/>
          <w:sz w:val="24"/>
          <w:szCs w:val="24"/>
        </w:rPr>
        <w:t>项目风险管理主要内容是涉及项目可能遇到各种不确定因素。包括风险识别，风险量化，制订对策和风险控制等。</w:t>
      </w:r>
    </w:p>
    <w:p>
      <w:pPr>
        <w:widowControl/>
        <w:spacing w:before="156" w:beforeLines="50" w:after="156" w:afterLines="50" w:line="360" w:lineRule="auto"/>
        <w:ind w:firstLine="560"/>
        <w:jc w:val="left"/>
        <w:rPr>
          <w:rFonts w:ascii="宋体" w:hAnsi="宋体" w:eastAsia="宋体" w:cs="宋体"/>
          <w:kern w:val="0"/>
          <w:sz w:val="24"/>
          <w:szCs w:val="24"/>
        </w:rPr>
      </w:pPr>
      <w:r>
        <w:rPr>
          <w:rFonts w:hint="eastAsia" w:ascii="宋体" w:hAnsi="宋体" w:eastAsia="宋体" w:cs="宋体"/>
          <w:kern w:val="0"/>
          <w:sz w:val="24"/>
          <w:szCs w:val="24"/>
        </w:rPr>
        <w:t>项目实施过程中会面临许多不确定性的风险，风险贯穿于项目的整个生命周期中，因而风险管理是个持续的过程，从项目组织、职责、流程与制度上建立良好的风险管理机制以及基于风险的决策机制，是项目成功的重要保证。</w:t>
      </w:r>
    </w:p>
    <w:p>
      <w:pPr>
        <w:widowControl/>
        <w:spacing w:before="156" w:beforeLines="50" w:after="156" w:afterLines="50" w:line="360" w:lineRule="auto"/>
        <w:ind w:firstLine="560"/>
        <w:jc w:val="left"/>
        <w:rPr>
          <w:rFonts w:ascii="宋体" w:hAnsi="宋体" w:eastAsia="宋体" w:cs="宋体"/>
          <w:kern w:val="0"/>
          <w:sz w:val="24"/>
          <w:szCs w:val="24"/>
        </w:rPr>
      </w:pPr>
      <w:r>
        <w:rPr>
          <w:rFonts w:hint="eastAsia" w:ascii="宋体" w:hAnsi="宋体" w:eastAsia="宋体" w:cs="宋体"/>
          <w:kern w:val="0"/>
          <w:sz w:val="24"/>
          <w:szCs w:val="24"/>
        </w:rPr>
        <w:t>风险管理是项目管理流程与规范中的重要组成部分，制定风险管理规则、明确风险管理岗位与职责是做好风险管理的基本保障。同时，不断丰富风险数据库、更新风险识别检查列表、注重项目风险管理经验的积累和总结更是风险管理水平提高的重要动力源泉。</w:t>
      </w:r>
    </w:p>
    <w:p>
      <w:pPr>
        <w:keepNext/>
        <w:keepLines/>
        <w:numPr>
          <w:ilvl w:val="2"/>
          <w:numId w:val="0"/>
        </w:numPr>
        <w:spacing w:before="260" w:after="260" w:line="360" w:lineRule="auto"/>
        <w:ind w:left="720" w:hanging="720"/>
        <w:outlineLvl w:val="2"/>
        <w:rPr>
          <w:rFonts w:hint="eastAsia" w:ascii="宋体" w:hAnsi="宋体" w:eastAsia="宋体"/>
          <w:b/>
          <w:bCs/>
          <w:sz w:val="30"/>
          <w:szCs w:val="30"/>
        </w:rPr>
      </w:pPr>
      <w:bookmarkStart w:id="88" w:name="_Toc99383542"/>
      <w:bookmarkStart w:id="89" w:name="_Toc10337"/>
      <w:r>
        <w:rPr>
          <w:rFonts w:hint="eastAsia" w:ascii="宋体" w:hAnsi="宋体" w:eastAsia="宋体"/>
          <w:b/>
          <w:bCs/>
          <w:sz w:val="30"/>
          <w:szCs w:val="30"/>
          <w:lang w:val="en-US" w:eastAsia="zh-CN"/>
        </w:rPr>
        <w:t>6.</w:t>
      </w:r>
      <w:r>
        <w:rPr>
          <w:rFonts w:hint="eastAsia" w:ascii="宋体" w:hAnsi="宋体" w:eastAsia="宋体"/>
          <w:b/>
          <w:bCs/>
          <w:sz w:val="30"/>
          <w:szCs w:val="30"/>
        </w:rPr>
        <w:t>1、风险识别</w:t>
      </w:r>
      <w:bookmarkEnd w:id="88"/>
      <w:bookmarkEnd w:id="89"/>
    </w:p>
    <w:p>
      <w:pPr>
        <w:widowControl/>
        <w:spacing w:before="156" w:beforeLines="50" w:after="156" w:afterLines="50" w:line="360" w:lineRule="auto"/>
        <w:ind w:firstLine="560"/>
        <w:jc w:val="left"/>
        <w:rPr>
          <w:rFonts w:ascii="宋体" w:hAnsi="宋体" w:eastAsia="宋体" w:cs="宋体"/>
          <w:kern w:val="0"/>
          <w:sz w:val="24"/>
          <w:szCs w:val="24"/>
        </w:rPr>
      </w:pPr>
      <w:r>
        <w:rPr>
          <w:rFonts w:hint="eastAsia" w:ascii="宋体" w:hAnsi="宋体" w:eastAsia="宋体" w:cs="宋体"/>
          <w:kern w:val="0"/>
          <w:sz w:val="24"/>
          <w:szCs w:val="24"/>
        </w:rPr>
        <w:t>风险识别是管理风险的第一步，即识别整个项目过程中可能存在的风险。一般是根据项目的性质，从潜在的事件及其产生的后果和潜在的后果及其产生的原因来检查风险。收集、整理项目可能的风险并充分征求各方意见就形成项目的风险列表。</w:t>
      </w:r>
    </w:p>
    <w:p>
      <w:pPr>
        <w:keepNext/>
        <w:keepLines/>
        <w:numPr>
          <w:ilvl w:val="2"/>
          <w:numId w:val="0"/>
        </w:numPr>
        <w:spacing w:before="260" w:after="260" w:line="360" w:lineRule="auto"/>
        <w:ind w:left="720" w:hanging="720"/>
        <w:outlineLvl w:val="2"/>
        <w:rPr>
          <w:rFonts w:hint="eastAsia" w:ascii="宋体" w:hAnsi="宋体" w:eastAsia="宋体"/>
          <w:b/>
          <w:bCs/>
          <w:sz w:val="30"/>
          <w:szCs w:val="30"/>
        </w:rPr>
      </w:pPr>
      <w:bookmarkStart w:id="90" w:name="_Toc12700"/>
      <w:bookmarkStart w:id="91" w:name="_Toc99383543"/>
      <w:r>
        <w:rPr>
          <w:rFonts w:hint="eastAsia" w:ascii="宋体" w:hAnsi="宋体" w:eastAsia="宋体"/>
          <w:b/>
          <w:bCs/>
          <w:sz w:val="30"/>
          <w:szCs w:val="30"/>
          <w:lang w:val="en-US" w:eastAsia="zh-CN"/>
        </w:rPr>
        <w:t>6.</w:t>
      </w:r>
      <w:r>
        <w:rPr>
          <w:rFonts w:hint="eastAsia" w:ascii="宋体" w:hAnsi="宋体" w:eastAsia="宋体"/>
          <w:b/>
          <w:bCs/>
          <w:sz w:val="30"/>
          <w:szCs w:val="30"/>
        </w:rPr>
        <w:t>2、风险分析</w:t>
      </w:r>
      <w:bookmarkEnd w:id="90"/>
      <w:bookmarkEnd w:id="91"/>
    </w:p>
    <w:p>
      <w:pPr>
        <w:widowControl/>
        <w:spacing w:before="156" w:beforeLines="50" w:after="156" w:afterLines="50" w:line="360" w:lineRule="auto"/>
        <w:ind w:firstLine="560"/>
        <w:jc w:val="left"/>
        <w:rPr>
          <w:rFonts w:ascii="宋体" w:hAnsi="宋体" w:eastAsia="宋体" w:cs="宋体"/>
          <w:kern w:val="0"/>
          <w:sz w:val="24"/>
          <w:szCs w:val="24"/>
        </w:rPr>
      </w:pPr>
      <w:r>
        <w:rPr>
          <w:rFonts w:hint="eastAsia" w:ascii="宋体" w:hAnsi="宋体" w:eastAsia="宋体" w:cs="宋体"/>
          <w:kern w:val="0"/>
          <w:sz w:val="24"/>
          <w:szCs w:val="24"/>
        </w:rPr>
        <w:t>确定了项目的风险列表之后，接下来就可以进行风险分析了。风险分析的目的是确定每个风险对项目的影响大小，对已经识别出来的项目风险进行量化估计。</w:t>
      </w:r>
    </w:p>
    <w:p>
      <w:pPr>
        <w:keepNext/>
        <w:keepLines/>
        <w:numPr>
          <w:ilvl w:val="2"/>
          <w:numId w:val="0"/>
        </w:numPr>
        <w:spacing w:before="260" w:after="260" w:line="360" w:lineRule="auto"/>
        <w:ind w:left="720" w:hanging="720"/>
        <w:outlineLvl w:val="2"/>
        <w:rPr>
          <w:rFonts w:hint="eastAsia" w:ascii="宋体" w:hAnsi="宋体" w:eastAsia="宋体"/>
          <w:b/>
          <w:bCs/>
          <w:sz w:val="30"/>
          <w:szCs w:val="30"/>
        </w:rPr>
      </w:pPr>
      <w:bookmarkStart w:id="92" w:name="_Toc11798"/>
      <w:bookmarkStart w:id="93" w:name="_Toc99383544"/>
      <w:r>
        <w:rPr>
          <w:rFonts w:hint="eastAsia" w:ascii="宋体" w:hAnsi="宋体" w:eastAsia="宋体"/>
          <w:b/>
          <w:bCs/>
          <w:sz w:val="30"/>
          <w:szCs w:val="30"/>
          <w:lang w:val="en-US" w:eastAsia="zh-CN"/>
        </w:rPr>
        <w:t>6.</w:t>
      </w:r>
      <w:r>
        <w:rPr>
          <w:rFonts w:hint="eastAsia" w:ascii="宋体" w:hAnsi="宋体" w:eastAsia="宋体"/>
          <w:b/>
          <w:bCs/>
          <w:sz w:val="30"/>
          <w:szCs w:val="30"/>
        </w:rPr>
        <w:t>3、风险应对</w:t>
      </w:r>
      <w:bookmarkEnd w:id="92"/>
      <w:bookmarkEnd w:id="93"/>
    </w:p>
    <w:p>
      <w:pPr>
        <w:widowControl/>
        <w:spacing w:before="156" w:beforeLines="50" w:after="156" w:afterLines="50" w:line="360" w:lineRule="auto"/>
        <w:ind w:firstLine="560"/>
        <w:jc w:val="left"/>
        <w:rPr>
          <w:rFonts w:ascii="宋体" w:hAnsi="宋体" w:eastAsia="宋体" w:cs="宋体"/>
          <w:kern w:val="0"/>
          <w:sz w:val="24"/>
          <w:szCs w:val="24"/>
        </w:rPr>
      </w:pPr>
      <w:r>
        <w:rPr>
          <w:rFonts w:hint="eastAsia" w:ascii="宋体" w:hAnsi="宋体" w:eastAsia="宋体" w:cs="宋体"/>
          <w:kern w:val="0"/>
          <w:sz w:val="24"/>
          <w:szCs w:val="24"/>
        </w:rPr>
        <w:t>完成了风险分析后，就已经确定了项目中存在的风险以及它们发生的可能性和对项目的风险冲击，并可排出风险的优先级。此后就可以根据风险性质和项目对风险的承受能力制定相应的防范计划，即风险应对。制定风险应对策略主要考虑以下四个方面的因素：可规避性、可转移性、可缓解性、可接受性。</w:t>
      </w:r>
    </w:p>
    <w:p>
      <w:pPr>
        <w:widowControl/>
        <w:spacing w:before="156" w:beforeLines="50" w:after="156" w:afterLines="50" w:line="360" w:lineRule="auto"/>
        <w:ind w:firstLine="560"/>
        <w:jc w:val="left"/>
        <w:rPr>
          <w:rFonts w:ascii="宋体" w:hAnsi="宋体" w:eastAsia="宋体" w:cs="宋体"/>
          <w:kern w:val="0"/>
          <w:sz w:val="24"/>
          <w:szCs w:val="24"/>
        </w:rPr>
      </w:pPr>
      <w:r>
        <w:rPr>
          <w:rFonts w:hint="eastAsia" w:ascii="宋体" w:hAnsi="宋体" w:eastAsia="宋体" w:cs="宋体"/>
          <w:kern w:val="0"/>
          <w:sz w:val="24"/>
          <w:szCs w:val="24"/>
        </w:rPr>
        <w:t>确定风险的应对策略后，就可编制风险应对计划，它主要包括：已识别的风险及其描述、风险发生的概率、风险应对的责任人、风险对应策略及行动计划、应急计划等等。</w:t>
      </w:r>
    </w:p>
    <w:p>
      <w:pPr>
        <w:keepNext/>
        <w:keepLines/>
        <w:numPr>
          <w:ilvl w:val="2"/>
          <w:numId w:val="0"/>
        </w:numPr>
        <w:spacing w:before="260" w:after="260" w:line="360" w:lineRule="auto"/>
        <w:ind w:left="720" w:hanging="720"/>
        <w:outlineLvl w:val="2"/>
        <w:rPr>
          <w:rFonts w:hint="eastAsia" w:ascii="宋体" w:hAnsi="宋体" w:eastAsia="宋体"/>
          <w:b/>
          <w:bCs/>
          <w:sz w:val="30"/>
          <w:szCs w:val="30"/>
        </w:rPr>
      </w:pPr>
      <w:bookmarkStart w:id="94" w:name="_Toc18903"/>
      <w:bookmarkStart w:id="95" w:name="_Toc99383545"/>
      <w:r>
        <w:rPr>
          <w:rFonts w:hint="eastAsia" w:ascii="宋体" w:hAnsi="宋体" w:eastAsia="宋体"/>
          <w:b/>
          <w:bCs/>
          <w:sz w:val="30"/>
          <w:szCs w:val="30"/>
          <w:lang w:val="en-US" w:eastAsia="zh-CN"/>
        </w:rPr>
        <w:t>6.</w:t>
      </w:r>
      <w:r>
        <w:rPr>
          <w:rFonts w:hint="eastAsia" w:ascii="宋体" w:hAnsi="宋体" w:eastAsia="宋体"/>
          <w:b/>
          <w:bCs/>
          <w:sz w:val="30"/>
          <w:szCs w:val="30"/>
        </w:rPr>
        <w:t>4、风险监控</w:t>
      </w:r>
      <w:bookmarkEnd w:id="94"/>
      <w:bookmarkEnd w:id="95"/>
    </w:p>
    <w:p>
      <w:pPr>
        <w:widowControl/>
        <w:spacing w:before="156" w:beforeLines="50" w:after="156" w:afterLines="50" w:line="360" w:lineRule="auto"/>
        <w:ind w:firstLine="560"/>
        <w:jc w:val="left"/>
        <w:rPr>
          <w:rFonts w:ascii="宋体" w:hAnsi="宋体" w:eastAsia="宋体" w:cs="宋体"/>
          <w:kern w:val="0"/>
          <w:sz w:val="24"/>
          <w:szCs w:val="24"/>
        </w:rPr>
      </w:pPr>
      <w:r>
        <w:rPr>
          <w:rFonts w:hint="eastAsia" w:ascii="宋体" w:hAnsi="宋体" w:eastAsia="宋体" w:cs="宋体"/>
          <w:kern w:val="0"/>
          <w:sz w:val="24"/>
          <w:szCs w:val="24"/>
        </w:rPr>
        <w:t>制定了风险防范计划后，风险并非不存在，在项目推进过程中还可能会增大或者衰退。因此，在项目执行过程中，需要时刻监督风险的发展与变化情况，并确定随着某些风险的消失而带来的新的风险。</w:t>
      </w:r>
    </w:p>
    <w:p>
      <w:pPr>
        <w:widowControl/>
        <w:spacing w:before="156" w:beforeLines="50" w:after="156" w:afterLines="50" w:line="360" w:lineRule="auto"/>
        <w:ind w:firstLine="560"/>
        <w:jc w:val="left"/>
        <w:rPr>
          <w:rFonts w:ascii="宋体" w:hAnsi="宋体" w:eastAsia="宋体" w:cs="宋体"/>
          <w:kern w:val="0"/>
          <w:sz w:val="24"/>
          <w:szCs w:val="24"/>
        </w:rPr>
      </w:pPr>
      <w:r>
        <w:rPr>
          <w:rFonts w:hint="eastAsia" w:ascii="宋体" w:hAnsi="宋体" w:eastAsia="宋体" w:cs="宋体"/>
          <w:kern w:val="0"/>
          <w:sz w:val="24"/>
          <w:szCs w:val="24"/>
        </w:rPr>
        <w:t>风险监控包括两个层面的工作：其一是跟踪已识别风险的发展变化情况，包括在整个项目周期内，风险产生的条件和导致的后果变化，衡量风险减缓计划需求。其二是根据风险的变化情况及时调整风险应对计划，并对已发生的风险及其产生的遗留风险和新增风险及时识别、分析，并采取适当的应对措施。对于已发生过和已解决的风险也应及时从风险监控列表调整出去。</w:t>
      </w:r>
    </w:p>
    <w:p>
      <w:pPr>
        <w:keepNext w:val="0"/>
        <w:keepLines w:val="0"/>
        <w:pageBreakBefore/>
        <w:widowControl w:val="0"/>
        <w:kinsoku/>
        <w:wordWrap/>
        <w:overflowPunct/>
        <w:topLinePunct w:val="0"/>
        <w:autoSpaceDE/>
        <w:autoSpaceDN/>
        <w:bidi w:val="0"/>
        <w:adjustRightInd/>
        <w:snapToGrid/>
        <w:spacing w:before="240" w:after="60" w:line="312" w:lineRule="auto"/>
        <w:jc w:val="left"/>
        <w:textAlignment w:val="auto"/>
        <w:outlineLvl w:val="1"/>
        <w:rPr>
          <w:rFonts w:ascii="宋体" w:hAnsi="宋体" w:eastAsia="宋体" w:cs="Times New Roman"/>
          <w:b/>
          <w:bCs/>
          <w:kern w:val="28"/>
          <w:sz w:val="30"/>
          <w:szCs w:val="30"/>
        </w:rPr>
      </w:pPr>
      <w:bookmarkStart w:id="96" w:name="_Toc30195"/>
      <w:bookmarkStart w:id="97" w:name="_Toc386289775"/>
      <w:bookmarkStart w:id="98" w:name="_Toc25684"/>
      <w:bookmarkStart w:id="99" w:name="_Toc99383546"/>
      <w:bookmarkStart w:id="100" w:name="_Toc500168376"/>
      <w:bookmarkStart w:id="101" w:name="_Toc386245227"/>
      <w:bookmarkStart w:id="102" w:name="_Toc446837388"/>
      <w:bookmarkStart w:id="103" w:name="_Toc386465380"/>
      <w:bookmarkStart w:id="104" w:name="_Toc14661"/>
      <w:r>
        <w:rPr>
          <w:rFonts w:hint="eastAsia" w:ascii="宋体" w:hAnsi="宋体" w:eastAsia="宋体" w:cs="Times New Roman"/>
          <w:b/>
          <w:bCs/>
          <w:kern w:val="28"/>
          <w:sz w:val="30"/>
          <w:szCs w:val="30"/>
        </w:rPr>
        <w:t>第七章、项目变更管理</w:t>
      </w:r>
      <w:bookmarkEnd w:id="96"/>
      <w:bookmarkEnd w:id="97"/>
      <w:bookmarkEnd w:id="98"/>
      <w:bookmarkEnd w:id="99"/>
      <w:bookmarkEnd w:id="100"/>
      <w:bookmarkEnd w:id="101"/>
      <w:bookmarkEnd w:id="102"/>
      <w:bookmarkEnd w:id="103"/>
      <w:bookmarkEnd w:id="104"/>
    </w:p>
    <w:p>
      <w:pPr>
        <w:spacing w:line="360"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项目变更管理的目的是以一种对于项目影响最小的方式改变现状，项目变更管理内容包括：</w:t>
      </w:r>
    </w:p>
    <w:p>
      <w:pPr>
        <w:keepNext/>
        <w:keepLines/>
        <w:numPr>
          <w:ilvl w:val="2"/>
          <w:numId w:val="0"/>
        </w:numPr>
        <w:spacing w:before="260" w:after="260" w:line="360" w:lineRule="auto"/>
        <w:ind w:left="720" w:hanging="720"/>
        <w:outlineLvl w:val="2"/>
        <w:rPr>
          <w:rFonts w:hint="eastAsia" w:ascii="宋体" w:hAnsi="宋体" w:eastAsia="宋体"/>
          <w:b/>
          <w:bCs/>
          <w:sz w:val="30"/>
          <w:szCs w:val="30"/>
        </w:rPr>
      </w:pPr>
      <w:bookmarkStart w:id="105" w:name="_Toc6832"/>
      <w:bookmarkStart w:id="106" w:name="_Toc99383547"/>
      <w:r>
        <w:rPr>
          <w:rFonts w:hint="eastAsia" w:ascii="宋体" w:hAnsi="宋体" w:eastAsia="宋体"/>
          <w:b/>
          <w:bCs/>
          <w:sz w:val="30"/>
          <w:szCs w:val="30"/>
          <w:lang w:val="en-US" w:eastAsia="zh-CN"/>
        </w:rPr>
        <w:t>7.</w:t>
      </w:r>
      <w:r>
        <w:rPr>
          <w:rFonts w:hint="eastAsia" w:ascii="宋体" w:hAnsi="宋体" w:eastAsia="宋体"/>
          <w:b/>
          <w:bCs/>
          <w:sz w:val="30"/>
          <w:szCs w:val="30"/>
        </w:rPr>
        <w:t>1、变更分析</w:t>
      </w:r>
      <w:bookmarkEnd w:id="105"/>
      <w:bookmarkEnd w:id="106"/>
    </w:p>
    <w:p>
      <w:pPr>
        <w:widowControl/>
        <w:spacing w:before="156" w:beforeLines="50" w:after="156" w:afterLines="50" w:line="360" w:lineRule="auto"/>
        <w:ind w:firstLine="560"/>
        <w:jc w:val="left"/>
        <w:rPr>
          <w:rFonts w:ascii="宋体" w:hAnsi="宋体" w:eastAsia="宋体" w:cs="宋体"/>
          <w:kern w:val="0"/>
          <w:sz w:val="24"/>
          <w:szCs w:val="24"/>
        </w:rPr>
      </w:pPr>
      <w:r>
        <w:rPr>
          <w:rFonts w:hint="eastAsia" w:ascii="宋体" w:hAnsi="宋体" w:eastAsia="宋体" w:cs="宋体"/>
          <w:kern w:val="0"/>
          <w:sz w:val="24"/>
          <w:szCs w:val="24"/>
        </w:rPr>
        <w:t>在项目实施过程中，项目组织要经常关注与项目相关的主客观因素，及时发现和把握变化，认真分析变化的性质，确定变化的影响，适时进行变化描述。</w:t>
      </w:r>
    </w:p>
    <w:p>
      <w:pPr>
        <w:keepNext/>
        <w:keepLines/>
        <w:numPr>
          <w:ilvl w:val="2"/>
          <w:numId w:val="0"/>
        </w:numPr>
        <w:spacing w:before="260" w:after="260" w:line="360" w:lineRule="auto"/>
        <w:ind w:left="720" w:hanging="720"/>
        <w:outlineLvl w:val="2"/>
        <w:rPr>
          <w:rFonts w:hint="eastAsia" w:ascii="宋体" w:hAnsi="宋体" w:eastAsia="宋体"/>
          <w:b/>
          <w:bCs/>
          <w:sz w:val="30"/>
          <w:szCs w:val="30"/>
        </w:rPr>
      </w:pPr>
      <w:bookmarkStart w:id="107" w:name="_Toc99383548"/>
      <w:bookmarkStart w:id="108" w:name="_Toc31676"/>
      <w:r>
        <w:rPr>
          <w:rFonts w:hint="eastAsia" w:ascii="宋体" w:hAnsi="宋体" w:eastAsia="宋体"/>
          <w:b/>
          <w:bCs/>
          <w:sz w:val="30"/>
          <w:szCs w:val="30"/>
          <w:lang w:val="en-US" w:eastAsia="zh-CN"/>
        </w:rPr>
        <w:t>7.</w:t>
      </w:r>
      <w:r>
        <w:rPr>
          <w:rFonts w:hint="eastAsia" w:ascii="宋体" w:hAnsi="宋体" w:eastAsia="宋体"/>
          <w:b/>
          <w:bCs/>
          <w:sz w:val="30"/>
          <w:szCs w:val="30"/>
        </w:rPr>
        <w:t>2、变更请求</w:t>
      </w:r>
      <w:bookmarkEnd w:id="107"/>
      <w:bookmarkEnd w:id="108"/>
    </w:p>
    <w:p>
      <w:pPr>
        <w:widowControl/>
        <w:spacing w:before="156" w:beforeLines="50" w:after="156" w:afterLines="50" w:line="360" w:lineRule="auto"/>
        <w:ind w:firstLine="560"/>
        <w:jc w:val="left"/>
        <w:rPr>
          <w:rFonts w:ascii="宋体" w:hAnsi="宋体" w:eastAsia="宋体" w:cs="宋体"/>
          <w:kern w:val="0"/>
          <w:sz w:val="24"/>
          <w:szCs w:val="24"/>
        </w:rPr>
      </w:pPr>
      <w:r>
        <w:rPr>
          <w:rFonts w:hint="eastAsia" w:ascii="宋体" w:hAnsi="宋体" w:eastAsia="宋体" w:cs="宋体"/>
          <w:kern w:val="0"/>
          <w:sz w:val="24"/>
          <w:szCs w:val="24"/>
        </w:rPr>
        <w:t>当变化了的各种因素影响到了项目的顺利实施时，项目组织必须及时进行计划变更，以确保项目目标的实现。项目计划的变更应征得用户的同意，项目小组还应及时向其反馈变更及变更执行情况。</w:t>
      </w:r>
    </w:p>
    <w:p>
      <w:pPr>
        <w:keepNext/>
        <w:keepLines/>
        <w:numPr>
          <w:ilvl w:val="2"/>
          <w:numId w:val="0"/>
        </w:numPr>
        <w:spacing w:before="260" w:after="260" w:line="360" w:lineRule="auto"/>
        <w:ind w:left="720" w:hanging="720"/>
        <w:outlineLvl w:val="2"/>
        <w:rPr>
          <w:rFonts w:hint="eastAsia" w:ascii="宋体" w:hAnsi="宋体" w:eastAsia="宋体"/>
          <w:b/>
          <w:bCs/>
          <w:sz w:val="30"/>
          <w:szCs w:val="30"/>
        </w:rPr>
      </w:pPr>
      <w:bookmarkStart w:id="109" w:name="_Toc99383549"/>
      <w:bookmarkStart w:id="110" w:name="_Toc19334"/>
      <w:r>
        <w:rPr>
          <w:rFonts w:hint="eastAsia" w:ascii="宋体" w:hAnsi="宋体" w:eastAsia="宋体"/>
          <w:b/>
          <w:bCs/>
          <w:sz w:val="30"/>
          <w:szCs w:val="30"/>
          <w:lang w:val="en-US" w:eastAsia="zh-CN"/>
        </w:rPr>
        <w:t>7.</w:t>
      </w:r>
      <w:r>
        <w:rPr>
          <w:rFonts w:hint="eastAsia" w:ascii="宋体" w:hAnsi="宋体" w:eastAsia="宋体"/>
          <w:b/>
          <w:bCs/>
          <w:sz w:val="30"/>
          <w:szCs w:val="30"/>
        </w:rPr>
        <w:t>3、变更控制</w:t>
      </w:r>
      <w:bookmarkEnd w:id="109"/>
      <w:bookmarkEnd w:id="110"/>
    </w:p>
    <w:p>
      <w:pPr>
        <w:widowControl/>
        <w:spacing w:before="156" w:beforeLines="50" w:after="156" w:afterLines="50" w:line="360" w:lineRule="auto"/>
        <w:ind w:firstLine="560"/>
        <w:jc w:val="left"/>
        <w:rPr>
          <w:rFonts w:ascii="宋体" w:hAnsi="宋体" w:eastAsia="宋体" w:cs="宋体"/>
          <w:kern w:val="0"/>
          <w:sz w:val="24"/>
          <w:szCs w:val="24"/>
        </w:rPr>
      </w:pPr>
      <w:r>
        <w:rPr>
          <w:rFonts w:hint="eastAsia" w:ascii="宋体" w:hAnsi="宋体" w:eastAsia="宋体" w:cs="宋体"/>
          <w:kern w:val="0"/>
          <w:sz w:val="24"/>
          <w:szCs w:val="24"/>
        </w:rPr>
        <w:t>变更控制总是根据项目实施的客观需要进行的，但并不是每次变更都是合理的。不受控制的项目变更，包括目标变更、范围变更、人员变更、环境变更、文档修改等等是对项目质量的重大威胁。但是，期望实施过程中不出现变更也是不现实的。客观上，项目可能需要随时修改自己的计划、调整资源分配等以适应项目的最新情况。项目变更管理的关键在于使得变更的出现和接受被置于项目双方的严格管理中。</w:t>
      </w:r>
    </w:p>
    <w:p>
      <w:pPr>
        <w:widowControl/>
        <w:spacing w:line="360" w:lineRule="auto"/>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本项目中将由专门的质量保证工程师负责全程监管项目中随时可能出现的变更情况，保证不同层次的变更能够得到相应的、适当的处理，所有重要的修改都经过项目双方的认真讨论和确认。在确认接受变更的情况下，项目双方可能需要重新审定工期、资源、目标、甚至商务等相关条文，并且通过配置管理保证所有人员和基线相关条目都得到了更新。</w:t>
      </w:r>
    </w:p>
    <w:p>
      <w:pPr>
        <w:spacing w:after="120"/>
      </w:pPr>
    </w:p>
    <w:p>
      <w:pPr>
        <w:spacing w:after="120"/>
      </w:pPr>
    </w:p>
    <w:p>
      <w:pPr>
        <w:spacing w:after="120"/>
      </w:pPr>
    </w:p>
    <w:p>
      <w:pPr>
        <w:spacing w:after="120"/>
      </w:pPr>
    </w:p>
    <w:p>
      <w:pPr>
        <w:spacing w:before="240" w:after="60" w:line="312" w:lineRule="auto"/>
        <w:jc w:val="left"/>
        <w:outlineLvl w:val="1"/>
        <w:rPr>
          <w:rFonts w:ascii="宋体" w:hAnsi="宋体" w:eastAsia="宋体" w:cs="Times New Roman"/>
          <w:b/>
          <w:bCs/>
          <w:kern w:val="28"/>
          <w:sz w:val="30"/>
          <w:szCs w:val="30"/>
        </w:rPr>
      </w:pPr>
      <w:bookmarkStart w:id="111" w:name="_Toc8522"/>
      <w:bookmarkStart w:id="112" w:name="_Toc99383550"/>
      <w:r>
        <w:rPr>
          <w:rFonts w:hint="eastAsia" w:ascii="宋体" w:hAnsi="宋体" w:eastAsia="宋体" w:cs="Times New Roman"/>
          <w:b/>
          <w:bCs/>
          <w:kern w:val="28"/>
          <w:sz w:val="30"/>
          <w:szCs w:val="30"/>
        </w:rPr>
        <w:t>第八章、项目交付物</w:t>
      </w:r>
      <w:bookmarkEnd w:id="111"/>
      <w:bookmarkEnd w:id="112"/>
    </w:p>
    <w:p>
      <w:pPr>
        <w:keepNext/>
        <w:keepLines/>
        <w:spacing w:before="260" w:after="260" w:line="416" w:lineRule="auto"/>
        <w:outlineLvl w:val="2"/>
        <w:rPr>
          <w:b/>
          <w:bCs/>
          <w:sz w:val="24"/>
          <w:szCs w:val="24"/>
        </w:rPr>
      </w:pPr>
      <w:bookmarkStart w:id="113" w:name="_Toc14018"/>
      <w:bookmarkStart w:id="114" w:name="_Toc99383551"/>
      <w:r>
        <w:rPr>
          <w:rFonts w:hint="eastAsia"/>
          <w:b/>
          <w:bCs/>
          <w:sz w:val="24"/>
          <w:szCs w:val="24"/>
        </w:rPr>
        <w:t>项目交付物清单</w:t>
      </w:r>
      <w:bookmarkEnd w:id="113"/>
      <w:bookmarkEnd w:id="114"/>
    </w:p>
    <w:tbl>
      <w:tblPr>
        <w:tblStyle w:val="4"/>
        <w:tblW w:w="86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5"/>
        <w:gridCol w:w="3531"/>
        <w:gridCol w:w="38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55" w:type="dxa"/>
            <w:shd w:val="clear" w:color="auto" w:fill="D0CECE" w:themeFill="background2" w:themeFillShade="E6"/>
            <w:vAlign w:val="center"/>
          </w:tcPr>
          <w:p>
            <w:pPr>
              <w:spacing w:line="360" w:lineRule="auto"/>
              <w:jc w:val="center"/>
              <w:rPr>
                <w:rFonts w:ascii="宋体" w:hAnsi="宋体" w:eastAsia="宋体"/>
                <w:b/>
                <w:bCs/>
                <w:sz w:val="22"/>
                <w:szCs w:val="24"/>
              </w:rPr>
            </w:pPr>
            <w:r>
              <w:rPr>
                <w:rFonts w:hint="eastAsia" w:ascii="宋体" w:hAnsi="宋体" w:eastAsia="宋体"/>
                <w:b/>
                <w:bCs/>
                <w:sz w:val="22"/>
                <w:szCs w:val="24"/>
              </w:rPr>
              <w:t>序号</w:t>
            </w:r>
          </w:p>
        </w:tc>
        <w:tc>
          <w:tcPr>
            <w:tcW w:w="3531" w:type="dxa"/>
            <w:shd w:val="clear" w:color="auto" w:fill="D0CECE" w:themeFill="background2" w:themeFillShade="E6"/>
            <w:vAlign w:val="center"/>
          </w:tcPr>
          <w:p>
            <w:pPr>
              <w:spacing w:line="360" w:lineRule="auto"/>
              <w:jc w:val="center"/>
              <w:rPr>
                <w:rFonts w:ascii="宋体" w:hAnsi="宋体" w:eastAsia="宋体"/>
                <w:b/>
                <w:bCs/>
                <w:sz w:val="22"/>
                <w:szCs w:val="24"/>
              </w:rPr>
            </w:pPr>
            <w:r>
              <w:rPr>
                <w:rFonts w:hint="eastAsia" w:ascii="宋体" w:hAnsi="宋体" w:eastAsia="宋体"/>
                <w:b/>
                <w:bCs/>
                <w:sz w:val="22"/>
                <w:szCs w:val="24"/>
              </w:rPr>
              <w:t>服务类别</w:t>
            </w:r>
          </w:p>
        </w:tc>
        <w:tc>
          <w:tcPr>
            <w:tcW w:w="3827" w:type="dxa"/>
            <w:shd w:val="clear" w:color="auto" w:fill="D0CECE" w:themeFill="background2" w:themeFillShade="E6"/>
            <w:vAlign w:val="center"/>
          </w:tcPr>
          <w:p>
            <w:pPr>
              <w:spacing w:line="360" w:lineRule="auto"/>
              <w:jc w:val="center"/>
              <w:rPr>
                <w:rFonts w:ascii="宋体" w:hAnsi="宋体" w:eastAsia="宋体"/>
                <w:b/>
                <w:bCs/>
                <w:sz w:val="22"/>
                <w:szCs w:val="24"/>
              </w:rPr>
            </w:pPr>
            <w:r>
              <w:rPr>
                <w:rFonts w:hint="eastAsia" w:ascii="宋体" w:hAnsi="宋体" w:eastAsia="宋体"/>
                <w:b/>
                <w:bCs/>
                <w:sz w:val="22"/>
                <w:szCs w:val="24"/>
              </w:rPr>
              <w:t>交付物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55" w:type="dxa"/>
          </w:tcPr>
          <w:p>
            <w:pPr>
              <w:spacing w:line="360" w:lineRule="auto"/>
              <w:jc w:val="center"/>
              <w:rPr>
                <w:rFonts w:ascii="宋体" w:hAnsi="宋体" w:eastAsia="宋体"/>
                <w:sz w:val="21"/>
                <w:szCs w:val="21"/>
              </w:rPr>
            </w:pPr>
            <w:r>
              <w:rPr>
                <w:rFonts w:hint="eastAsia" w:ascii="宋体" w:hAnsi="宋体" w:eastAsia="宋体"/>
                <w:sz w:val="21"/>
                <w:szCs w:val="21"/>
              </w:rPr>
              <w:t>1</w:t>
            </w:r>
          </w:p>
        </w:tc>
        <w:tc>
          <w:tcPr>
            <w:tcW w:w="3531" w:type="dxa"/>
            <w:vAlign w:val="center"/>
          </w:tcPr>
          <w:p>
            <w:pPr>
              <w:spacing w:line="360" w:lineRule="auto"/>
              <w:jc w:val="center"/>
              <w:rPr>
                <w:rFonts w:ascii="宋体" w:hAnsi="宋体" w:eastAsia="宋体"/>
                <w:sz w:val="21"/>
                <w:szCs w:val="21"/>
              </w:rPr>
            </w:pPr>
            <w:r>
              <w:rPr>
                <w:rFonts w:hint="eastAsia" w:ascii="宋体" w:hAnsi="宋体" w:eastAsia="宋体"/>
                <w:sz w:val="21"/>
                <w:szCs w:val="21"/>
              </w:rPr>
              <w:t>网络安全综合风险评估服务</w:t>
            </w:r>
          </w:p>
        </w:tc>
        <w:tc>
          <w:tcPr>
            <w:tcW w:w="3827" w:type="dxa"/>
            <w:vAlign w:val="center"/>
          </w:tcPr>
          <w:p>
            <w:pPr>
              <w:spacing w:line="360" w:lineRule="auto"/>
              <w:rPr>
                <w:rFonts w:ascii="宋体" w:hAnsi="宋体" w:eastAsia="宋体"/>
                <w:sz w:val="21"/>
                <w:szCs w:val="21"/>
              </w:rPr>
            </w:pPr>
            <w:r>
              <w:rPr>
                <w:rFonts w:hint="eastAsia" w:ascii="宋体" w:hAnsi="宋体" w:eastAsia="宋体"/>
                <w:sz w:val="21"/>
                <w:szCs w:val="21"/>
              </w:rPr>
              <w:t>1、</w:t>
            </w:r>
            <w:r>
              <w:rPr>
                <w:rFonts w:ascii="宋体" w:hAnsi="宋体" w:eastAsia="宋体"/>
                <w:sz w:val="21"/>
                <w:szCs w:val="21"/>
              </w:rPr>
              <w:t>《风险评估综合报告》</w:t>
            </w:r>
            <w:r>
              <w:rPr>
                <w:rFonts w:hint="eastAsia" w:ascii="宋体" w:hAnsi="宋体" w:eastAsia="宋体"/>
                <w:sz w:val="21"/>
                <w:szCs w:val="21"/>
              </w:rPr>
              <w:t xml:space="preserve"> </w:t>
            </w:r>
            <w:r>
              <w:rPr>
                <w:rFonts w:ascii="宋体" w:hAnsi="宋体" w:eastAsia="宋体"/>
                <w:sz w:val="21"/>
                <w:szCs w:val="21"/>
              </w:rPr>
              <w:t>2</w:t>
            </w:r>
            <w:r>
              <w:rPr>
                <w:rFonts w:hint="eastAsia" w:ascii="宋体" w:hAnsi="宋体" w:eastAsia="宋体"/>
                <w:sz w:val="21"/>
                <w:szCs w:val="21"/>
              </w:rPr>
              <w:t>份</w:t>
            </w:r>
          </w:p>
          <w:p>
            <w:pPr>
              <w:spacing w:line="360" w:lineRule="auto"/>
              <w:jc w:val="both"/>
              <w:rPr>
                <w:rFonts w:hint="eastAsia" w:ascii="宋体" w:hAnsi="宋体" w:eastAsia="宋体"/>
                <w:sz w:val="21"/>
                <w:szCs w:val="21"/>
              </w:rPr>
            </w:pPr>
            <w:r>
              <w:rPr>
                <w:rFonts w:hint="eastAsia" w:ascii="宋体" w:hAnsi="宋体" w:eastAsia="宋体"/>
                <w:sz w:val="21"/>
                <w:szCs w:val="21"/>
              </w:rPr>
              <w:t>2、</w:t>
            </w:r>
            <w:r>
              <w:rPr>
                <w:rFonts w:ascii="宋体" w:hAnsi="宋体" w:eastAsia="宋体"/>
                <w:sz w:val="21"/>
                <w:szCs w:val="21"/>
              </w:rPr>
              <w:t>《渗透测试报告》</w:t>
            </w:r>
            <w:r>
              <w:rPr>
                <w:rFonts w:hint="eastAsia" w:ascii="宋体" w:hAnsi="宋体" w:eastAsia="宋体"/>
                <w:sz w:val="21"/>
                <w:szCs w:val="21"/>
              </w:rPr>
              <w:t>2份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55" w:type="dxa"/>
            <w:vAlign w:val="center"/>
          </w:tcPr>
          <w:p>
            <w:pPr>
              <w:spacing w:line="360" w:lineRule="auto"/>
              <w:jc w:val="center"/>
              <w:rPr>
                <w:rFonts w:ascii="宋体" w:hAnsi="宋体" w:eastAsia="宋体"/>
                <w:sz w:val="21"/>
                <w:szCs w:val="21"/>
              </w:rPr>
            </w:pPr>
            <w:r>
              <w:rPr>
                <w:rFonts w:hint="eastAsia" w:ascii="宋体" w:hAnsi="宋体" w:eastAsia="宋体"/>
                <w:sz w:val="21"/>
                <w:szCs w:val="21"/>
              </w:rPr>
              <w:t>2</w:t>
            </w:r>
          </w:p>
        </w:tc>
        <w:tc>
          <w:tcPr>
            <w:tcW w:w="3531" w:type="dxa"/>
            <w:vAlign w:val="center"/>
          </w:tcPr>
          <w:p>
            <w:pPr>
              <w:spacing w:line="360" w:lineRule="auto"/>
              <w:jc w:val="center"/>
              <w:rPr>
                <w:rFonts w:ascii="宋体" w:hAnsi="宋体" w:eastAsia="宋体"/>
                <w:sz w:val="21"/>
                <w:szCs w:val="21"/>
              </w:rPr>
            </w:pPr>
            <w:r>
              <w:rPr>
                <w:rFonts w:hint="eastAsia" w:ascii="宋体" w:hAnsi="宋体" w:eastAsia="宋体"/>
                <w:sz w:val="21"/>
                <w:szCs w:val="21"/>
              </w:rPr>
              <w:t>网络安全综合检查及加固服务</w:t>
            </w:r>
          </w:p>
        </w:tc>
        <w:tc>
          <w:tcPr>
            <w:tcW w:w="3827" w:type="dxa"/>
            <w:vAlign w:val="center"/>
          </w:tcPr>
          <w:p>
            <w:pPr>
              <w:spacing w:line="360" w:lineRule="auto"/>
              <w:rPr>
                <w:rFonts w:ascii="宋体" w:hAnsi="宋体" w:eastAsia="宋体"/>
                <w:sz w:val="21"/>
                <w:szCs w:val="21"/>
              </w:rPr>
            </w:pPr>
            <w:r>
              <w:rPr>
                <w:rFonts w:hint="eastAsia" w:ascii="宋体" w:hAnsi="宋体" w:eastAsia="宋体"/>
                <w:sz w:val="21"/>
                <w:szCs w:val="21"/>
              </w:rPr>
              <w:t>1、</w:t>
            </w:r>
            <w:r>
              <w:rPr>
                <w:rFonts w:ascii="宋体" w:hAnsi="宋体" w:eastAsia="宋体"/>
                <w:sz w:val="21"/>
                <w:szCs w:val="21"/>
              </w:rPr>
              <w:t>《网络安全检查梳理总结报告》4份</w:t>
            </w:r>
          </w:p>
          <w:p>
            <w:pPr>
              <w:spacing w:line="360" w:lineRule="auto"/>
              <w:jc w:val="both"/>
              <w:rPr>
                <w:rFonts w:ascii="宋体" w:hAnsi="宋体" w:eastAsia="宋体"/>
                <w:sz w:val="21"/>
                <w:szCs w:val="21"/>
              </w:rPr>
            </w:pPr>
            <w:r>
              <w:rPr>
                <w:rFonts w:hint="eastAsia" w:ascii="宋体" w:hAnsi="宋体" w:eastAsia="宋体"/>
                <w:sz w:val="21"/>
                <w:szCs w:val="21"/>
              </w:rPr>
              <w:t>2、《网络安全加固报告》</w:t>
            </w:r>
            <w:r>
              <w:rPr>
                <w:rFonts w:ascii="宋体" w:hAnsi="宋体" w:eastAsia="宋体"/>
                <w:sz w:val="21"/>
                <w:szCs w:val="21"/>
              </w:rPr>
              <w:t>4份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55" w:type="dxa"/>
          </w:tcPr>
          <w:p>
            <w:pPr>
              <w:spacing w:line="360" w:lineRule="auto"/>
              <w:jc w:val="center"/>
              <w:rPr>
                <w:rFonts w:ascii="宋体" w:hAnsi="宋体" w:eastAsia="宋体"/>
                <w:sz w:val="21"/>
                <w:szCs w:val="21"/>
              </w:rPr>
            </w:pPr>
            <w:r>
              <w:rPr>
                <w:rFonts w:hint="eastAsia" w:ascii="宋体" w:hAnsi="宋体" w:eastAsia="宋体"/>
                <w:sz w:val="21"/>
                <w:szCs w:val="21"/>
              </w:rPr>
              <w:t>3</w:t>
            </w:r>
          </w:p>
        </w:tc>
        <w:tc>
          <w:tcPr>
            <w:tcW w:w="3531" w:type="dxa"/>
            <w:vAlign w:val="center"/>
          </w:tcPr>
          <w:p>
            <w:pPr>
              <w:spacing w:line="360" w:lineRule="auto"/>
              <w:jc w:val="center"/>
              <w:rPr>
                <w:rFonts w:ascii="宋体" w:hAnsi="宋体" w:eastAsia="宋体"/>
                <w:sz w:val="21"/>
                <w:szCs w:val="21"/>
              </w:rPr>
            </w:pPr>
            <w:r>
              <w:rPr>
                <w:rFonts w:hint="eastAsia" w:ascii="宋体" w:hAnsi="宋体" w:eastAsia="宋体"/>
                <w:sz w:val="21"/>
                <w:szCs w:val="21"/>
              </w:rPr>
              <w:t>网络安全综合监测整改服务</w:t>
            </w:r>
          </w:p>
        </w:tc>
        <w:tc>
          <w:tcPr>
            <w:tcW w:w="3827" w:type="dxa"/>
            <w:vAlign w:val="center"/>
          </w:tcPr>
          <w:p>
            <w:pPr>
              <w:spacing w:line="360" w:lineRule="auto"/>
              <w:rPr>
                <w:rFonts w:ascii="宋体" w:hAnsi="宋体" w:eastAsia="宋体"/>
                <w:sz w:val="22"/>
                <w:szCs w:val="24"/>
              </w:rPr>
            </w:pPr>
            <w:r>
              <w:rPr>
                <w:rFonts w:hint="eastAsia" w:ascii="宋体" w:hAnsi="宋体" w:eastAsia="宋体"/>
                <w:sz w:val="22"/>
                <w:szCs w:val="24"/>
              </w:rPr>
              <w:t>1、</w:t>
            </w:r>
            <w:r>
              <w:rPr>
                <w:rFonts w:ascii="宋体" w:hAnsi="宋体" w:eastAsia="宋体"/>
                <w:sz w:val="22"/>
                <w:szCs w:val="24"/>
              </w:rPr>
              <w:t>《网络安全设备监测月报》12份</w:t>
            </w:r>
          </w:p>
          <w:p>
            <w:pPr>
              <w:spacing w:line="360" w:lineRule="auto"/>
              <w:jc w:val="both"/>
              <w:rPr>
                <w:rFonts w:ascii="宋体" w:hAnsi="宋体" w:eastAsia="宋体"/>
                <w:sz w:val="21"/>
                <w:szCs w:val="21"/>
              </w:rPr>
            </w:pPr>
            <w:r>
              <w:rPr>
                <w:rFonts w:hint="eastAsia" w:ascii="宋体" w:hAnsi="宋体" w:eastAsia="宋体"/>
                <w:sz w:val="22"/>
                <w:szCs w:val="24"/>
              </w:rPr>
              <w:t>2、《安全设备策略调整</w:t>
            </w:r>
            <w:r>
              <w:rPr>
                <w:rFonts w:ascii="宋体" w:hAnsi="宋体" w:eastAsia="宋体"/>
                <w:sz w:val="22"/>
                <w:szCs w:val="24"/>
              </w:rPr>
              <w:t>/事件处置报告》</w:t>
            </w:r>
            <w:r>
              <w:rPr>
                <w:rFonts w:hint="eastAsia" w:ascii="宋体" w:hAnsi="宋体" w:eastAsia="宋体"/>
                <w:sz w:val="22"/>
                <w:szCs w:val="24"/>
              </w:rPr>
              <w:t xml:space="preserve"> </w:t>
            </w:r>
            <w:r>
              <w:rPr>
                <w:rFonts w:ascii="宋体" w:hAnsi="宋体" w:eastAsia="宋体"/>
                <w:sz w:val="22"/>
                <w:szCs w:val="24"/>
              </w:rPr>
              <w:t>如有。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55" w:type="dxa"/>
          </w:tcPr>
          <w:p>
            <w:pPr>
              <w:spacing w:line="360" w:lineRule="auto"/>
              <w:jc w:val="center"/>
              <w:rPr>
                <w:rFonts w:ascii="宋体" w:hAnsi="宋体" w:eastAsia="宋体"/>
                <w:sz w:val="21"/>
                <w:szCs w:val="21"/>
              </w:rPr>
            </w:pPr>
            <w:r>
              <w:rPr>
                <w:rFonts w:hint="eastAsia" w:ascii="宋体" w:hAnsi="宋体" w:eastAsia="宋体"/>
                <w:sz w:val="21"/>
                <w:szCs w:val="21"/>
              </w:rPr>
              <w:t>4</w:t>
            </w:r>
          </w:p>
        </w:tc>
        <w:tc>
          <w:tcPr>
            <w:tcW w:w="3531" w:type="dxa"/>
            <w:vAlign w:val="center"/>
          </w:tcPr>
          <w:p>
            <w:pPr>
              <w:spacing w:line="360" w:lineRule="auto"/>
              <w:jc w:val="center"/>
              <w:rPr>
                <w:rFonts w:ascii="宋体" w:hAnsi="宋体" w:eastAsia="宋体"/>
                <w:sz w:val="21"/>
                <w:szCs w:val="21"/>
              </w:rPr>
            </w:pPr>
            <w:r>
              <w:rPr>
                <w:rFonts w:hint="eastAsia" w:ascii="宋体" w:hAnsi="宋体" w:eastAsia="宋体"/>
                <w:sz w:val="21"/>
                <w:szCs w:val="21"/>
              </w:rPr>
              <w:t>网络安全综合应急演练服务</w:t>
            </w:r>
          </w:p>
        </w:tc>
        <w:tc>
          <w:tcPr>
            <w:tcW w:w="3827" w:type="dxa"/>
            <w:vAlign w:val="center"/>
          </w:tcPr>
          <w:p>
            <w:pPr>
              <w:spacing w:line="360" w:lineRule="auto"/>
              <w:rPr>
                <w:rFonts w:ascii="宋体" w:hAnsi="宋体" w:eastAsia="宋体"/>
                <w:sz w:val="22"/>
                <w:szCs w:val="24"/>
              </w:rPr>
            </w:pPr>
            <w:r>
              <w:rPr>
                <w:rFonts w:hint="eastAsia" w:ascii="宋体" w:hAnsi="宋体" w:eastAsia="宋体"/>
                <w:sz w:val="22"/>
                <w:szCs w:val="24"/>
              </w:rPr>
              <w:t xml:space="preserve">1、《应急演练方案》 </w:t>
            </w:r>
            <w:r>
              <w:rPr>
                <w:rFonts w:ascii="宋体" w:hAnsi="宋体" w:eastAsia="宋体"/>
                <w:sz w:val="22"/>
                <w:szCs w:val="24"/>
              </w:rPr>
              <w:t>4</w:t>
            </w:r>
            <w:r>
              <w:rPr>
                <w:rFonts w:hint="eastAsia" w:ascii="宋体" w:hAnsi="宋体" w:eastAsia="宋体"/>
                <w:sz w:val="22"/>
                <w:szCs w:val="24"/>
              </w:rPr>
              <w:t>份</w:t>
            </w:r>
          </w:p>
          <w:p>
            <w:pPr>
              <w:spacing w:line="360" w:lineRule="auto"/>
              <w:rPr>
                <w:rFonts w:ascii="宋体" w:hAnsi="宋体" w:eastAsia="宋体"/>
                <w:sz w:val="22"/>
                <w:szCs w:val="24"/>
              </w:rPr>
            </w:pPr>
            <w:r>
              <w:rPr>
                <w:rFonts w:hint="eastAsia" w:ascii="宋体" w:hAnsi="宋体" w:eastAsia="宋体"/>
                <w:sz w:val="22"/>
                <w:szCs w:val="24"/>
              </w:rPr>
              <w:t xml:space="preserve">2、《应急演练记录》 </w:t>
            </w:r>
            <w:r>
              <w:rPr>
                <w:rFonts w:ascii="宋体" w:hAnsi="宋体" w:eastAsia="宋体"/>
                <w:sz w:val="22"/>
                <w:szCs w:val="24"/>
              </w:rPr>
              <w:t>4</w:t>
            </w:r>
            <w:r>
              <w:rPr>
                <w:rFonts w:hint="eastAsia" w:ascii="宋体" w:hAnsi="宋体" w:eastAsia="宋体"/>
                <w:sz w:val="22"/>
                <w:szCs w:val="24"/>
              </w:rPr>
              <w:t>份</w:t>
            </w:r>
          </w:p>
          <w:p>
            <w:pPr>
              <w:spacing w:line="360" w:lineRule="auto"/>
              <w:jc w:val="both"/>
              <w:rPr>
                <w:rFonts w:hint="eastAsia" w:ascii="宋体" w:hAnsi="宋体" w:eastAsia="宋体"/>
                <w:sz w:val="22"/>
                <w:szCs w:val="24"/>
              </w:rPr>
            </w:pPr>
            <w:r>
              <w:rPr>
                <w:rFonts w:hint="eastAsia" w:ascii="宋体" w:hAnsi="宋体" w:eastAsia="宋体"/>
                <w:sz w:val="22"/>
                <w:szCs w:val="24"/>
              </w:rPr>
              <w:t>3、《应急演练</w:t>
            </w:r>
            <w:r>
              <w:rPr>
                <w:rFonts w:hint="eastAsia" w:ascii="宋体" w:hAnsi="宋体" w:eastAsia="宋体"/>
                <w:sz w:val="22"/>
                <w:szCs w:val="24"/>
                <w:lang w:val="en-US" w:eastAsia="zh-CN"/>
              </w:rPr>
              <w:t>处置</w:t>
            </w:r>
            <w:r>
              <w:rPr>
                <w:rFonts w:hint="eastAsia" w:ascii="宋体" w:hAnsi="宋体" w:eastAsia="宋体"/>
                <w:sz w:val="22"/>
                <w:szCs w:val="24"/>
              </w:rPr>
              <w:t>报告》 4份</w:t>
            </w:r>
          </w:p>
          <w:p>
            <w:pPr>
              <w:spacing w:line="360" w:lineRule="auto"/>
              <w:jc w:val="both"/>
              <w:rPr>
                <w:rFonts w:hint="eastAsia" w:ascii="宋体" w:hAnsi="宋体" w:eastAsia="宋体"/>
                <w:sz w:val="22"/>
                <w:szCs w:val="24"/>
                <w:lang w:val="en-US" w:eastAsia="zh-CN"/>
              </w:rPr>
            </w:pPr>
            <w:r>
              <w:rPr>
                <w:rFonts w:hint="eastAsia" w:ascii="宋体" w:hAnsi="宋体" w:eastAsia="宋体"/>
                <w:sz w:val="22"/>
                <w:szCs w:val="24"/>
                <w:lang w:val="en-US" w:eastAsia="zh-CN"/>
              </w:rPr>
              <w:t>4、</w:t>
            </w:r>
            <w:r>
              <w:rPr>
                <w:rFonts w:hint="eastAsia" w:ascii="宋体" w:hAnsi="宋体" w:eastAsia="宋体"/>
                <w:sz w:val="22"/>
                <w:szCs w:val="24"/>
              </w:rPr>
              <w:t>《应急演练</w:t>
            </w:r>
            <w:r>
              <w:rPr>
                <w:rFonts w:hint="eastAsia" w:ascii="宋体" w:hAnsi="宋体" w:eastAsia="宋体"/>
                <w:sz w:val="22"/>
                <w:szCs w:val="24"/>
                <w:lang w:val="en-US" w:eastAsia="zh-CN"/>
              </w:rPr>
              <w:t>总结</w:t>
            </w:r>
            <w:r>
              <w:rPr>
                <w:rFonts w:hint="eastAsia" w:ascii="宋体" w:hAnsi="宋体" w:eastAsia="宋体"/>
                <w:sz w:val="22"/>
                <w:szCs w:val="24"/>
              </w:rPr>
              <w:t>报告》 4份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55" w:type="dxa"/>
            <w:vAlign w:val="center"/>
          </w:tcPr>
          <w:p>
            <w:pPr>
              <w:spacing w:line="360" w:lineRule="auto"/>
              <w:jc w:val="center"/>
              <w:rPr>
                <w:rFonts w:ascii="宋体" w:hAnsi="宋体" w:eastAsia="宋体"/>
                <w:sz w:val="21"/>
                <w:szCs w:val="21"/>
              </w:rPr>
            </w:pPr>
            <w:r>
              <w:rPr>
                <w:rFonts w:hint="eastAsia" w:ascii="宋体" w:hAnsi="宋体" w:eastAsia="宋体"/>
                <w:sz w:val="21"/>
                <w:szCs w:val="21"/>
              </w:rPr>
              <w:t>5</w:t>
            </w:r>
          </w:p>
        </w:tc>
        <w:tc>
          <w:tcPr>
            <w:tcW w:w="3531" w:type="dxa"/>
            <w:vAlign w:val="center"/>
          </w:tcPr>
          <w:p>
            <w:pPr>
              <w:spacing w:line="360" w:lineRule="auto"/>
              <w:jc w:val="center"/>
              <w:rPr>
                <w:rFonts w:ascii="宋体" w:hAnsi="宋体" w:eastAsia="宋体"/>
                <w:sz w:val="21"/>
                <w:szCs w:val="21"/>
              </w:rPr>
            </w:pPr>
            <w:r>
              <w:rPr>
                <w:rFonts w:hint="eastAsia" w:ascii="宋体" w:hAnsi="宋体" w:eastAsia="宋体"/>
                <w:sz w:val="21"/>
                <w:szCs w:val="21"/>
              </w:rPr>
              <w:t>网络安全综合培训服务</w:t>
            </w:r>
          </w:p>
        </w:tc>
        <w:tc>
          <w:tcPr>
            <w:tcW w:w="3827" w:type="dxa"/>
            <w:vAlign w:val="center"/>
          </w:tcPr>
          <w:p>
            <w:pPr>
              <w:spacing w:line="360" w:lineRule="auto"/>
              <w:rPr>
                <w:rFonts w:ascii="宋体" w:hAnsi="宋体" w:eastAsia="宋体"/>
                <w:sz w:val="22"/>
                <w:szCs w:val="24"/>
              </w:rPr>
            </w:pPr>
            <w:r>
              <w:rPr>
                <w:rFonts w:hint="eastAsia" w:ascii="宋体" w:hAnsi="宋体" w:eastAsia="宋体"/>
                <w:sz w:val="22"/>
                <w:szCs w:val="24"/>
              </w:rPr>
              <w:t>1、《网络安全意识培训P</w:t>
            </w:r>
            <w:r>
              <w:rPr>
                <w:rFonts w:ascii="宋体" w:hAnsi="宋体" w:eastAsia="宋体"/>
                <w:sz w:val="22"/>
                <w:szCs w:val="24"/>
              </w:rPr>
              <w:t>PT</w:t>
            </w:r>
            <w:r>
              <w:rPr>
                <w:rFonts w:hint="eastAsia" w:ascii="宋体" w:hAnsi="宋体" w:eastAsia="宋体"/>
                <w:sz w:val="22"/>
                <w:szCs w:val="24"/>
              </w:rPr>
              <w:t xml:space="preserve">》 </w:t>
            </w:r>
            <w:r>
              <w:rPr>
                <w:rFonts w:ascii="宋体" w:hAnsi="宋体" w:eastAsia="宋体"/>
                <w:sz w:val="22"/>
                <w:szCs w:val="24"/>
              </w:rPr>
              <w:t>2</w:t>
            </w:r>
            <w:r>
              <w:rPr>
                <w:rFonts w:hint="eastAsia" w:ascii="宋体" w:hAnsi="宋体" w:eastAsia="宋体"/>
                <w:sz w:val="22"/>
                <w:szCs w:val="24"/>
              </w:rPr>
              <w:t>份</w:t>
            </w:r>
          </w:p>
          <w:p>
            <w:pPr>
              <w:spacing w:line="360" w:lineRule="auto"/>
              <w:jc w:val="both"/>
              <w:rPr>
                <w:rFonts w:ascii="宋体" w:hAnsi="宋体" w:eastAsia="宋体"/>
                <w:sz w:val="21"/>
                <w:szCs w:val="21"/>
              </w:rPr>
            </w:pPr>
            <w:r>
              <w:rPr>
                <w:rFonts w:hint="eastAsia" w:ascii="宋体" w:hAnsi="宋体" w:eastAsia="宋体"/>
                <w:sz w:val="22"/>
                <w:szCs w:val="24"/>
              </w:rPr>
              <w:t xml:space="preserve">2、网络安全意识宣传材料 </w:t>
            </w:r>
            <w:r>
              <w:rPr>
                <w:rFonts w:ascii="宋体" w:hAnsi="宋体" w:eastAsia="宋体"/>
                <w:sz w:val="22"/>
                <w:szCs w:val="24"/>
              </w:rPr>
              <w:t xml:space="preserve">  </w:t>
            </w:r>
            <w:r>
              <w:rPr>
                <w:rFonts w:hint="eastAsia" w:ascii="宋体" w:hAnsi="宋体" w:eastAsia="宋体"/>
                <w:sz w:val="22"/>
                <w:szCs w:val="24"/>
              </w:rPr>
              <w:t>如有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55" w:type="dxa"/>
            <w:vAlign w:val="center"/>
          </w:tcPr>
          <w:p>
            <w:pPr>
              <w:spacing w:line="360" w:lineRule="auto"/>
              <w:jc w:val="center"/>
              <w:rPr>
                <w:rFonts w:hint="eastAsia" w:ascii="宋体" w:hAnsi="宋体" w:eastAsia="宋体"/>
                <w:sz w:val="21"/>
                <w:szCs w:val="21"/>
              </w:rPr>
            </w:pPr>
            <w:r>
              <w:rPr>
                <w:rFonts w:hint="eastAsia" w:ascii="宋体" w:hAnsi="宋体" w:eastAsia="宋体"/>
                <w:sz w:val="21"/>
                <w:szCs w:val="21"/>
              </w:rPr>
              <w:t>6</w:t>
            </w:r>
          </w:p>
        </w:tc>
        <w:tc>
          <w:tcPr>
            <w:tcW w:w="3531" w:type="dxa"/>
            <w:vAlign w:val="center"/>
          </w:tcPr>
          <w:p>
            <w:pPr>
              <w:spacing w:line="360" w:lineRule="auto"/>
              <w:jc w:val="center"/>
              <w:rPr>
                <w:rFonts w:hint="eastAsia" w:ascii="宋体" w:hAnsi="宋体" w:eastAsia="宋体"/>
                <w:sz w:val="21"/>
                <w:szCs w:val="21"/>
              </w:rPr>
            </w:pPr>
            <w:r>
              <w:rPr>
                <w:rFonts w:hint="eastAsia" w:ascii="宋体" w:hAnsi="宋体" w:eastAsia="宋体"/>
                <w:sz w:val="21"/>
                <w:szCs w:val="21"/>
              </w:rPr>
              <w:t>信息化资产梳理服务</w:t>
            </w:r>
          </w:p>
        </w:tc>
        <w:tc>
          <w:tcPr>
            <w:tcW w:w="3827" w:type="dxa"/>
            <w:vAlign w:val="center"/>
          </w:tcPr>
          <w:p>
            <w:pPr>
              <w:spacing w:line="360" w:lineRule="auto"/>
              <w:jc w:val="both"/>
              <w:rPr>
                <w:rFonts w:hint="eastAsia" w:ascii="宋体" w:hAnsi="宋体" w:eastAsia="宋体"/>
                <w:sz w:val="21"/>
                <w:szCs w:val="21"/>
              </w:rPr>
            </w:pPr>
            <w:r>
              <w:rPr>
                <w:rFonts w:hint="eastAsia" w:ascii="宋体" w:hAnsi="宋体" w:eastAsia="宋体"/>
                <w:sz w:val="22"/>
                <w:szCs w:val="24"/>
              </w:rPr>
              <w:t xml:space="preserve">1、《资产台账清册》 </w:t>
            </w:r>
            <w:r>
              <w:rPr>
                <w:rFonts w:ascii="宋体" w:hAnsi="宋体" w:eastAsia="宋体"/>
                <w:sz w:val="22"/>
                <w:szCs w:val="24"/>
              </w:rPr>
              <w:t>1</w:t>
            </w:r>
            <w:r>
              <w:rPr>
                <w:rFonts w:hint="eastAsia" w:ascii="宋体" w:hAnsi="宋体" w:eastAsia="宋体"/>
                <w:sz w:val="22"/>
                <w:szCs w:val="24"/>
              </w:rPr>
              <w:t>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55" w:type="dxa"/>
            <w:vAlign w:val="center"/>
          </w:tcPr>
          <w:p>
            <w:pPr>
              <w:spacing w:line="360" w:lineRule="auto"/>
              <w:jc w:val="center"/>
              <w:rPr>
                <w:rFonts w:hint="eastAsia" w:ascii="宋体" w:hAnsi="宋体" w:eastAsia="宋体"/>
                <w:sz w:val="21"/>
                <w:szCs w:val="21"/>
              </w:rPr>
            </w:pPr>
            <w:r>
              <w:rPr>
                <w:rFonts w:hint="eastAsia" w:ascii="宋体" w:hAnsi="宋体" w:eastAsia="宋体"/>
                <w:sz w:val="21"/>
                <w:szCs w:val="21"/>
              </w:rPr>
              <w:t>7</w:t>
            </w:r>
          </w:p>
        </w:tc>
        <w:tc>
          <w:tcPr>
            <w:tcW w:w="3531" w:type="dxa"/>
            <w:vAlign w:val="center"/>
          </w:tcPr>
          <w:p>
            <w:pPr>
              <w:spacing w:line="360" w:lineRule="auto"/>
              <w:jc w:val="center"/>
              <w:rPr>
                <w:rFonts w:hint="eastAsia" w:ascii="宋体" w:hAnsi="宋体" w:eastAsia="宋体"/>
                <w:sz w:val="21"/>
                <w:szCs w:val="21"/>
              </w:rPr>
            </w:pPr>
            <w:r>
              <w:rPr>
                <w:rFonts w:hint="eastAsia" w:ascii="宋体" w:hAnsi="宋体" w:eastAsia="宋体"/>
                <w:sz w:val="21"/>
                <w:szCs w:val="21"/>
              </w:rPr>
              <w:t>网络安全综合管理制度建设服务</w:t>
            </w:r>
          </w:p>
        </w:tc>
        <w:tc>
          <w:tcPr>
            <w:tcW w:w="3827" w:type="dxa"/>
            <w:vAlign w:val="center"/>
          </w:tcPr>
          <w:p>
            <w:pPr>
              <w:spacing w:line="360" w:lineRule="auto"/>
              <w:jc w:val="center"/>
              <w:rPr>
                <w:rFonts w:hint="eastAsia" w:ascii="宋体" w:hAnsi="宋体" w:eastAsia="宋体"/>
                <w:sz w:val="21"/>
                <w:szCs w:val="21"/>
              </w:rPr>
            </w:pPr>
            <w:r>
              <w:rPr>
                <w:rFonts w:hint="eastAsia" w:ascii="宋体" w:hAnsi="宋体" w:eastAsia="宋体"/>
                <w:sz w:val="21"/>
                <w:szCs w:val="21"/>
              </w:rPr>
              <w:t>按需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55" w:type="dxa"/>
            <w:vAlign w:val="center"/>
          </w:tcPr>
          <w:p>
            <w:pPr>
              <w:spacing w:line="360" w:lineRule="auto"/>
              <w:jc w:val="center"/>
              <w:rPr>
                <w:rFonts w:hint="eastAsia" w:ascii="宋体" w:hAnsi="宋体" w:eastAsia="宋体"/>
                <w:sz w:val="21"/>
                <w:szCs w:val="21"/>
              </w:rPr>
            </w:pPr>
            <w:r>
              <w:rPr>
                <w:rFonts w:hint="eastAsia" w:ascii="宋体" w:hAnsi="宋体" w:eastAsia="宋体"/>
                <w:sz w:val="21"/>
                <w:szCs w:val="21"/>
              </w:rPr>
              <w:t>8</w:t>
            </w:r>
          </w:p>
        </w:tc>
        <w:tc>
          <w:tcPr>
            <w:tcW w:w="3531" w:type="dxa"/>
            <w:vAlign w:val="center"/>
          </w:tcPr>
          <w:p>
            <w:pPr>
              <w:spacing w:line="360" w:lineRule="auto"/>
              <w:jc w:val="center"/>
              <w:rPr>
                <w:rFonts w:hint="eastAsia" w:ascii="宋体" w:hAnsi="宋体" w:eastAsia="宋体"/>
                <w:sz w:val="21"/>
                <w:szCs w:val="21"/>
              </w:rPr>
            </w:pPr>
            <w:r>
              <w:rPr>
                <w:rFonts w:hint="eastAsia" w:ascii="宋体" w:hAnsi="宋体" w:eastAsia="宋体"/>
                <w:sz w:val="21"/>
                <w:szCs w:val="21"/>
              </w:rPr>
              <w:t>网络保障服务</w:t>
            </w:r>
          </w:p>
        </w:tc>
        <w:tc>
          <w:tcPr>
            <w:tcW w:w="3827" w:type="dxa"/>
            <w:vAlign w:val="center"/>
          </w:tcPr>
          <w:p>
            <w:pPr>
              <w:spacing w:line="360" w:lineRule="auto"/>
              <w:jc w:val="center"/>
              <w:rPr>
                <w:rFonts w:hint="eastAsia" w:ascii="宋体" w:hAnsi="宋体" w:eastAsia="宋体"/>
                <w:sz w:val="21"/>
                <w:szCs w:val="21"/>
              </w:rPr>
            </w:pPr>
            <w:r>
              <w:rPr>
                <w:rFonts w:hint="eastAsia" w:ascii="宋体" w:hAnsi="宋体" w:eastAsia="宋体"/>
                <w:sz w:val="21"/>
                <w:szCs w:val="21"/>
              </w:rPr>
              <w:t>按需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55" w:type="dxa"/>
            <w:vAlign w:val="center"/>
          </w:tcPr>
          <w:p>
            <w:pPr>
              <w:spacing w:line="360" w:lineRule="auto"/>
              <w:jc w:val="center"/>
              <w:rPr>
                <w:rFonts w:hint="eastAsia" w:ascii="宋体" w:hAnsi="宋体" w:eastAsia="宋体"/>
                <w:sz w:val="21"/>
                <w:szCs w:val="21"/>
              </w:rPr>
            </w:pPr>
            <w:r>
              <w:rPr>
                <w:rFonts w:hint="eastAsia" w:ascii="宋体" w:hAnsi="宋体" w:eastAsia="宋体"/>
                <w:sz w:val="21"/>
                <w:szCs w:val="21"/>
              </w:rPr>
              <w:t>9</w:t>
            </w:r>
          </w:p>
        </w:tc>
        <w:tc>
          <w:tcPr>
            <w:tcW w:w="3531" w:type="dxa"/>
            <w:vAlign w:val="center"/>
          </w:tcPr>
          <w:p>
            <w:pPr>
              <w:spacing w:line="360" w:lineRule="auto"/>
              <w:jc w:val="center"/>
              <w:rPr>
                <w:rFonts w:hint="eastAsia" w:ascii="宋体" w:hAnsi="宋体" w:eastAsia="宋体"/>
                <w:sz w:val="21"/>
                <w:szCs w:val="21"/>
              </w:rPr>
            </w:pPr>
            <w:r>
              <w:rPr>
                <w:rFonts w:hint="eastAsia" w:ascii="宋体" w:hAnsi="宋体" w:eastAsia="宋体"/>
                <w:sz w:val="21"/>
                <w:szCs w:val="21"/>
              </w:rPr>
              <w:t>其它网络安全综合咨询顾问服务</w:t>
            </w:r>
          </w:p>
        </w:tc>
        <w:tc>
          <w:tcPr>
            <w:tcW w:w="3827" w:type="dxa"/>
            <w:vAlign w:val="center"/>
          </w:tcPr>
          <w:p>
            <w:pPr>
              <w:spacing w:line="360" w:lineRule="auto"/>
              <w:jc w:val="center"/>
              <w:rPr>
                <w:rFonts w:hint="eastAsia" w:ascii="宋体" w:hAnsi="宋体" w:eastAsia="宋体"/>
                <w:sz w:val="21"/>
                <w:szCs w:val="21"/>
              </w:rPr>
            </w:pPr>
            <w:r>
              <w:rPr>
                <w:rFonts w:hint="eastAsia" w:ascii="宋体" w:hAnsi="宋体" w:eastAsia="宋体"/>
                <w:sz w:val="21"/>
                <w:szCs w:val="21"/>
              </w:rPr>
              <w:t>按需</w:t>
            </w:r>
          </w:p>
        </w:tc>
      </w:tr>
    </w:tbl>
    <w:p>
      <w:pPr>
        <w:numPr>
          <w:ilvl w:val="0"/>
          <w:numId w:val="0"/>
        </w:numPr>
        <w:spacing w:line="360" w:lineRule="auto"/>
        <w:ind w:left="420" w:leftChars="0" w:firstLine="560" w:firstLineChars="200"/>
        <w:rPr>
          <w:rFonts w:hint="default" w:ascii="宋体" w:hAnsi="宋体" w:eastAsia="宋体" w:cs="宋体"/>
          <w:color w:val="FF0000"/>
          <w:sz w:val="28"/>
          <w:szCs w:val="28"/>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新宋体">
    <w:panose1 w:val="02010609030101010101"/>
    <w:charset w:val="86"/>
    <w:family w:val="modern"/>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54B7F4"/>
    <w:multiLevelType w:val="singleLevel"/>
    <w:tmpl w:val="A154B7F4"/>
    <w:lvl w:ilvl="0" w:tentative="0">
      <w:start w:val="1"/>
      <w:numFmt w:val="decimal"/>
      <w:lvlText w:val="%1."/>
      <w:lvlJc w:val="left"/>
      <w:pPr>
        <w:ind w:left="425" w:hanging="425"/>
      </w:pPr>
      <w:rPr>
        <w:rFonts w:hint="default"/>
      </w:rPr>
    </w:lvl>
  </w:abstractNum>
  <w:abstractNum w:abstractNumId="1">
    <w:nsid w:val="A4DB1D49"/>
    <w:multiLevelType w:val="singleLevel"/>
    <w:tmpl w:val="A4DB1D49"/>
    <w:lvl w:ilvl="0" w:tentative="0">
      <w:start w:val="1"/>
      <w:numFmt w:val="bullet"/>
      <w:lvlText w:val=""/>
      <w:lvlJc w:val="left"/>
      <w:pPr>
        <w:ind w:left="420" w:hanging="420"/>
      </w:pPr>
      <w:rPr>
        <w:rFonts w:hint="default" w:ascii="Wingdings" w:hAnsi="Wingdings"/>
      </w:rPr>
    </w:lvl>
  </w:abstractNum>
  <w:abstractNum w:abstractNumId="2">
    <w:nsid w:val="A5F92B21"/>
    <w:multiLevelType w:val="singleLevel"/>
    <w:tmpl w:val="A5F92B21"/>
    <w:lvl w:ilvl="0" w:tentative="0">
      <w:start w:val="1"/>
      <w:numFmt w:val="bullet"/>
      <w:lvlText w:val=""/>
      <w:lvlJc w:val="left"/>
      <w:pPr>
        <w:ind w:left="420" w:hanging="420"/>
      </w:pPr>
      <w:rPr>
        <w:rFonts w:hint="default" w:ascii="Wingdings" w:hAnsi="Wingdings"/>
      </w:rPr>
    </w:lvl>
  </w:abstractNum>
  <w:abstractNum w:abstractNumId="3">
    <w:nsid w:val="ABF137DA"/>
    <w:multiLevelType w:val="singleLevel"/>
    <w:tmpl w:val="ABF137DA"/>
    <w:lvl w:ilvl="0" w:tentative="0">
      <w:start w:val="1"/>
      <w:numFmt w:val="decimal"/>
      <w:lvlText w:val="%1."/>
      <w:lvlJc w:val="left"/>
      <w:pPr>
        <w:tabs>
          <w:tab w:val="left" w:pos="312"/>
        </w:tabs>
      </w:pPr>
    </w:lvl>
  </w:abstractNum>
  <w:abstractNum w:abstractNumId="4">
    <w:nsid w:val="C6B6671F"/>
    <w:multiLevelType w:val="singleLevel"/>
    <w:tmpl w:val="C6B6671F"/>
    <w:lvl w:ilvl="0" w:tentative="0">
      <w:start w:val="1"/>
      <w:numFmt w:val="decimal"/>
      <w:lvlText w:val="%1."/>
      <w:lvlJc w:val="left"/>
      <w:pPr>
        <w:tabs>
          <w:tab w:val="left" w:pos="312"/>
        </w:tabs>
      </w:pPr>
    </w:lvl>
  </w:abstractNum>
  <w:abstractNum w:abstractNumId="5">
    <w:nsid w:val="DF32EAEE"/>
    <w:multiLevelType w:val="singleLevel"/>
    <w:tmpl w:val="DF32EAEE"/>
    <w:lvl w:ilvl="0" w:tentative="0">
      <w:start w:val="1"/>
      <w:numFmt w:val="bullet"/>
      <w:lvlText w:val=""/>
      <w:lvlJc w:val="left"/>
      <w:pPr>
        <w:ind w:left="420" w:hanging="420"/>
      </w:pPr>
      <w:rPr>
        <w:rFonts w:hint="default" w:ascii="Wingdings" w:hAnsi="Wingdings"/>
      </w:rPr>
    </w:lvl>
  </w:abstractNum>
  <w:abstractNum w:abstractNumId="6">
    <w:nsid w:val="F9942A47"/>
    <w:multiLevelType w:val="singleLevel"/>
    <w:tmpl w:val="F9942A47"/>
    <w:lvl w:ilvl="0" w:tentative="0">
      <w:start w:val="1"/>
      <w:numFmt w:val="bullet"/>
      <w:lvlText w:val=""/>
      <w:lvlJc w:val="left"/>
      <w:pPr>
        <w:ind w:left="420" w:hanging="420"/>
      </w:pPr>
      <w:rPr>
        <w:rFonts w:hint="default" w:ascii="Wingdings" w:hAnsi="Wingdings"/>
      </w:rPr>
    </w:lvl>
  </w:abstractNum>
  <w:abstractNum w:abstractNumId="7">
    <w:nsid w:val="FAD92979"/>
    <w:multiLevelType w:val="singleLevel"/>
    <w:tmpl w:val="FAD92979"/>
    <w:lvl w:ilvl="0" w:tentative="0">
      <w:start w:val="1"/>
      <w:numFmt w:val="bullet"/>
      <w:lvlText w:val=""/>
      <w:lvlJc w:val="left"/>
      <w:pPr>
        <w:ind w:left="420" w:hanging="420"/>
      </w:pPr>
      <w:rPr>
        <w:rFonts w:hint="default" w:ascii="Wingdings" w:hAnsi="Wingdings"/>
      </w:rPr>
    </w:lvl>
  </w:abstractNum>
  <w:abstractNum w:abstractNumId="8">
    <w:nsid w:val="FCEA04A3"/>
    <w:multiLevelType w:val="singleLevel"/>
    <w:tmpl w:val="FCEA04A3"/>
    <w:lvl w:ilvl="0" w:tentative="0">
      <w:start w:val="1"/>
      <w:numFmt w:val="decimal"/>
      <w:lvlText w:val="%1."/>
      <w:lvlJc w:val="left"/>
      <w:pPr>
        <w:tabs>
          <w:tab w:val="left" w:pos="312"/>
        </w:tabs>
      </w:pPr>
    </w:lvl>
  </w:abstractNum>
  <w:abstractNum w:abstractNumId="9">
    <w:nsid w:val="FCF496EE"/>
    <w:multiLevelType w:val="singleLevel"/>
    <w:tmpl w:val="FCF496EE"/>
    <w:lvl w:ilvl="0" w:tentative="0">
      <w:start w:val="1"/>
      <w:numFmt w:val="bullet"/>
      <w:lvlText w:val=""/>
      <w:lvlJc w:val="left"/>
      <w:pPr>
        <w:ind w:left="420" w:hanging="420"/>
      </w:pPr>
      <w:rPr>
        <w:rFonts w:hint="default" w:ascii="Wingdings" w:hAnsi="Wingdings"/>
      </w:rPr>
    </w:lvl>
  </w:abstractNum>
  <w:abstractNum w:abstractNumId="10">
    <w:nsid w:val="27874255"/>
    <w:multiLevelType w:val="singleLevel"/>
    <w:tmpl w:val="27874255"/>
    <w:lvl w:ilvl="0" w:tentative="0">
      <w:start w:val="1"/>
      <w:numFmt w:val="decimal"/>
      <w:lvlText w:val="%1."/>
      <w:lvlJc w:val="left"/>
      <w:pPr>
        <w:tabs>
          <w:tab w:val="left" w:pos="312"/>
        </w:tabs>
      </w:pPr>
    </w:lvl>
  </w:abstractNum>
  <w:abstractNum w:abstractNumId="11">
    <w:nsid w:val="4EE16755"/>
    <w:multiLevelType w:val="singleLevel"/>
    <w:tmpl w:val="4EE16755"/>
    <w:lvl w:ilvl="0" w:tentative="0">
      <w:start w:val="1"/>
      <w:numFmt w:val="decimal"/>
      <w:lvlText w:val="%1."/>
      <w:lvlJc w:val="left"/>
      <w:pPr>
        <w:tabs>
          <w:tab w:val="left" w:pos="312"/>
        </w:tabs>
      </w:pPr>
    </w:lvl>
  </w:abstractNum>
  <w:abstractNum w:abstractNumId="12">
    <w:nsid w:val="62384785"/>
    <w:multiLevelType w:val="singleLevel"/>
    <w:tmpl w:val="62384785"/>
    <w:lvl w:ilvl="0" w:tentative="0">
      <w:start w:val="1"/>
      <w:numFmt w:val="bullet"/>
      <w:lvlText w:val=""/>
      <w:lvlJc w:val="left"/>
      <w:pPr>
        <w:ind w:left="420" w:hanging="420"/>
      </w:pPr>
      <w:rPr>
        <w:rFonts w:hint="default" w:ascii="Wingdings" w:hAnsi="Wingdings"/>
      </w:rPr>
    </w:lvl>
  </w:abstractNum>
  <w:abstractNum w:abstractNumId="13">
    <w:nsid w:val="6C71737C"/>
    <w:multiLevelType w:val="multilevel"/>
    <w:tmpl w:val="6C71737C"/>
    <w:lvl w:ilvl="0" w:tentative="0">
      <w:start w:val="1"/>
      <w:numFmt w:val="bullet"/>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4">
    <w:nsid w:val="7C104211"/>
    <w:multiLevelType w:val="multilevel"/>
    <w:tmpl w:val="7C104211"/>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14"/>
  </w:num>
  <w:num w:numId="2">
    <w:abstractNumId w:val="13"/>
  </w:num>
  <w:num w:numId="3">
    <w:abstractNumId w:val="7"/>
  </w:num>
  <w:num w:numId="4">
    <w:abstractNumId w:val="0"/>
  </w:num>
  <w:num w:numId="5">
    <w:abstractNumId w:val="1"/>
  </w:num>
  <w:num w:numId="6">
    <w:abstractNumId w:val="3"/>
  </w:num>
  <w:num w:numId="7">
    <w:abstractNumId w:val="4"/>
  </w:num>
  <w:num w:numId="8">
    <w:abstractNumId w:val="8"/>
  </w:num>
  <w:num w:numId="9">
    <w:abstractNumId w:val="6"/>
  </w:num>
  <w:num w:numId="10">
    <w:abstractNumId w:val="10"/>
  </w:num>
  <w:num w:numId="11">
    <w:abstractNumId w:val="11"/>
  </w:num>
  <w:num w:numId="12">
    <w:abstractNumId w:val="5"/>
  </w:num>
  <w:num w:numId="13">
    <w:abstractNumId w:val="12"/>
  </w:num>
  <w:num w:numId="14">
    <w:abstractNumId w:val="9"/>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BjYzMzOTc3YjM5NDc0YmZlMGZhNGE1YTQ2M2Q4MTkifQ=="/>
  </w:docVars>
  <w:rsids>
    <w:rsidRoot w:val="00000000"/>
    <w:rsid w:val="00BF1A33"/>
    <w:rsid w:val="00D01278"/>
    <w:rsid w:val="00D05EFC"/>
    <w:rsid w:val="00F16A52"/>
    <w:rsid w:val="00FC02BF"/>
    <w:rsid w:val="013435B5"/>
    <w:rsid w:val="014C0F72"/>
    <w:rsid w:val="019674B7"/>
    <w:rsid w:val="019F70C5"/>
    <w:rsid w:val="01A95E0E"/>
    <w:rsid w:val="01DC477B"/>
    <w:rsid w:val="01DF79C5"/>
    <w:rsid w:val="01E434E1"/>
    <w:rsid w:val="01E44FDB"/>
    <w:rsid w:val="0203056D"/>
    <w:rsid w:val="021D0D94"/>
    <w:rsid w:val="029137FA"/>
    <w:rsid w:val="02D7406D"/>
    <w:rsid w:val="02EB2811"/>
    <w:rsid w:val="032B1BE2"/>
    <w:rsid w:val="03FB485E"/>
    <w:rsid w:val="04516D24"/>
    <w:rsid w:val="04711C95"/>
    <w:rsid w:val="04D453FA"/>
    <w:rsid w:val="05962A91"/>
    <w:rsid w:val="05B0324A"/>
    <w:rsid w:val="05BB4BC3"/>
    <w:rsid w:val="063B17F3"/>
    <w:rsid w:val="06507920"/>
    <w:rsid w:val="06563FCE"/>
    <w:rsid w:val="076B2344"/>
    <w:rsid w:val="07A31495"/>
    <w:rsid w:val="07E64E03"/>
    <w:rsid w:val="07ED44BE"/>
    <w:rsid w:val="08302EF4"/>
    <w:rsid w:val="08805332"/>
    <w:rsid w:val="09BB5D90"/>
    <w:rsid w:val="09E55D95"/>
    <w:rsid w:val="0A690774"/>
    <w:rsid w:val="0A7D4664"/>
    <w:rsid w:val="0AFE344A"/>
    <w:rsid w:val="0B156206"/>
    <w:rsid w:val="0B204882"/>
    <w:rsid w:val="0BB84DE3"/>
    <w:rsid w:val="0C144DE8"/>
    <w:rsid w:val="0C272694"/>
    <w:rsid w:val="0C452B1A"/>
    <w:rsid w:val="0C664690"/>
    <w:rsid w:val="0CEB0256"/>
    <w:rsid w:val="0D1B1ACD"/>
    <w:rsid w:val="0D6B035F"/>
    <w:rsid w:val="0DCE4AEA"/>
    <w:rsid w:val="0DD4721B"/>
    <w:rsid w:val="0E0B7D94"/>
    <w:rsid w:val="0E0D40F9"/>
    <w:rsid w:val="0E0D673E"/>
    <w:rsid w:val="0E3D4330"/>
    <w:rsid w:val="0E416194"/>
    <w:rsid w:val="0E4B0190"/>
    <w:rsid w:val="0E7E6F6F"/>
    <w:rsid w:val="0F245F5A"/>
    <w:rsid w:val="0F380715"/>
    <w:rsid w:val="0F5D63CD"/>
    <w:rsid w:val="0F850091"/>
    <w:rsid w:val="0F900551"/>
    <w:rsid w:val="0F955B67"/>
    <w:rsid w:val="100D2773"/>
    <w:rsid w:val="100E549C"/>
    <w:rsid w:val="1045758D"/>
    <w:rsid w:val="108D2CE2"/>
    <w:rsid w:val="118D733C"/>
    <w:rsid w:val="11FB29E1"/>
    <w:rsid w:val="12072620"/>
    <w:rsid w:val="12704669"/>
    <w:rsid w:val="12F928B1"/>
    <w:rsid w:val="13A51B3A"/>
    <w:rsid w:val="13AC28A9"/>
    <w:rsid w:val="14D05CA0"/>
    <w:rsid w:val="14DC7B1F"/>
    <w:rsid w:val="14E028EA"/>
    <w:rsid w:val="154649B5"/>
    <w:rsid w:val="156D10F1"/>
    <w:rsid w:val="15EB4C48"/>
    <w:rsid w:val="15FA4976"/>
    <w:rsid w:val="16084170"/>
    <w:rsid w:val="16A80F0A"/>
    <w:rsid w:val="17172A36"/>
    <w:rsid w:val="173E2BCB"/>
    <w:rsid w:val="176A0758"/>
    <w:rsid w:val="176D616F"/>
    <w:rsid w:val="17792810"/>
    <w:rsid w:val="17807ED6"/>
    <w:rsid w:val="178F7340"/>
    <w:rsid w:val="1816180F"/>
    <w:rsid w:val="18AB01A9"/>
    <w:rsid w:val="18C95748"/>
    <w:rsid w:val="18E831AB"/>
    <w:rsid w:val="190A2450"/>
    <w:rsid w:val="19234009"/>
    <w:rsid w:val="1935521D"/>
    <w:rsid w:val="19800B03"/>
    <w:rsid w:val="1997072D"/>
    <w:rsid w:val="19AA0461"/>
    <w:rsid w:val="1A2E4BEE"/>
    <w:rsid w:val="1A5B1B46"/>
    <w:rsid w:val="1A6F1609"/>
    <w:rsid w:val="1A79218D"/>
    <w:rsid w:val="1A872550"/>
    <w:rsid w:val="1AA57FC0"/>
    <w:rsid w:val="1AB62E35"/>
    <w:rsid w:val="1AC031E1"/>
    <w:rsid w:val="1AF31C5C"/>
    <w:rsid w:val="1B0167A6"/>
    <w:rsid w:val="1B1E276D"/>
    <w:rsid w:val="1B574618"/>
    <w:rsid w:val="1B6A170F"/>
    <w:rsid w:val="1BEA0AC8"/>
    <w:rsid w:val="1C534DE0"/>
    <w:rsid w:val="1C7B4364"/>
    <w:rsid w:val="1C7F5342"/>
    <w:rsid w:val="1CC050EC"/>
    <w:rsid w:val="1D2815CA"/>
    <w:rsid w:val="1D2C5CCF"/>
    <w:rsid w:val="1D8D60CF"/>
    <w:rsid w:val="1E5132F3"/>
    <w:rsid w:val="1E684081"/>
    <w:rsid w:val="1E6A69C7"/>
    <w:rsid w:val="1EDA3596"/>
    <w:rsid w:val="1F1840BF"/>
    <w:rsid w:val="1F2E5690"/>
    <w:rsid w:val="1FAF4A23"/>
    <w:rsid w:val="203767C6"/>
    <w:rsid w:val="20603B46"/>
    <w:rsid w:val="20DA089D"/>
    <w:rsid w:val="213E04F7"/>
    <w:rsid w:val="215324A5"/>
    <w:rsid w:val="22056B7C"/>
    <w:rsid w:val="222018DF"/>
    <w:rsid w:val="223119FD"/>
    <w:rsid w:val="22A706A0"/>
    <w:rsid w:val="22E10830"/>
    <w:rsid w:val="23614286"/>
    <w:rsid w:val="23CB16FF"/>
    <w:rsid w:val="23D22762"/>
    <w:rsid w:val="24613E12"/>
    <w:rsid w:val="247052C5"/>
    <w:rsid w:val="24B65F0C"/>
    <w:rsid w:val="25551BC9"/>
    <w:rsid w:val="25602167"/>
    <w:rsid w:val="257858B7"/>
    <w:rsid w:val="25BC39F6"/>
    <w:rsid w:val="25CE54D7"/>
    <w:rsid w:val="26881206"/>
    <w:rsid w:val="26A94D1C"/>
    <w:rsid w:val="26B2493E"/>
    <w:rsid w:val="26B879EF"/>
    <w:rsid w:val="26CF7759"/>
    <w:rsid w:val="26D905D7"/>
    <w:rsid w:val="26FA3134"/>
    <w:rsid w:val="270D202F"/>
    <w:rsid w:val="27221F7E"/>
    <w:rsid w:val="27AD71A7"/>
    <w:rsid w:val="27E823ED"/>
    <w:rsid w:val="283830DC"/>
    <w:rsid w:val="28941D46"/>
    <w:rsid w:val="2912753F"/>
    <w:rsid w:val="29177195"/>
    <w:rsid w:val="296E4071"/>
    <w:rsid w:val="297A7E50"/>
    <w:rsid w:val="29B33362"/>
    <w:rsid w:val="2A790107"/>
    <w:rsid w:val="2AA07F73"/>
    <w:rsid w:val="2B382564"/>
    <w:rsid w:val="2B4327FE"/>
    <w:rsid w:val="2B817065"/>
    <w:rsid w:val="2BDF3BA3"/>
    <w:rsid w:val="2C244D24"/>
    <w:rsid w:val="2C8D7E9A"/>
    <w:rsid w:val="2CAC2DE6"/>
    <w:rsid w:val="2D157E8F"/>
    <w:rsid w:val="2D2F3C20"/>
    <w:rsid w:val="2D486A1B"/>
    <w:rsid w:val="2DA60AE7"/>
    <w:rsid w:val="2DCF6290"/>
    <w:rsid w:val="2E241154"/>
    <w:rsid w:val="2E426A62"/>
    <w:rsid w:val="2E601203"/>
    <w:rsid w:val="2ED4433F"/>
    <w:rsid w:val="2F1E6340"/>
    <w:rsid w:val="2F2907E2"/>
    <w:rsid w:val="2F967065"/>
    <w:rsid w:val="30257F10"/>
    <w:rsid w:val="30BD4AC6"/>
    <w:rsid w:val="30F77FD8"/>
    <w:rsid w:val="310B3EA9"/>
    <w:rsid w:val="31E711FE"/>
    <w:rsid w:val="323C78AD"/>
    <w:rsid w:val="33631954"/>
    <w:rsid w:val="33BE302F"/>
    <w:rsid w:val="33D64169"/>
    <w:rsid w:val="33FE78CF"/>
    <w:rsid w:val="340B21E3"/>
    <w:rsid w:val="3460797A"/>
    <w:rsid w:val="350E6FCA"/>
    <w:rsid w:val="353466F6"/>
    <w:rsid w:val="35624D04"/>
    <w:rsid w:val="35984814"/>
    <w:rsid w:val="36107446"/>
    <w:rsid w:val="365A32AC"/>
    <w:rsid w:val="36743E79"/>
    <w:rsid w:val="36A06C35"/>
    <w:rsid w:val="37507FF9"/>
    <w:rsid w:val="37F007A1"/>
    <w:rsid w:val="37FC2378"/>
    <w:rsid w:val="38192973"/>
    <w:rsid w:val="381B7C7E"/>
    <w:rsid w:val="382D7456"/>
    <w:rsid w:val="383E473E"/>
    <w:rsid w:val="389F4A2A"/>
    <w:rsid w:val="38AC0E10"/>
    <w:rsid w:val="397B127F"/>
    <w:rsid w:val="39A607ED"/>
    <w:rsid w:val="3AA34D2C"/>
    <w:rsid w:val="3ABF721B"/>
    <w:rsid w:val="3AC70A1B"/>
    <w:rsid w:val="3AEF1277"/>
    <w:rsid w:val="3AFD4854"/>
    <w:rsid w:val="3B1479D8"/>
    <w:rsid w:val="3B3B26B4"/>
    <w:rsid w:val="3B605EC0"/>
    <w:rsid w:val="3B694BE1"/>
    <w:rsid w:val="3B7010B2"/>
    <w:rsid w:val="3BBB1CFC"/>
    <w:rsid w:val="3BDA652C"/>
    <w:rsid w:val="3C5951C7"/>
    <w:rsid w:val="3C8B42AF"/>
    <w:rsid w:val="3CBD6450"/>
    <w:rsid w:val="3CD92EE6"/>
    <w:rsid w:val="3CFD6568"/>
    <w:rsid w:val="3D4E0F7F"/>
    <w:rsid w:val="3D5D5666"/>
    <w:rsid w:val="3DD76E93"/>
    <w:rsid w:val="3DE0464F"/>
    <w:rsid w:val="3E057C97"/>
    <w:rsid w:val="3E29379B"/>
    <w:rsid w:val="3EC83776"/>
    <w:rsid w:val="3ECB4852"/>
    <w:rsid w:val="3EE85404"/>
    <w:rsid w:val="3F164A3D"/>
    <w:rsid w:val="3FFC3940"/>
    <w:rsid w:val="40041DC9"/>
    <w:rsid w:val="40255116"/>
    <w:rsid w:val="41962EF5"/>
    <w:rsid w:val="41D6428B"/>
    <w:rsid w:val="4214206C"/>
    <w:rsid w:val="421556B7"/>
    <w:rsid w:val="42524649"/>
    <w:rsid w:val="425A763E"/>
    <w:rsid w:val="42905B96"/>
    <w:rsid w:val="430C7F46"/>
    <w:rsid w:val="436A0961"/>
    <w:rsid w:val="436A5D90"/>
    <w:rsid w:val="43880F63"/>
    <w:rsid w:val="43BB30E7"/>
    <w:rsid w:val="43F65ECD"/>
    <w:rsid w:val="446A2417"/>
    <w:rsid w:val="44BC7116"/>
    <w:rsid w:val="453C3DB3"/>
    <w:rsid w:val="457C0654"/>
    <w:rsid w:val="45905EAD"/>
    <w:rsid w:val="45B7168C"/>
    <w:rsid w:val="46054AED"/>
    <w:rsid w:val="462211FB"/>
    <w:rsid w:val="46F26E20"/>
    <w:rsid w:val="46F93C7F"/>
    <w:rsid w:val="475E66C8"/>
    <w:rsid w:val="47BB47C3"/>
    <w:rsid w:val="4820176A"/>
    <w:rsid w:val="48647785"/>
    <w:rsid w:val="48AC33AA"/>
    <w:rsid w:val="490E1F0B"/>
    <w:rsid w:val="491465B8"/>
    <w:rsid w:val="49373210"/>
    <w:rsid w:val="494E2307"/>
    <w:rsid w:val="49725FF6"/>
    <w:rsid w:val="49A864D9"/>
    <w:rsid w:val="49D40A5E"/>
    <w:rsid w:val="4AA523FB"/>
    <w:rsid w:val="4B7574B1"/>
    <w:rsid w:val="4BED3696"/>
    <w:rsid w:val="4BF76C86"/>
    <w:rsid w:val="4C8670D9"/>
    <w:rsid w:val="4C975D73"/>
    <w:rsid w:val="4CA24E44"/>
    <w:rsid w:val="4CB86415"/>
    <w:rsid w:val="4CBA03DF"/>
    <w:rsid w:val="4D0F600E"/>
    <w:rsid w:val="4D27359B"/>
    <w:rsid w:val="4D2E00B9"/>
    <w:rsid w:val="4D871483"/>
    <w:rsid w:val="4DF05F69"/>
    <w:rsid w:val="4DF15EB4"/>
    <w:rsid w:val="4E0D4016"/>
    <w:rsid w:val="4E477394"/>
    <w:rsid w:val="4E5A020A"/>
    <w:rsid w:val="4ED02686"/>
    <w:rsid w:val="4F727982"/>
    <w:rsid w:val="4FE45773"/>
    <w:rsid w:val="4FE703B6"/>
    <w:rsid w:val="50594DAD"/>
    <w:rsid w:val="508166BD"/>
    <w:rsid w:val="50852AB2"/>
    <w:rsid w:val="50937498"/>
    <w:rsid w:val="51085492"/>
    <w:rsid w:val="513D0EC1"/>
    <w:rsid w:val="51BF0246"/>
    <w:rsid w:val="52140592"/>
    <w:rsid w:val="523A167B"/>
    <w:rsid w:val="527F1783"/>
    <w:rsid w:val="528145D8"/>
    <w:rsid w:val="52B70F1D"/>
    <w:rsid w:val="52C8137C"/>
    <w:rsid w:val="535B4F37"/>
    <w:rsid w:val="53980258"/>
    <w:rsid w:val="53E47AF0"/>
    <w:rsid w:val="53EA0E7E"/>
    <w:rsid w:val="53F654B5"/>
    <w:rsid w:val="5413655E"/>
    <w:rsid w:val="541923D0"/>
    <w:rsid w:val="543A1709"/>
    <w:rsid w:val="54766D8B"/>
    <w:rsid w:val="547C41CC"/>
    <w:rsid w:val="547E551D"/>
    <w:rsid w:val="549A35B5"/>
    <w:rsid w:val="54AB6112"/>
    <w:rsid w:val="54B716A8"/>
    <w:rsid w:val="54F55D2D"/>
    <w:rsid w:val="55043CB4"/>
    <w:rsid w:val="552221BA"/>
    <w:rsid w:val="555111B5"/>
    <w:rsid w:val="55CE2806"/>
    <w:rsid w:val="56210428"/>
    <w:rsid w:val="56242D6E"/>
    <w:rsid w:val="5630526E"/>
    <w:rsid w:val="56457822"/>
    <w:rsid w:val="565151E5"/>
    <w:rsid w:val="568A7075"/>
    <w:rsid w:val="574A05B2"/>
    <w:rsid w:val="57560D05"/>
    <w:rsid w:val="579E445A"/>
    <w:rsid w:val="57A027F7"/>
    <w:rsid w:val="57AF48B9"/>
    <w:rsid w:val="57EA769F"/>
    <w:rsid w:val="581B1F4E"/>
    <w:rsid w:val="58A67A66"/>
    <w:rsid w:val="58E32A6C"/>
    <w:rsid w:val="59181005"/>
    <w:rsid w:val="59AD1935"/>
    <w:rsid w:val="59F603E5"/>
    <w:rsid w:val="59FB3DE5"/>
    <w:rsid w:val="5A113609"/>
    <w:rsid w:val="5A2F2D15"/>
    <w:rsid w:val="5A4243F6"/>
    <w:rsid w:val="5A4B3F32"/>
    <w:rsid w:val="5A971D60"/>
    <w:rsid w:val="5A9D30EE"/>
    <w:rsid w:val="5B2E4B8A"/>
    <w:rsid w:val="5B377EB4"/>
    <w:rsid w:val="5B4F263B"/>
    <w:rsid w:val="5B667984"/>
    <w:rsid w:val="5B811EE9"/>
    <w:rsid w:val="5B89775C"/>
    <w:rsid w:val="5BAD55B3"/>
    <w:rsid w:val="5C2F421A"/>
    <w:rsid w:val="5CB00B41"/>
    <w:rsid w:val="5DDF63AB"/>
    <w:rsid w:val="5E3A0775"/>
    <w:rsid w:val="5E8641AB"/>
    <w:rsid w:val="5ECE7DD0"/>
    <w:rsid w:val="5EE000A3"/>
    <w:rsid w:val="5F4C0C3F"/>
    <w:rsid w:val="5F5C0449"/>
    <w:rsid w:val="5F88085E"/>
    <w:rsid w:val="5FC627A0"/>
    <w:rsid w:val="604279B4"/>
    <w:rsid w:val="60591866"/>
    <w:rsid w:val="60B115FD"/>
    <w:rsid w:val="61083887"/>
    <w:rsid w:val="61FB0E26"/>
    <w:rsid w:val="622D54C0"/>
    <w:rsid w:val="62C25AB2"/>
    <w:rsid w:val="63462575"/>
    <w:rsid w:val="63533494"/>
    <w:rsid w:val="636C18B0"/>
    <w:rsid w:val="63F7386F"/>
    <w:rsid w:val="643C5726"/>
    <w:rsid w:val="646E4975"/>
    <w:rsid w:val="64777168"/>
    <w:rsid w:val="657B402C"/>
    <w:rsid w:val="65811FEA"/>
    <w:rsid w:val="660E4EA0"/>
    <w:rsid w:val="66212E26"/>
    <w:rsid w:val="66890422"/>
    <w:rsid w:val="66D24120"/>
    <w:rsid w:val="66FB5425"/>
    <w:rsid w:val="67670D0C"/>
    <w:rsid w:val="677551D7"/>
    <w:rsid w:val="67AC1177"/>
    <w:rsid w:val="681542C4"/>
    <w:rsid w:val="687F7C3A"/>
    <w:rsid w:val="6A9E130D"/>
    <w:rsid w:val="6B767770"/>
    <w:rsid w:val="6BF66428"/>
    <w:rsid w:val="6C1E680D"/>
    <w:rsid w:val="6C642F5A"/>
    <w:rsid w:val="6CC4275D"/>
    <w:rsid w:val="6CFC3CA5"/>
    <w:rsid w:val="6D0234C5"/>
    <w:rsid w:val="6D1624B9"/>
    <w:rsid w:val="6D7C6B93"/>
    <w:rsid w:val="6DAA3701"/>
    <w:rsid w:val="6DE3266B"/>
    <w:rsid w:val="6DEA7FA1"/>
    <w:rsid w:val="6E0607D2"/>
    <w:rsid w:val="6E66587A"/>
    <w:rsid w:val="6EB309D4"/>
    <w:rsid w:val="6EB86AFF"/>
    <w:rsid w:val="6EDA1DC4"/>
    <w:rsid w:val="6EFF5CCE"/>
    <w:rsid w:val="6F2B29DB"/>
    <w:rsid w:val="6F7B6F1E"/>
    <w:rsid w:val="6FC325D7"/>
    <w:rsid w:val="6FFB6495"/>
    <w:rsid w:val="70025A76"/>
    <w:rsid w:val="7007308C"/>
    <w:rsid w:val="70147557"/>
    <w:rsid w:val="705931BC"/>
    <w:rsid w:val="706E0425"/>
    <w:rsid w:val="70710506"/>
    <w:rsid w:val="70B56644"/>
    <w:rsid w:val="70CC2581"/>
    <w:rsid w:val="71033854"/>
    <w:rsid w:val="712E4649"/>
    <w:rsid w:val="7134404F"/>
    <w:rsid w:val="71526589"/>
    <w:rsid w:val="715358E4"/>
    <w:rsid w:val="71994103"/>
    <w:rsid w:val="71A861A9"/>
    <w:rsid w:val="722241AD"/>
    <w:rsid w:val="72275320"/>
    <w:rsid w:val="722F0678"/>
    <w:rsid w:val="723637B5"/>
    <w:rsid w:val="723F6274"/>
    <w:rsid w:val="725B2D60"/>
    <w:rsid w:val="72807126"/>
    <w:rsid w:val="729C0627"/>
    <w:rsid w:val="729D3834"/>
    <w:rsid w:val="73045661"/>
    <w:rsid w:val="733B7698"/>
    <w:rsid w:val="733D6108"/>
    <w:rsid w:val="73566279"/>
    <w:rsid w:val="736A5E0C"/>
    <w:rsid w:val="739509AF"/>
    <w:rsid w:val="73DE78B6"/>
    <w:rsid w:val="73E610C9"/>
    <w:rsid w:val="74181387"/>
    <w:rsid w:val="7441037B"/>
    <w:rsid w:val="74750913"/>
    <w:rsid w:val="74AE7F7A"/>
    <w:rsid w:val="75B415C0"/>
    <w:rsid w:val="75E63744"/>
    <w:rsid w:val="765C57B4"/>
    <w:rsid w:val="76F7252B"/>
    <w:rsid w:val="77A967D7"/>
    <w:rsid w:val="77B204A9"/>
    <w:rsid w:val="77DD0A83"/>
    <w:rsid w:val="78166C5F"/>
    <w:rsid w:val="788D1915"/>
    <w:rsid w:val="78AD22F7"/>
    <w:rsid w:val="78B64C80"/>
    <w:rsid w:val="78EA70A7"/>
    <w:rsid w:val="78EA79E3"/>
    <w:rsid w:val="79044717"/>
    <w:rsid w:val="791B29B4"/>
    <w:rsid w:val="793A122E"/>
    <w:rsid w:val="794C7D62"/>
    <w:rsid w:val="79FF4DD4"/>
    <w:rsid w:val="7A431165"/>
    <w:rsid w:val="7A737ACF"/>
    <w:rsid w:val="7B4C4049"/>
    <w:rsid w:val="7B71191C"/>
    <w:rsid w:val="7BB32F79"/>
    <w:rsid w:val="7BF36B62"/>
    <w:rsid w:val="7C28344E"/>
    <w:rsid w:val="7C81665C"/>
    <w:rsid w:val="7C9061B7"/>
    <w:rsid w:val="7CE54755"/>
    <w:rsid w:val="7CFA3BCB"/>
    <w:rsid w:val="7D015884"/>
    <w:rsid w:val="7D831878"/>
    <w:rsid w:val="7DB14637"/>
    <w:rsid w:val="7E9A331D"/>
    <w:rsid w:val="7EE132AF"/>
    <w:rsid w:val="7F1A6186"/>
    <w:rsid w:val="7F475176"/>
    <w:rsid w:val="7FA44454"/>
    <w:rsid w:val="7FE30DC9"/>
    <w:rsid w:val="7FE74340"/>
    <w:rsid w:val="7FF54C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First Indent"/>
    <w:unhideWhenUsed/>
    <w:qFormat/>
    <w:uiPriority w:val="99"/>
    <w:pPr>
      <w:widowControl w:val="0"/>
      <w:wordWrap w:val="0"/>
      <w:spacing w:line="360" w:lineRule="auto"/>
      <w:ind w:firstLine="560" w:firstLineChars="200"/>
    </w:pPr>
    <w:rPr>
      <w:rFonts w:ascii="Calibri" w:hAnsi="Calibri" w:eastAsia="宋体" w:cs="Times New Roman"/>
      <w:sz w:val="24"/>
      <w:lang w:val="en-US" w:eastAsia="zh-CN" w:bidi="ar-SA"/>
    </w:rPr>
  </w:style>
  <w:style w:type="table" w:styleId="4">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
    <w:name w:val="段"/>
    <w:qFormat/>
    <w:uiPriority w:val="99"/>
    <w:pPr>
      <w:autoSpaceDE w:val="0"/>
      <w:autoSpaceDN w:val="0"/>
      <w:ind w:firstLine="200" w:firstLineChars="200"/>
    </w:pPr>
    <w:rPr>
      <w:rFonts w:ascii="宋体" w:hAnsi="Times New Roman" w:eastAsia="宋体" w:cs="Times New Roman"/>
      <w:kern w:val="0"/>
      <w:sz w:val="21"/>
      <w:szCs w:val="20"/>
      <w:lang w:val="en-US" w:eastAsia="zh-CN" w:bidi="ar-SA"/>
    </w:rPr>
  </w:style>
  <w:style w:type="paragraph" w:customStyle="1" w:styleId="7">
    <w:name w:val="样式 (中文) 仿宋_GB2312 小四 首行缩进:  0.74 厘米 段前: 5 磅 段后: 5 磅 行距: 1.5..."/>
    <w:basedOn w:val="1"/>
    <w:qFormat/>
    <w:uiPriority w:val="0"/>
    <w:pPr>
      <w:spacing w:before="100" w:after="100" w:line="360" w:lineRule="auto"/>
      <w:ind w:firstLine="420"/>
    </w:pPr>
    <w:rPr>
      <w:rFonts w:eastAsia="仿宋_GB2312" w:cs="等线 Light"/>
      <w:sz w:val="24"/>
      <w:szCs w:val="20"/>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9.emf"/><Relationship Id="rId12" Type="http://schemas.openxmlformats.org/officeDocument/2006/relationships/oleObject" Target="embeddings/oleObject1.bin"/><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14418</Words>
  <Characters>14933</Characters>
  <Lines>0</Lines>
  <Paragraphs>0</Paragraphs>
  <TotalTime>3</TotalTime>
  <ScaleCrop>false</ScaleCrop>
  <LinksUpToDate>false</LinksUpToDate>
  <CharactersWithSpaces>14987</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2022-05-05T01:14:00Z</dcterms:created>
  <dc:creator>admin</dc:creator>
  <cp:lastModifiedBy>CDQ</cp:lastModifiedBy>
  <dcterms:modified xsi:type="dcterms:W3CDTF">2024-06-21T09:19:38Z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38305CBAB0D24E3290E2922885600F3B</vt:lpwstr>
  </property>
</Properties>
</file>