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Open Sans" w:cs="Open Sans" w:eastAsia="Open Sans" w:hAnsi="Open Sans"/>
          <w:b/>
          <w:bCs/>
          <w:color w:val="1A1A1A"/>
          <w:sz w:val="30"/>
          <w:szCs w:val="30"/>
        </w:rPr>
        <w:t xml:space="preserve">Samuel Oluwaseun Apanisile</w:t>
      </w:r>
    </w:p>
    <w:p>
      <w:pPr>
        <w:spacing w:after="20"/>
      </w:pPr>
      <w:r>
        <w:rPr>
          <w:rFonts w:ascii="Open Sans" w:cs="Open Sans" w:eastAsia="Open Sans" w:hAnsi="Open Sans"/>
          <w:b/>
          <w:bCs/>
          <w:color w:val="1F4E5F"/>
          <w:sz w:val="19"/>
          <w:szCs w:val="19"/>
        </w:rPr>
        <w:t xml:space="preserve">Data &amp; BI Specialist  |  Power BI &amp; Tableau Developer  |  Data Visualisation</w:t>
      </w:r>
    </w:p>
    <w:p>
      <w:pPr>
        <w:spacing w:after="60"/>
      </w:pPr>
      <w:r>
        <w:rPr>
          <w:rFonts w:ascii="Open Sans" w:cs="Open Sans" w:eastAsia="Open Sans" w:hAnsi="Open Sans"/>
          <w:color w:val="555555"/>
          <w:sz w:val="17"/>
          <w:szCs w:val="17"/>
        </w:rPr>
        <w:t xml:space="preserve">Lund, Sweden  ·  sam.apanisile@gmail.com  ·  076 460 0461  ·  Tableau Public featured author</w:t>
      </w:r>
    </w:p>
    <w:p>
      <w:pPr>
        <w:pBdr>
          <w:bottom w:val="single" w:color="1F4E5F" w:sz="6" w:space="2"/>
        </w:pBdr>
        <w:spacing w:after="50" w:before="120"/>
      </w:pPr>
      <w:r>
        <w:rPr>
          <w:rFonts w:ascii="Open Sans" w:cs="Open Sans" w:eastAsia="Open Sans" w:hAnsi="Open Sans"/>
          <w:b/>
          <w:bCs/>
          <w:color w:val="1F4E5F"/>
          <w:spacing w:val="20"/>
          <w:sz w:val="18"/>
          <w:szCs w:val="18"/>
        </w:rPr>
        <w:t xml:space="preserve">PROFILE</w:t>
      </w:r>
    </w:p>
    <w:p>
      <w:pPr>
        <w:spacing w:after="60" w:line="240"/>
      </w:pPr>
      <w:r>
        <w:rPr>
          <w:rFonts w:ascii="Open Sans" w:cs="Open Sans" w:eastAsia="Open Sans" w:hAnsi="Open Sans"/>
          <w:color w:val="1A1A1A"/>
          <w:sz w:val="19"/>
          <w:szCs w:val="19"/>
        </w:rPr>
        <w:t xml:space="preserve">BI specialist who turns half-formed stakeholder questions into trusted data models and dashboards people actually use. Comfortable partnering across Finance, Product and commercial teams, translating business logic into clean semantic and star-schema models, and accelerating analytics delivery with AI tools (Claude, ChatGPT). MSc Data Analytics &amp; Business Economics, Lund University.</w:t>
      </w:r>
    </w:p>
    <w:p>
      <w:pPr>
        <w:pBdr>
          <w:bottom w:val="single" w:color="1F4E5F" w:sz="6" w:space="2"/>
        </w:pBdr>
        <w:spacing w:after="50" w:before="120"/>
      </w:pPr>
      <w:r>
        <w:rPr>
          <w:rFonts w:ascii="Open Sans" w:cs="Open Sans" w:eastAsia="Open Sans" w:hAnsi="Open Sans"/>
          <w:b/>
          <w:bCs/>
          <w:color w:val="1F4E5F"/>
          <w:spacing w:val="20"/>
          <w:sz w:val="18"/>
          <w:szCs w:val="18"/>
        </w:rPr>
        <w:t xml:space="preserve">CORE SKILLS</w:t>
      </w:r>
    </w:p>
    <w:p>
      <w:pPr>
        <w:spacing w:after="30" w:line="240"/>
      </w:pPr>
      <w:r>
        <w:rPr>
          <w:rFonts w:ascii="Open Sans" w:cs="Open Sans" w:eastAsia="Open Sans" w:hAnsi="Open Sans"/>
          <w:b/>
          <w:bCs/>
          <w:color w:val="1A1A1A"/>
          <w:sz w:val="18"/>
          <w:szCs w:val="18"/>
        </w:rPr>
        <w:t xml:space="preserve">BI &amp; Dashboards: </w:t>
      </w: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Tableau, Power BI, Looker, RLS, Advanced Excel</w:t>
      </w:r>
    </w:p>
    <w:p>
      <w:pPr>
        <w:spacing w:after="30" w:line="240"/>
      </w:pPr>
      <w:r>
        <w:rPr>
          <w:rFonts w:ascii="Open Sans" w:cs="Open Sans" w:eastAsia="Open Sans" w:hAnsi="Open Sans"/>
          <w:b/>
          <w:bCs/>
          <w:color w:val="1A1A1A"/>
          <w:sz w:val="18"/>
          <w:szCs w:val="18"/>
        </w:rPr>
        <w:t xml:space="preserve">Data &amp; Modelling: </w:t>
      </w: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SQL, BigQuery, Snowflake, Microsoft Fabric, star schema, semantic models, ETL</w:t>
      </w:r>
    </w:p>
    <w:p>
      <w:pPr>
        <w:spacing w:after="60" w:line="240"/>
      </w:pPr>
      <w:r>
        <w:rPr>
          <w:rFonts w:ascii="Open Sans" w:cs="Open Sans" w:eastAsia="Open Sans" w:hAnsi="Open Sans"/>
          <w:b/>
          <w:bCs/>
          <w:color w:val="1A1A1A"/>
          <w:sz w:val="18"/>
          <w:szCs w:val="18"/>
        </w:rPr>
        <w:t xml:space="preserve">Also: </w:t>
      </w: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Python, machine learning, data quality &amp; governance, AI-assisted analytics (Claude, Gemini, ChatGPT), Agile</w:t>
      </w:r>
    </w:p>
    <w:p>
      <w:pPr>
        <w:pBdr>
          <w:bottom w:val="single" w:color="1F4E5F" w:sz="6" w:space="2"/>
        </w:pBdr>
        <w:spacing w:after="50" w:before="120"/>
      </w:pPr>
      <w:r>
        <w:rPr>
          <w:rFonts w:ascii="Open Sans" w:cs="Open Sans" w:eastAsia="Open Sans" w:hAnsi="Open Sans"/>
          <w:b/>
          <w:bCs/>
          <w:color w:val="1F4E5F"/>
          <w:spacing w:val="20"/>
          <w:sz w:val="18"/>
          <w:szCs w:val="18"/>
        </w:rPr>
        <w:t xml:space="preserve">EXPERIENCE</w:t>
      </w:r>
    </w:p>
    <w:p>
      <w:pPr>
        <w:tabs>
          <w:tab w:val="right" w:pos="10318"/>
        </w:tabs>
        <w:spacing w:after="20"/>
      </w:pPr>
      <w:r>
        <w:rPr>
          <w:rFonts w:ascii="Open Sans" w:cs="Open Sans" w:eastAsia="Open Sans" w:hAnsi="Open Sans"/>
          <w:b/>
          <w:bCs/>
          <w:color w:val="1A1A1A"/>
          <w:sz w:val="20"/>
          <w:szCs w:val="20"/>
        </w:rPr>
        <w:t xml:space="preserve">Data Visualisation &amp; BI Consultant</w:t>
      </w:r>
      <w:r>
        <w:rPr>
          <w:rFonts w:ascii="Open Sans" w:cs="Open Sans" w:eastAsia="Open Sans" w:hAnsi="Open Sans"/>
          <w:color w:val="555555"/>
          <w:sz w:val="18"/>
          <w:szCs w:val="18"/>
        </w:rPr>
        <w:t xml:space="preserve">	Vizpulse Studios LLC  ·  Apr 2022 – Jun 2026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Partnered with stakeholders across development and commercial teams to translate operational questions into technical requirements, KPIs, semantic models and dashboards that tracked engagement and interventions.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Built interactive Tableau reporting suites analysing channel performance and user behaviour, helping cross-functional teams spot drop-offs and optimise product adoption.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Designed robust star-schema data models with clean relationships to handle complex many-to-many business logic, and engineered scalable, validated data pipelines that cut errors and scaled reporting across 20+ counties.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Delivered open-data and public-facing analytics with municipal and agency leadership, standardising disparate metrics into accessible, trusted reporting.</w:t>
      </w:r>
    </w:p>
    <w:p>
      <w:pPr>
        <w:pBdr>
          <w:bottom w:val="single" w:color="1F4E5F" w:sz="6" w:space="2"/>
        </w:pBdr>
        <w:spacing w:after="50" w:before="120"/>
      </w:pPr>
      <w:r>
        <w:rPr>
          <w:rFonts w:ascii="Open Sans" w:cs="Open Sans" w:eastAsia="Open Sans" w:hAnsi="Open Sans"/>
          <w:b/>
          <w:bCs/>
          <w:color w:val="1F4E5F"/>
          <w:spacing w:val="20"/>
          <w:sz w:val="18"/>
          <w:szCs w:val="18"/>
        </w:rPr>
        <w:t xml:space="preserve">EDUCATION &amp; CERTIFICATIONS</w:t>
      </w:r>
    </w:p>
    <w:p>
      <w:pPr>
        <w:spacing w:after="30" w:line="240"/>
      </w:pPr>
      <w:r>
        <w:rPr>
          <w:rFonts w:ascii="Open Sans" w:cs="Open Sans" w:eastAsia="Open Sans" w:hAnsi="Open Sans"/>
          <w:b/>
          <w:bCs/>
          <w:color w:val="1A1A1A"/>
          <w:sz w:val="18"/>
          <w:szCs w:val="18"/>
        </w:rPr>
        <w:t xml:space="preserve">MSc Data Analytics &amp; Business Economics</w:t>
      </w:r>
      <w:r>
        <w:rPr>
          <w:rFonts w:ascii="Open Sans" w:cs="Open Sans" w:eastAsia="Open Sans" w:hAnsi="Open Sans"/>
          <w:color w:val="555555"/>
          <w:sz w:val="18"/>
          <w:szCs w:val="18"/>
        </w:rPr>
        <w:t xml:space="preserve">, Lund University (2026)   ·   </w:t>
      </w:r>
      <w:r>
        <w:rPr>
          <w:rFonts w:ascii="Open Sans" w:cs="Open Sans" w:eastAsia="Open Sans" w:hAnsi="Open Sans"/>
          <w:b/>
          <w:bCs/>
          <w:color w:val="1A1A1A"/>
          <w:sz w:val="18"/>
          <w:szCs w:val="18"/>
        </w:rPr>
        <w:t xml:space="preserve">BSc Industrial Mathematics</w:t>
      </w:r>
      <w:r>
        <w:rPr>
          <w:rFonts w:ascii="Open Sans" w:cs="Open Sans" w:eastAsia="Open Sans" w:hAnsi="Open Sans"/>
          <w:color w:val="555555"/>
          <w:sz w:val="18"/>
          <w:szCs w:val="18"/>
        </w:rPr>
        <w:t xml:space="preserve">, Adekunle Ajasin University (2020)</w:t>
      </w:r>
    </w:p>
    <w:p>
      <w:pPr>
        <w:spacing w:after="0" w:line="240"/>
      </w:pPr>
      <w:r>
        <w:rPr>
          <w:rFonts w:ascii="Open Sans" w:cs="Open Sans" w:eastAsia="Open Sans" w:hAnsi="Open Sans"/>
          <w:b/>
          <w:bCs/>
          <w:color w:val="1A1A1A"/>
          <w:sz w:val="18"/>
          <w:szCs w:val="18"/>
        </w:rPr>
        <w:t xml:space="preserve">Certifications: </w:t>
      </w:r>
      <w:r>
        <w:rPr>
          <w:rFonts w:ascii="Open Sans" w:cs="Open Sans" w:eastAsia="Open Sans" w:hAnsi="Open Sans"/>
          <w:color w:val="1A1A1A"/>
          <w:sz w:val="18"/>
          <w:szCs w:val="18"/>
        </w:rPr>
        <w:t xml:space="preserve">Tableau Desktop Specialist · Google Business Intelligence · Master Data Management</w:t>
      </w:r>
    </w:p>
    <w:sectPr>
      <w:pgSz w:w="11906" w:h="16838" w:orient="portrait"/>
      <w:pgMar w:top="737" w:right="794" w:bottom="737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  <w:rPr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2026-09-28T09:55:35.236Z</dcterms:created>
  <dcterms:modified xsi:type="dcterms:W3CDTF">2026-09-28T09:55:35.245Z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