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E4057"/>
        </w:rPr>
        <w:t>Variant SKU Test Scenarios</w:t>
      </w:r>
    </w:p>
    <w:p>
      <w:r>
        <w:rPr>
          <w:sz w:val="22"/>
        </w:rPr>
        <w:t>All scenarios below are designed to test how the system handles orders containing variant SKUs — either alone or in combination with other line item types. Use real test orders in ShipStation.</w:t>
      </w:r>
    </w:p>
    <w:p/>
    <w:p>
      <w:pPr>
        <w:pStyle w:val="Heading2"/>
      </w:pPr>
      <w:r>
        <w:rPr>
          <w:color w:val="2E4057"/>
        </w:rPr>
        <w:t>1. Single Line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72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Qty</w:t>
            </w:r>
          </w:p>
        </w:tc>
        <w:tc>
          <w:tcPr>
            <w:tcW w:type="dxa" w:w="633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17612-6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6336"/>
            <w:shd w:val="clear" w:color="auto" w:fill="F2F4F7"/>
          </w:tcPr>
          <w:p>
            <w:r>
              <w:rPr>
                <w:sz w:val="20"/>
              </w:rPr>
              <w:t>Single variant SKU resolves to base 17612, deducts 6 units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17612-15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20"/>
              </w:rPr>
              <w:t>Larger multiplier — deducts 15 units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17612-40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6336"/>
            <w:shd w:val="clear" w:color="auto" w:fill="F2F4F7"/>
          </w:tcPr>
          <w:p>
            <w:r>
              <w:rPr>
                <w:sz w:val="20"/>
              </w:rPr>
              <w:t>Largest pack — deducts 40 units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17904-6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20"/>
              </w:rPr>
              <w:t>Same logic, different SKU family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20"/>
              </w:rPr>
              <w:t>17612-6</w:t>
            </w:r>
          </w:p>
        </w:tc>
        <w:tc>
          <w:tcPr>
            <w:tcW w:type="dxa" w:w="720"/>
            <w:shd w:val="clear" w:color="auto" w:fill="F2F4F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6336"/>
            <w:shd w:val="clear" w:color="auto" w:fill="F2F4F7"/>
          </w:tcPr>
          <w:p>
            <w:r>
              <w:rPr>
                <w:sz w:val="20"/>
              </w:rPr>
              <w:t>Qty &gt; 1 on the variant line — should deduct 6 × 2 = 12 units</w:t>
            </w:r>
          </w:p>
        </w:tc>
      </w:tr>
    </w:tbl>
    <w:p/>
    <w:p>
      <w:pPr>
        <w:pStyle w:val="Heading2"/>
      </w:pPr>
      <w:r>
        <w:rPr>
          <w:color w:val="2E4057"/>
        </w:rPr>
        <w:t>2. Two Line Items — Same Base SKU, Different Variant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 1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 2</w:t>
            </w:r>
          </w:p>
        </w:tc>
        <w:tc>
          <w:tcPr>
            <w:tcW w:type="dxa" w:w="4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17612-6 (qty 1)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17612-15 (qty 1)</w:t>
            </w:r>
          </w:p>
        </w:tc>
        <w:tc>
          <w:tcPr>
            <w:tcW w:type="dxa" w:w="4176"/>
            <w:shd w:val="clear" w:color="auto" w:fill="F2F4F7"/>
          </w:tcPr>
          <w:p>
            <w:r>
              <w:rPr>
                <w:sz w:val="20"/>
              </w:rPr>
              <w:t>Two variant SKUs resolving to same base — quantities must combine (6 + 15 = 21 units deducted)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17612-6 (qty 1)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17612-40 (qty 1)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20"/>
              </w:rPr>
              <w:t>Higher-multiplier combination (6 + 40 = 46 units)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17612-6 (qty 2)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17612-15 (qty 1)</w:t>
            </w:r>
          </w:p>
        </w:tc>
        <w:tc>
          <w:tcPr>
            <w:tcW w:type="dxa" w:w="4176"/>
            <w:shd w:val="clear" w:color="auto" w:fill="F2F4F7"/>
          </w:tcPr>
          <w:p>
            <w:r>
              <w:rPr>
                <w:sz w:val="20"/>
              </w:rPr>
              <w:t>Mixed qty on both lines — deducts (6×2) + 15 = 27 units</w:t>
            </w:r>
          </w:p>
        </w:tc>
      </w:tr>
    </w:tbl>
    <w:p/>
    <w:p>
      <w:pPr>
        <w:pStyle w:val="Heading2"/>
      </w:pPr>
      <w:r>
        <w:rPr>
          <w:color w:val="2E4057"/>
        </w:rPr>
        <w:t>3. Two Line Items — Different Base SKUs</w:t>
      </w:r>
    </w:p>
    <w:p>
      <w:r>
        <w:rPr>
          <w:i/>
          <w:sz w:val="20"/>
        </w:rPr>
        <w:t>⚠  These are expected to flag as multi-SKU failures — confirm the failure record appears in the Lot Tagging Failures 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 1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 2</w:t>
            </w:r>
          </w:p>
        </w:tc>
        <w:tc>
          <w:tcPr>
            <w:tcW w:type="dxa" w:w="4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17612-6 (qty 1)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17904-6 (qty 1)</w:t>
            </w:r>
          </w:p>
        </w:tc>
        <w:tc>
          <w:tcPr>
            <w:tcW w:type="dxa" w:w="4176"/>
            <w:shd w:val="clear" w:color="auto" w:fill="F2F4F7"/>
          </w:tcPr>
          <w:p>
            <w:r>
              <w:rPr>
                <w:sz w:val="20"/>
              </w:rPr>
              <w:t>Variant SKUs from two different families — system should flag as multi-SKU failure (expected behavior)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17612-15 (qty 1)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17904-1 (qty 1)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20"/>
              </w:rPr>
              <w:t>Different multipliers, different bases — same multi-SKU flag expected</w:t>
            </w:r>
          </w:p>
        </w:tc>
      </w:tr>
    </w:tbl>
    <w:p/>
    <w:p>
      <w:pPr>
        <w:pStyle w:val="Heading2"/>
      </w:pPr>
      <w:r>
        <w:rPr>
          <w:color w:val="2E4057"/>
        </w:rPr>
        <w:t>4. Variant SKU + Base SKU (Same Family)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 1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 2</w:t>
            </w:r>
          </w:p>
        </w:tc>
        <w:tc>
          <w:tcPr>
            <w:tcW w:type="dxa" w:w="4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17612-6 (qty 1)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17612 (qty 1)</w:t>
            </w:r>
          </w:p>
        </w:tc>
        <w:tc>
          <w:tcPr>
            <w:tcW w:type="dxa" w:w="4176"/>
            <w:shd w:val="clear" w:color="auto" w:fill="F2F4F7"/>
          </w:tcPr>
          <w:p>
            <w:r>
              <w:rPr>
                <w:sz w:val="20"/>
              </w:rPr>
              <w:t>Variant and its own base SKU together — quantities must combine before a single deduction (6 + 1 = 7 units)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17612-15 (qty 1)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17612 (qty 3)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20"/>
              </w:rPr>
              <w:t>Larger multiplier + multi-unit base line (15 + 3 = 18 units)</w:t>
            </w:r>
          </w:p>
        </w:tc>
      </w:tr>
    </w:tbl>
    <w:p/>
    <w:p>
      <w:pPr>
        <w:pStyle w:val="Heading2"/>
      </w:pPr>
      <w:r>
        <w:rPr>
          <w:color w:val="2E4057"/>
        </w:rPr>
        <w:t>5. Variant SKU + Promo SKU (Same 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 1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 2</w:t>
            </w:r>
          </w:p>
        </w:tc>
        <w:tc>
          <w:tcPr>
            <w:tcW w:type="dxa" w:w="4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17612-6 (qty 1)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17613 (qty 1)</w:t>
            </w:r>
          </w:p>
        </w:tc>
        <w:tc>
          <w:tcPr>
            <w:tcW w:type="dxa" w:w="4176"/>
            <w:shd w:val="clear" w:color="auto" w:fill="F2F4F7"/>
          </w:tcPr>
          <w:p>
            <w:r>
              <w:rPr>
                <w:sz w:val="20"/>
              </w:rPr>
              <w:t>Variant + promo SKU that both resolve to 17612 — promo remaps first, then quantities combine (6 + 1 = 7 units)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17904-6 (qty 1)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17905 (qty 1)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sz w:val="20"/>
              </w:rPr>
              <w:t>Same pattern, 17904 family — (6 + 1 = 7 units deducted from 17904)</w:t>
            </w:r>
          </w:p>
        </w:tc>
      </w:tr>
    </w:tbl>
    <w:p/>
    <w:p>
      <w:pPr>
        <w:pStyle w:val="Heading2"/>
      </w:pPr>
      <w:r>
        <w:rPr>
          <w:color w:val="2E4057"/>
        </w:rPr>
        <w:t>6. Variant SKU + Promo SKU (Different Bases)</w:t>
      </w:r>
    </w:p>
    <w:p>
      <w:r>
        <w:rPr>
          <w:i/>
          <w:sz w:val="20"/>
        </w:rPr>
        <w:t>⚠  Expected to flag as multi-SKU failure.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 1</w:t>
            </w:r>
          </w:p>
        </w:tc>
        <w:tc>
          <w:tcPr>
            <w:tcW w:type="dxa" w:w="230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Line Item 2</w:t>
            </w:r>
          </w:p>
        </w:tc>
        <w:tc>
          <w:tcPr>
            <w:tcW w:type="dxa" w:w="4176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  <w:t>6.1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17612-6 (qty 1)</w:t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  <w:t>17905 (qty 1)</w:t>
            </w:r>
          </w:p>
        </w:tc>
        <w:tc>
          <w:tcPr>
            <w:tcW w:type="dxa" w:w="4176"/>
            <w:shd w:val="clear" w:color="auto" w:fill="F2F4F7"/>
          </w:tcPr>
          <w:p>
            <w:r>
              <w:rPr>
                <w:sz w:val="20"/>
              </w:rPr>
              <w:t>Variant for 17612 + promo for 17904 — two different resolved bases; system should flag as multi-SKU failure</w:t>
            </w:r>
          </w:p>
        </w:tc>
      </w:tr>
    </w:tbl>
    <w:p/>
    <w:p>
      <w:pPr>
        <w:pStyle w:val="Heading2"/>
      </w:pPr>
      <w:r>
        <w:rPr>
          <w:color w:val="2E4057"/>
        </w:rPr>
        <w:t>What to Verify for Each Scenario</w:t>
      </w:r>
    </w:p>
    <w:p>
      <w:pPr>
        <w:pStyle w:val="ListBullet"/>
      </w:pPr>
      <w:r>
        <w:rPr>
          <w:b/>
          <w:sz w:val="22"/>
        </w:rPr>
        <w:t xml:space="preserve">Lot tag: </w:t>
      </w:r>
      <w:r>
        <w:rPr>
          <w:sz w:val="22"/>
        </w:rPr>
        <w:t>Written correctly to ShipStation CF1 (format: SKU - LOT)</w:t>
      </w:r>
    </w:p>
    <w:p>
      <w:pPr>
        <w:pStyle w:val="ListBullet"/>
      </w:pPr>
      <w:r>
        <w:rPr>
          <w:b/>
          <w:sz w:val="22"/>
        </w:rPr>
        <w:t xml:space="preserve">Inventory deduction: </w:t>
      </w:r>
      <w:r>
        <w:rPr>
          <w:sz w:val="22"/>
        </w:rPr>
        <w:t>Matches the expected unit count (multiplier × qty, summed across all lines)</w:t>
      </w:r>
    </w:p>
    <w:p>
      <w:pPr>
        <w:pStyle w:val="ListBullet"/>
      </w:pPr>
      <w:r>
        <w:rPr>
          <w:b/>
          <w:sz w:val="22"/>
        </w:rPr>
        <w:t xml:space="preserve">Multi-SKU failures: </w:t>
      </w:r>
      <w:r>
        <w:rPr>
          <w:sz w:val="22"/>
        </w:rPr>
        <w:t>Scenarios 3.x and 6.x appear in the Lot Tagging Failures log — these are expected and correct</w:t>
      </w:r>
    </w:p>
    <w:p>
      <w:pPr>
        <w:pStyle w:val="ListBullet"/>
      </w:pPr>
      <w:r>
        <w:rPr>
          <w:b/>
          <w:sz w:val="22"/>
        </w:rPr>
        <w:t xml:space="preserve">No double-deductions: </w:t>
      </w:r>
      <w:r>
        <w:rPr>
          <w:sz w:val="22"/>
        </w:rPr>
        <w:t>If the same order is re-sent after already being processed, no second deduction occurs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