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86FD7" w14:textId="77777777" w:rsidR="006571AA" w:rsidRDefault="00000000">
      <w:pPr>
        <w:pStyle w:val="Title"/>
      </w:pPr>
      <w:r>
        <w:t>Inventory and Lot Control</w:t>
      </w:r>
    </w:p>
    <w:p w14:paraId="7EB74AB7" w14:textId="77777777" w:rsidR="006571AA" w:rsidRDefault="00000000">
      <w:r>
        <w:rPr>
          <w:b/>
          <w:color w:val="1677B8"/>
        </w:rPr>
        <w:t>CONTROLLED SOP — DRAFT FOR APPROVAL</w:t>
      </w:r>
    </w:p>
    <w:tbl>
      <w:tblPr>
        <w:tblStyle w:val="TableGrid"/>
        <w:tblW w:w="0" w:type="auto"/>
        <w:jc w:val="center"/>
        <w:tblLook w:val="04A0" w:firstRow="1" w:lastRow="0" w:firstColumn="1" w:lastColumn="0" w:noHBand="0" w:noVBand="1"/>
      </w:tblPr>
      <w:tblGrid>
        <w:gridCol w:w="2304"/>
        <w:gridCol w:w="1584"/>
        <w:gridCol w:w="2448"/>
        <w:gridCol w:w="3600"/>
      </w:tblGrid>
      <w:tr w:rsidR="006571AA" w14:paraId="6DF86787" w14:textId="77777777">
        <w:trPr>
          <w:jc w:val="center"/>
        </w:trPr>
        <w:tc>
          <w:tcPr>
            <w:tcW w:w="2304" w:type="dxa"/>
            <w:shd w:val="clear" w:color="auto" w:fill="1B2A4A"/>
            <w:vAlign w:val="center"/>
          </w:tcPr>
          <w:p w14:paraId="58BA56D9" w14:textId="77777777" w:rsidR="006571AA" w:rsidRDefault="00000000">
            <w:pPr>
              <w:spacing w:after="0"/>
            </w:pPr>
            <w:r>
              <w:rPr>
                <w:b/>
                <w:color w:val="FFFFFF"/>
                <w:sz w:val="17"/>
              </w:rPr>
              <w:t>SOP ID</w:t>
            </w:r>
          </w:p>
        </w:tc>
        <w:tc>
          <w:tcPr>
            <w:tcW w:w="1584" w:type="dxa"/>
            <w:shd w:val="clear" w:color="auto" w:fill="1B2A4A"/>
            <w:vAlign w:val="center"/>
          </w:tcPr>
          <w:p w14:paraId="7FA2B325" w14:textId="77777777" w:rsidR="006571AA" w:rsidRDefault="00000000">
            <w:pPr>
              <w:spacing w:after="0"/>
            </w:pPr>
            <w:r>
              <w:rPr>
                <w:b/>
                <w:color w:val="FFFFFF"/>
                <w:sz w:val="17"/>
              </w:rPr>
              <w:t>Revision</w:t>
            </w:r>
          </w:p>
        </w:tc>
        <w:tc>
          <w:tcPr>
            <w:tcW w:w="2448" w:type="dxa"/>
            <w:shd w:val="clear" w:color="auto" w:fill="1B2A4A"/>
            <w:vAlign w:val="center"/>
          </w:tcPr>
          <w:p w14:paraId="1FBF9D5C" w14:textId="77777777" w:rsidR="006571AA" w:rsidRDefault="00000000">
            <w:pPr>
              <w:spacing w:after="0"/>
            </w:pPr>
            <w:r>
              <w:rPr>
                <w:b/>
                <w:color w:val="FFFFFF"/>
                <w:sz w:val="17"/>
              </w:rPr>
              <w:t>Effective date</w:t>
            </w:r>
          </w:p>
        </w:tc>
        <w:tc>
          <w:tcPr>
            <w:tcW w:w="3600" w:type="dxa"/>
            <w:shd w:val="clear" w:color="auto" w:fill="1B2A4A"/>
            <w:vAlign w:val="center"/>
          </w:tcPr>
          <w:p w14:paraId="1504A346" w14:textId="77777777" w:rsidR="006571AA" w:rsidRDefault="00000000">
            <w:pPr>
              <w:spacing w:after="0"/>
            </w:pPr>
            <w:r>
              <w:rPr>
                <w:b/>
                <w:color w:val="FFFFFF"/>
                <w:sz w:val="17"/>
              </w:rPr>
              <w:t>Process owner</w:t>
            </w:r>
          </w:p>
        </w:tc>
      </w:tr>
      <w:tr w:rsidR="006571AA" w14:paraId="27E8D239" w14:textId="77777777">
        <w:trPr>
          <w:jc w:val="center"/>
        </w:trPr>
        <w:tc>
          <w:tcPr>
            <w:tcW w:w="2304" w:type="dxa"/>
            <w:vAlign w:val="center"/>
          </w:tcPr>
          <w:p w14:paraId="6DA8A199" w14:textId="77777777" w:rsidR="006571AA" w:rsidRDefault="00000000">
            <w:pPr>
              <w:spacing w:after="0"/>
            </w:pPr>
            <w:r>
              <w:rPr>
                <w:sz w:val="17"/>
              </w:rPr>
              <w:t>ORA-APP-SOP-001</w:t>
            </w:r>
          </w:p>
        </w:tc>
        <w:tc>
          <w:tcPr>
            <w:tcW w:w="1584" w:type="dxa"/>
            <w:vAlign w:val="center"/>
          </w:tcPr>
          <w:p>
            <w:r>
              <w:t>Rev 03</w:t>
            </w:r>
          </w:p>
        </w:tc>
        <w:tc>
          <w:tcPr>
            <w:tcW w:w="2448" w:type="dxa"/>
            <w:vAlign w:val="center"/>
          </w:tcPr>
          <w:p w14:paraId="00F1D211" w14:textId="77777777" w:rsidR="006571AA" w:rsidRDefault="00000000">
            <w:pPr>
              <w:spacing w:after="0"/>
            </w:pPr>
            <w:r>
              <w:rPr>
                <w:sz w:val="17"/>
              </w:rPr>
              <w:t>Upon approval</w:t>
            </w:r>
          </w:p>
        </w:tc>
        <w:tc>
          <w:tcPr>
            <w:tcW w:w="3600" w:type="dxa"/>
            <w:vAlign w:val="center"/>
          </w:tcPr>
          <w:p w14:paraId="58149018" w14:textId="77777777" w:rsidR="006571AA" w:rsidRDefault="00000000">
            <w:pPr>
              <w:spacing w:after="0"/>
            </w:pPr>
            <w:r>
              <w:rPr>
                <w:sz w:val="17"/>
              </w:rPr>
              <w:t>Operations</w:t>
            </w:r>
          </w:p>
        </w:tc>
      </w:tr>
    </w:tbl>
    <w:p w14:paraId="29D58A0F" w14:textId="77777777" w:rsidR="006571AA" w:rsidRDefault="006571AA">
      <w:pPr>
        <w:spacing w:after="0"/>
      </w:pPr>
    </w:p>
    <w:tbl>
      <w:tblPr>
        <w:tblStyle w:val="TableGrid"/>
        <w:tblW w:w="0" w:type="auto"/>
        <w:jc w:val="center"/>
        <w:tblLook w:val="04A0" w:firstRow="1" w:lastRow="0" w:firstColumn="1" w:lastColumn="0" w:noHBand="0" w:noVBand="1"/>
      </w:tblPr>
      <w:tblGrid>
        <w:gridCol w:w="2880"/>
        <w:gridCol w:w="2160"/>
        <w:gridCol w:w="4896"/>
      </w:tblGrid>
      <w:tr w:rsidR="006571AA" w14:paraId="5C887CAE" w14:textId="77777777">
        <w:trPr>
          <w:jc w:val="center"/>
        </w:trPr>
        <w:tc>
          <w:tcPr>
            <w:tcW w:w="2880" w:type="dxa"/>
            <w:shd w:val="clear" w:color="auto" w:fill="1B2A4A"/>
            <w:vAlign w:val="center"/>
          </w:tcPr>
          <w:p w14:paraId="001E2184" w14:textId="77777777" w:rsidR="006571AA" w:rsidRDefault="00000000">
            <w:pPr>
              <w:spacing w:after="0"/>
            </w:pPr>
            <w:r>
              <w:rPr>
                <w:b/>
                <w:color w:val="FFFFFF"/>
                <w:sz w:val="17"/>
              </w:rPr>
              <w:t>Approved by</w:t>
            </w:r>
          </w:p>
        </w:tc>
        <w:tc>
          <w:tcPr>
            <w:tcW w:w="2160" w:type="dxa"/>
            <w:shd w:val="clear" w:color="auto" w:fill="1B2A4A"/>
            <w:vAlign w:val="center"/>
          </w:tcPr>
          <w:p w14:paraId="1EF8840C" w14:textId="77777777" w:rsidR="006571AA" w:rsidRDefault="00000000">
            <w:pPr>
              <w:spacing w:after="0"/>
            </w:pPr>
            <w:r>
              <w:rPr>
                <w:b/>
                <w:color w:val="FFFFFF"/>
                <w:sz w:val="17"/>
              </w:rPr>
              <w:t>Approval date</w:t>
            </w:r>
          </w:p>
        </w:tc>
        <w:tc>
          <w:tcPr>
            <w:tcW w:w="4896" w:type="dxa"/>
            <w:shd w:val="clear" w:color="auto" w:fill="1B2A4A"/>
            <w:vAlign w:val="center"/>
          </w:tcPr>
          <w:p w14:paraId="3EEE7197" w14:textId="77777777" w:rsidR="006571AA" w:rsidRDefault="00000000">
            <w:pPr>
              <w:spacing w:after="0"/>
            </w:pPr>
            <w:r>
              <w:rPr>
                <w:b/>
                <w:color w:val="FFFFFF"/>
                <w:sz w:val="17"/>
              </w:rPr>
              <w:t>Document status</w:t>
            </w:r>
          </w:p>
        </w:tc>
      </w:tr>
      <w:tr w:rsidR="006571AA" w14:paraId="4B4DC984" w14:textId="77777777">
        <w:trPr>
          <w:jc w:val="center"/>
        </w:trPr>
        <w:tc>
          <w:tcPr>
            <w:tcW w:w="2880" w:type="dxa"/>
            <w:vAlign w:val="center"/>
          </w:tcPr>
          <w:p w14:paraId="7B23FC58" w14:textId="77777777" w:rsidR="006571AA" w:rsidRDefault="00000000">
            <w:pPr>
              <w:spacing w:after="0"/>
            </w:pPr>
            <w:r>
              <w:rPr>
                <w:sz w:val="17"/>
              </w:rPr>
              <w:t>Quality</w:t>
            </w:r>
          </w:p>
        </w:tc>
        <w:tc>
          <w:tcPr>
            <w:tcW w:w="2160" w:type="dxa"/>
            <w:vAlign w:val="center"/>
          </w:tcPr>
          <w:p w14:paraId="2E94B3B5" w14:textId="77777777" w:rsidR="006571AA" w:rsidRDefault="00000000">
            <w:pPr>
              <w:spacing w:after="0"/>
            </w:pPr>
            <w:r>
              <w:rPr>
                <w:sz w:val="17"/>
              </w:rPr>
              <w:t>Pending</w:t>
            </w:r>
          </w:p>
        </w:tc>
        <w:tc>
          <w:tcPr>
            <w:tcW w:w="4896" w:type="dxa"/>
            <w:vAlign w:val="center"/>
          </w:tcPr>
          <w:p w14:paraId="19BEE46C" w14:textId="77777777" w:rsidR="006571AA" w:rsidRDefault="00000000">
            <w:pPr>
              <w:spacing w:after="0"/>
            </w:pPr>
            <w:r>
              <w:rPr>
                <w:sz w:val="17"/>
              </w:rPr>
              <w:t>Editable master — approval copy not yet released</w:t>
            </w:r>
          </w:p>
        </w:tc>
      </w:tr>
    </w:tbl>
    <w:p w14:paraId="0238B555" w14:textId="77777777" w:rsidR="006571AA" w:rsidRDefault="006571AA">
      <w:pPr>
        <w:spacing w:after="0"/>
      </w:pPr>
    </w:p>
    <w:tbl>
      <w:tblPr>
        <w:tblStyle w:val="TableGrid"/>
        <w:tblW w:w="0" w:type="auto"/>
        <w:tblLook w:val="04A0" w:firstRow="1" w:lastRow="0" w:firstColumn="1" w:lastColumn="0" w:noHBand="0" w:noVBand="1"/>
      </w:tblPr>
      <w:tblGrid>
        <w:gridCol w:w="10358"/>
      </w:tblGrid>
      <w:tr w:rsidR="006571AA" w14:paraId="6144A00D" w14:textId="77777777">
        <w:tc>
          <w:tcPr>
            <w:tcW w:w="10368" w:type="dxa"/>
            <w:shd w:val="clear" w:color="auto" w:fill="EAF6EE"/>
          </w:tcPr>
          <w:p w14:paraId="54913254" w14:textId="77777777" w:rsidR="006571AA" w:rsidRDefault="00000000">
            <w:r>
              <w:rPr>
                <w:b/>
                <w:color w:val="147D64"/>
              </w:rPr>
              <w:t xml:space="preserve">Approval statement: </w:t>
            </w:r>
            <w:r>
              <w:t>Approval confirms this procedure was tested against the current OraCare app before release.</w:t>
            </w:r>
          </w:p>
        </w:tc>
      </w:tr>
    </w:tbl>
    <w:p w14:paraId="20BCF3E8" w14:textId="77777777" w:rsidR="006571AA" w:rsidRDefault="006571AA">
      <w:pPr>
        <w:spacing w:after="0"/>
      </w:pPr>
    </w:p>
    <w:p w14:paraId="0BE5D550" w14:textId="77777777" w:rsidR="006571AA" w:rsidRDefault="00000000">
      <w:pPr>
        <w:pStyle w:val="Heading1"/>
      </w:pPr>
      <w:r>
        <w:t>1. Purpose and scope</w:t>
      </w:r>
    </w:p>
    <w:p w14:paraId="0B35233A" w14:textId="77777777" w:rsidR="006571AA" w:rsidRDefault="00000000">
      <w:r>
        <w:t>Use this procedure to choose and complete the correct inventory action: receive stock, correct a physical balance, fix an incorrect transaction, update lot status or assignments, or complete an approved Admin archive or restore.</w:t>
      </w:r>
    </w:p>
    <w:p w14:paraId="10950E49" w14:textId="77777777" w:rsidR="006571AA" w:rsidRDefault="00000000">
      <w:r>
        <w:t>This procedure applies to the Inventory Monitor and Lot Inventory pages. It does not cover automated lot tagging, automatic shipment deductions, or retired import workflows.</w:t>
      </w:r>
    </w:p>
    <w:p w14:paraId="4151D26C" w14:textId="77777777" w:rsidR="006571AA" w:rsidRDefault="00000000">
      <w:pPr>
        <w:pStyle w:val="Heading1"/>
      </w:pPr>
      <w:r>
        <w:t>2. Who performs this</w:t>
      </w:r>
    </w:p>
    <w:tbl>
      <w:tblPr>
        <w:tblStyle w:val="TableGrid"/>
        <w:tblW w:w="0" w:type="auto"/>
        <w:jc w:val="center"/>
        <w:tblLook w:val="04A0" w:firstRow="1" w:lastRow="0" w:firstColumn="1" w:lastColumn="0" w:noHBand="0" w:noVBand="1"/>
      </w:tblPr>
      <w:tblGrid>
        <w:gridCol w:w="7056"/>
        <w:gridCol w:w="2880"/>
      </w:tblGrid>
      <w:tr w:rsidR="006571AA" w14:paraId="6A7037C1" w14:textId="77777777">
        <w:trPr>
          <w:jc w:val="center"/>
        </w:trPr>
        <w:tc>
          <w:tcPr>
            <w:tcW w:w="7056" w:type="dxa"/>
            <w:shd w:val="clear" w:color="auto" w:fill="1B2A4A"/>
            <w:vAlign w:val="center"/>
          </w:tcPr>
          <w:p w14:paraId="7B025325" w14:textId="77777777" w:rsidR="006571AA" w:rsidRDefault="00000000">
            <w:pPr>
              <w:spacing w:after="0"/>
            </w:pPr>
            <w:r>
              <w:rPr>
                <w:b/>
                <w:color w:val="FFFFFF"/>
                <w:sz w:val="17"/>
              </w:rPr>
              <w:t>Action</w:t>
            </w:r>
          </w:p>
        </w:tc>
        <w:tc>
          <w:tcPr>
            <w:tcW w:w="2880" w:type="dxa"/>
            <w:shd w:val="clear" w:color="auto" w:fill="1B2A4A"/>
            <w:vAlign w:val="center"/>
          </w:tcPr>
          <w:p w14:paraId="233CB172" w14:textId="77777777" w:rsidR="006571AA" w:rsidRDefault="00000000">
            <w:pPr>
              <w:spacing w:after="0"/>
            </w:pPr>
            <w:r>
              <w:rPr>
                <w:b/>
                <w:color w:val="FFFFFF"/>
                <w:sz w:val="17"/>
              </w:rPr>
              <w:t>Authorized role</w:t>
            </w:r>
          </w:p>
        </w:tc>
      </w:tr>
      <w:tr w:rsidR="006571AA" w14:paraId="092164C8" w14:textId="77777777">
        <w:trPr>
          <w:jc w:val="center"/>
        </w:trPr>
        <w:tc>
          <w:tcPr>
            <w:tcW w:w="7056" w:type="dxa"/>
            <w:vAlign w:val="center"/>
          </w:tcPr>
          <w:p w14:paraId="6E17E30B" w14:textId="77777777" w:rsidR="006571AA" w:rsidRDefault="00000000">
            <w:pPr>
              <w:spacing w:after="0"/>
            </w:pPr>
            <w:r>
              <w:rPr>
                <w:sz w:val="17"/>
              </w:rPr>
              <w:t>View transactions, lots, balances, and assignments</w:t>
            </w:r>
          </w:p>
        </w:tc>
        <w:tc>
          <w:tcPr>
            <w:tcW w:w="2880" w:type="dxa"/>
            <w:vAlign w:val="center"/>
          </w:tcPr>
          <w:p w14:paraId="256E0779" w14:textId="77777777" w:rsidR="006571AA" w:rsidRDefault="00000000">
            <w:pPr>
              <w:spacing w:after="0"/>
            </w:pPr>
            <w:r>
              <w:rPr>
                <w:sz w:val="17"/>
              </w:rPr>
              <w:t>Any signed-in user</w:t>
            </w:r>
          </w:p>
        </w:tc>
      </w:tr>
      <w:tr w:rsidR="006571AA" w14:paraId="05F20188" w14:textId="77777777">
        <w:trPr>
          <w:jc w:val="center"/>
        </w:trPr>
        <w:tc>
          <w:tcPr>
            <w:tcW w:w="7056" w:type="dxa"/>
            <w:vAlign w:val="center"/>
          </w:tcPr>
          <w:p w14:paraId="61240C7E" w14:textId="77777777" w:rsidR="006571AA" w:rsidRDefault="00000000">
            <w:pPr>
              <w:spacing w:after="0"/>
            </w:pPr>
            <w:r>
              <w:rPr>
                <w:sz w:val="17"/>
              </w:rPr>
              <w:t>Add or edit transactions; add or correct lots; update lot status; maintain assignments</w:t>
            </w:r>
          </w:p>
        </w:tc>
        <w:tc>
          <w:tcPr>
            <w:tcW w:w="2880" w:type="dxa"/>
            <w:vAlign w:val="center"/>
          </w:tcPr>
          <w:p w14:paraId="3F0034AF" w14:textId="77777777" w:rsidR="006571AA" w:rsidRDefault="00000000">
            <w:pPr>
              <w:spacing w:after="0"/>
            </w:pPr>
            <w:r>
              <w:rPr>
                <w:sz w:val="17"/>
              </w:rPr>
              <w:t>Operations or Admin</w:t>
            </w:r>
          </w:p>
        </w:tc>
      </w:tr>
      <w:tr w:rsidR="006571AA" w14:paraId="1ECE2C0C" w14:textId="77777777">
        <w:trPr>
          <w:jc w:val="center"/>
        </w:trPr>
        <w:tc>
          <w:tcPr>
            <w:tcW w:w="7056" w:type="dxa"/>
            <w:vAlign w:val="center"/>
          </w:tcPr>
          <w:p>
            <w:r>
              <w:t>Archive or restore a transaction or lot</w:t>
            </w:r>
          </w:p>
        </w:tc>
        <w:tc>
          <w:tcPr>
            <w:tcW w:w="2880" w:type="dxa"/>
            <w:vAlign w:val="center"/>
          </w:tcPr>
          <w:p>
            <w:r>
              <w:t>Admin only, with a required reason and documented approval</w:t>
            </w:r>
          </w:p>
        </w:tc>
      </w:tr>
    </w:tbl>
    <w:p w14:paraId="667C8520" w14:textId="77777777" w:rsidR="006571AA" w:rsidRDefault="006571AA">
      <w:pPr>
        <w:spacing w:after="0"/>
      </w:pPr>
    </w:p>
    <w:p w14:paraId="520C0260" w14:textId="77777777" w:rsidR="006571AA" w:rsidRDefault="00000000">
      <w:r>
        <w:t>Escalate errors, uncertain quantities, duplicate records, or access problems to an Admin. Escalate suspected inventory or lot-traceability discrepancies according to the Quality process before changing records.</w:t>
      </w:r>
    </w:p>
    <w:p w14:paraId="31C41057" w14:textId="77777777" w:rsidR="006571AA" w:rsidRDefault="00000000">
      <w:pPr>
        <w:pStyle w:val="Heading1"/>
      </w:pPr>
      <w:r>
        <w:t>3. Before you begin</w:t>
      </w:r>
    </w:p>
    <w:p w14:paraId="49B3AFEC" w14:textId="77777777" w:rsidR="006571AA" w:rsidRDefault="00000000">
      <w:pPr>
        <w:pStyle w:val="ListBullet"/>
      </w:pPr>
      <w:r>
        <w:t>Confirm you are working in the correct app environment and are signed in with the required role.</w:t>
      </w:r>
    </w:p>
    <w:p w14:paraId="0D70D42B" w14:textId="77777777" w:rsidR="006571AA" w:rsidRDefault="00000000">
      <w:pPr>
        <w:pStyle w:val="ListBullet"/>
      </w:pPr>
      <w:r>
        <w:t>Have the SKU, supplier lot number, quantity, received or correction date, and source record available.</w:t>
      </w:r>
    </w:p>
    <w:p w14:paraId="3C882A85" w14:textId="77777777" w:rsidR="006571AA" w:rsidRDefault="00000000">
      <w:pPr>
        <w:pStyle w:val="ListBullet"/>
      </w:pPr>
      <w:r>
        <w:t>Use the task guide in Section 4.1 before changing a record.</w:t>
      </w:r>
    </w:p>
    <w:p w14:paraId="4ED4134C" w14:textId="77777777" w:rsidR="006571AA" w:rsidRDefault="00000000">
      <w:pPr>
        <w:pStyle w:val="ListBullet"/>
      </w:pPr>
      <w:r>
        <w:t>Do not estimate. Stop if the source information is incomplete or conflicts with the app.</w:t>
      </w:r>
    </w:p>
    <w:p w14:paraId="5996E71E" w14:textId="77777777" w:rsidR="006571AA" w:rsidRDefault="006571AA">
      <w:pPr>
        <w:spacing w:after="0"/>
      </w:pPr>
    </w:p>
    <w:p w14:paraId="0D2D5460" w14:textId="77777777" w:rsidR="006571AA" w:rsidRDefault="00000000">
      <w:pPr>
        <w:pStyle w:val="Heading1"/>
      </w:pPr>
      <w:r>
        <w:t>4. Procedure</w:t>
      </w:r>
    </w:p>
    <w:p>
      <w:pPr>
        <w:pStyle w:val="Heading2"/>
      </w:pPr>
      <w:r>
        <w:t>4.1 Choose the correct task</w:t>
      </w:r>
    </w:p>
    <w:tbl>
      <w:tblPr>
        <w:tblStyle w:val="TableGrid"/>
        <w:tblW w:type="auto" w:w="0"/>
        <w:tblLook w:firstColumn="1" w:firstRow="1" w:lastColumn="0" w:lastRow="0" w:noHBand="0" w:noVBand="1" w:val="04A0"/>
      </w:tblPr>
      <w:tblGrid>
        <w:gridCol w:w="5184"/>
        <w:gridCol w:w="5184"/>
      </w:tblGrid>
      <w:tr>
        <w:tc>
          <w:tcPr>
            <w:tcW w:type="dxa" w:w="5184"/>
          </w:tcPr>
          <w:p>
            <w:r>
              <w:t>What you need to do</w:t>
            </w:r>
          </w:p>
        </w:tc>
        <w:tc>
          <w:tcPr>
            <w:tcW w:type="dxa" w:w="5184"/>
          </w:tcPr>
          <w:p>
            <w:r>
              <w:t>Use this section</w:t>
            </w:r>
          </w:p>
        </w:tc>
      </w:tr>
      <w:tr>
        <w:tc>
          <w:tcPr>
            <w:tcW w:type="dxa" w:w="5184"/>
          </w:tcPr>
          <w:p>
            <w:r>
              <w:t>Receive stock for a supplier lot that is not in Lot Inventory</w:t>
            </w:r>
          </w:p>
        </w:tc>
        <w:tc>
          <w:tcPr>
            <w:tcW w:type="dxa" w:w="5184"/>
          </w:tcPr>
          <w:p>
            <w:r>
              <w:t>4.2 — Search first, then create the new lot</w:t>
            </w:r>
          </w:p>
        </w:tc>
      </w:tr>
      <w:tr>
        <w:tc>
          <w:tcPr>
            <w:tcW w:type="dxa" w:w="5184"/>
          </w:tcPr>
          <w:p>
            <w:r>
              <w:t>Receive more stock for a supplier lot already in Lot Inventory</w:t>
            </w:r>
          </w:p>
        </w:tc>
        <w:tc>
          <w:tcPr>
            <w:tcW w:type="dxa" w:w="5184"/>
          </w:tcPr>
          <w:p>
            <w:r>
              <w:t>4.2 — Search first, then add a receipt transaction</w:t>
            </w:r>
          </w:p>
        </w:tc>
      </w:tr>
      <w:tr>
        <w:tc>
          <w:tcPr>
            <w:tcW w:type="dxa" w:w="5184"/>
          </w:tcPr>
          <w:p>
            <w:r>
              <w:t>Record a new adjustment after a physical count or reconciliation</w:t>
            </w:r>
          </w:p>
        </w:tc>
        <w:tc>
          <w:tcPr>
            <w:tcW w:type="dxa" w:w="5184"/>
          </w:tcPr>
          <w:p>
            <w:r>
              <w:t>4.3 — Correct a lot balance</w:t>
            </w:r>
          </w:p>
        </w:tc>
      </w:tr>
      <w:tr>
        <w:tc>
          <w:tcPr>
            <w:tcW w:type="dxa" w:w="5184"/>
          </w:tcPr>
          <w:p>
            <w:r>
              <w:t>Fix a transaction that was originally entered incorrectly</w:t>
            </w:r>
          </w:p>
        </w:tc>
        <w:tc>
          <w:tcPr>
            <w:tcW w:type="dxa" w:w="5184"/>
          </w:tcPr>
          <w:p>
            <w:r>
              <w:t>4.4 — Correct an existing transaction</w:t>
            </w:r>
          </w:p>
        </w:tc>
      </w:tr>
      <w:tr>
        <w:tc>
          <w:tcPr>
            <w:tcW w:type="dxa" w:w="5184"/>
          </w:tcPr>
          <w:p>
            <w:r>
              <w:t>Change lot status, reactivate a lot, or maintain a lot assignment</w:t>
            </w:r>
          </w:p>
        </w:tc>
        <w:tc>
          <w:tcPr>
            <w:tcW w:type="dxa" w:w="5184"/>
          </w:tcPr>
          <w:p>
            <w:r>
              <w:t>4.5 — Special situations</w:t>
            </w:r>
          </w:p>
        </w:tc>
      </w:tr>
      <w:tr>
        <w:tc>
          <w:tcPr>
            <w:tcW w:type="dxa" w:w="5184"/>
          </w:tcPr>
          <w:p>
            <w:r>
              <w:t>Archive or restore a transaction or lot</w:t>
            </w:r>
          </w:p>
        </w:tc>
        <w:tc>
          <w:tcPr>
            <w:tcW w:type="dxa" w:w="5184"/>
          </w:tcPr>
          <w:p>
            <w:r>
              <w:t>4.5.3 — Admin only; documented approval required</w:t>
            </w:r>
          </w:p>
        </w:tc>
      </w:tr>
    </w:tbl>
    <w:p>
      <w:pPr/>
      <w:r>
        <w:t>Do not use Correct to repair an incorrectly entered transaction, and do not use Edit Transaction to record a new physical adjustment.</w:t>
      </w:r>
    </w:p>
    <w:p>
      <w:pPr>
        <w:pStyle w:val="Heading2"/>
      </w:pPr>
      <w:r>
        <w:t>4.2 Receive inventory</w:t>
      </w:r>
    </w:p>
    <w:p>
      <w:pPr>
        <w:pStyle w:val="ListNumber"/>
      </w:pPr>
      <w:r>
        <w:t>Open Lot Inventory and search for the exact SKU and supplier lot number shown on the source record. Stop if the source information is incomplete, duplicated, or conflicts with the app.</w:t>
      </w:r>
    </w:p>
    <w:p>
      <w:pPr>
        <w:pStyle w:val="ListNumber"/>
      </w:pPr>
      <w:r>
        <w:t>If the SKU–lot combination exists, do not create another lot. Continue with the existing-lot receipt in Step 4. If it does not exist, select Add Lot and continue with Step 3.</w:t>
      </w:r>
    </w:p>
    <w:p>
      <w:pPr>
        <w:pStyle w:val="ListNumber"/>
      </w:pPr>
      <w:r>
        <w:t>For a new lot, enter the exact SKU and supplier lot number, the received quantity as 0 or a positive whole number, the actual Received Date, and the supported status. Use 0 only for a historical lot with no stock to receive; use Active for usable stock. Recheck the fields, save, and then continue with Step 5.</w:t>
      </w:r>
    </w:p>
    <w:p>
      <w:pPr>
        <w:pStyle w:val="ListNumber"/>
      </w:pPr>
      <w:r>
        <w:t>For an existing lot, open Inventory Monitor and select Add Transaction. Enter the actual receipt Date, SKU, existing Lot Number, positive whole-number Quantity, and Receive. For receipts of 200 units or more, enter the actual supplier lot number in Notes. Recheck the fields and save.</w:t>
      </w:r>
    </w:p>
    <w:p>
      <w:pPr>
        <w:pStyle w:val="ListNumber"/>
      </w:pPr>
      <w:r>
        <w:t>Return to Lot Inventory and verify the displayed balance increased by the received quantity. For a new lot, also verify its FIFO position reflects the actual Received Date.</w:t>
      </w:r>
    </w:p>
    <w:p>
      <w:pPr/>
      <w:r>
        <w:t>Warning: Saving a receipt can immediately retry waiting backorders for that SKU. Verify the SKU, lot, quantity, and received date before saving.</w:t>
      </w:r>
    </w:p>
    <w:p>
      <w:pPr>
        <w:pStyle w:val="Heading2"/>
      </w:pPr>
      <w:r>
        <w:t>4.3 Correct a lot balance</w:t>
      </w:r>
    </w:p>
    <w:p>
      <w:pPr>
        <w:pStyle w:val="ListNumber"/>
      </w:pPr>
      <w:r>
        <w:t>Use Correct only to record a new adjustment supported by a physical count or reconciliation. If an earlier transaction was entered incorrectly, use Section 4.4 instead.</w:t>
      </w:r>
    </w:p>
    <w:p>
      <w:pPr>
        <w:pStyle w:val="ListNumber"/>
      </w:pPr>
      <w:r>
        <w:t>In Lot Inventory, locate the exact SKU and lot, select Correct, and choose Adjust Up or Adjust Down. Enter the adjustment Amount as a positive whole number, the correction Date, and a brief reason in Notes.</w:t>
      </w:r>
    </w:p>
    <w:p>
      <w:pPr>
        <w:pStyle w:val="ListNumber"/>
      </w:pPr>
      <w:r>
        <w:t>Calculate the expected resulting balance before saving. Stop and escalate instead of saving an unexplained negative balance.</w:t>
      </w:r>
    </w:p>
    <w:p>
      <w:pPr>
        <w:pStyle w:val="ListNumber"/>
      </w:pPr>
      <w:r>
        <w:t>Select Record Correction, then verify the displayed lot balance equals the expected result. A positive correction can retry waiting backorders, so recheck the SKU, lot, and amount first.</w:t>
      </w:r>
    </w:p>
    <w:p>
      <w:pPr>
        <w:pStyle w:val="Heading2"/>
      </w:pPr>
      <w:r>
        <w:t>4.4 Correct an existing transaction</w:t>
      </w:r>
    </w:p>
    <w:p>
      <w:pPr>
        <w:pStyle w:val="ListNumber"/>
      </w:pPr>
      <w:r>
        <w:t>Use Edit Transaction only when the original transaction record is wrong. In Inventory Monitor, locate the transaction and compare its date, SKU, lot, quantity, type, and notes with the source record.</w:t>
      </w:r>
    </w:p>
    <w:p>
      <w:pPr>
        <w:pStyle w:val="ListNumber"/>
      </w:pPr>
      <w:r>
        <w:t>Select Edit and correct only the inaccurate fields. Enter quantity as a positive whole number; the transaction type controls direction. Receive, Adjust Up, and Repack add inventory, while Ship and Adjust Down reduce it. Select a lot whenever the transaction type requires one.</w:t>
      </w:r>
    </w:p>
    <w:p>
      <w:pPr>
        <w:pStyle w:val="ListNumber"/>
      </w:pPr>
      <w:r>
        <w:t>Save the transaction, then open Lot Inventory and verify the affected lot balance matches the corrected record and expected result.</w:t>
      </w:r>
    </w:p>
    <w:p>
      <w:pPr>
        <w:pStyle w:val="Heading2"/>
      </w:pPr>
      <w:r>
        <w:t>4.5 Special situations</w:t>
      </w:r>
    </w:p>
    <w:p>
      <w:pPr>
        <w:pStyle w:val="Heading3"/>
      </w:pPr>
      <w:r>
        <w:t>4.5.1 Change lot details or status</w:t>
      </w:r>
    </w:p>
    <w:p>
      <w:pPr>
        <w:pStyle w:val="ListNumber"/>
      </w:pPr>
      <w:r>
        <w:t>In Lot Inventory, locate the lot and select Edit. Update only the Received Date, Status, or Notes; this screen does not change the SKU, lot number, or balance.</w:t>
      </w:r>
    </w:p>
    <w:p>
      <w:pPr>
        <w:pStyle w:val="ListNumber"/>
      </w:pPr>
      <w:r>
        <w:t>Use Quarantine or Inactive when stock must not be active, and Depleted only when the lot is no longer available. Save and verify the displayed status.</w:t>
      </w:r>
    </w:p>
    <w:p>
      <w:pPr>
        <w:pStyle w:val="ListNumber"/>
      </w:pPr>
      <w:r>
        <w:t>To reactivate a depleted lot, select its Depleted status and confirm the displayed SKU, lot, and positive balance. A zero-balance lot cannot be reactivated.</w:t>
      </w:r>
    </w:p>
    <w:p>
      <w:pPr>
        <w:pStyle w:val="Heading3"/>
      </w:pPr>
      <w:r>
        <w:t>4.5.2 Maintain active lot assignments</w:t>
      </w:r>
    </w:p>
    <w:p>
      <w:pPr>
        <w:pStyle w:val="ListNumber"/>
      </w:pPr>
      <w:r>
        <w:t>Open Lot Inventory → Lot Assignments and locate the SKU. Add an assignment only when the lot is approved for new orders.</w:t>
      </w:r>
    </w:p>
    <w:p>
      <w:pPr>
        <w:pStyle w:val="ListNumber"/>
      </w:pPr>
      <w:r>
        <w:t>Use Add Assignment or Edit to set the SKU, lot number, and Active status. Because this updates the underlying lot record, verify inventory and transaction history before changing SKU or lot identity.</w:t>
      </w:r>
    </w:p>
    <w:p>
      <w:pPr>
        <w:pStyle w:val="ListNumber"/>
      </w:pPr>
      <w:r>
        <w:t>Use Deactivate to retire an assignment from automatic lot tagging. Use Activate only after verifying the lot is approved, then confirm the intended Active or Inactive status appears.</w:t>
      </w:r>
    </w:p>
    <w:p>
      <w:pPr>
        <w:pStyle w:val="Heading3"/>
      </w:pPr>
      <w:r>
        <w:t>4.5.3 Archive and restore records — Admin only</w:t>
      </w:r>
    </w:p>
    <w:p>
      <w:pPr>
        <w:pStyle w:val="ListNumber"/>
      </w:pPr>
      <w:r>
        <w:t>Obtain documented approval for the exact transaction or lot and enter a meaningful reason. Archive removes a record from normal operational use while preserving identity and history; it is not a substitute for Inactive, Quarantine, or Depleted status.</w:t>
      </w:r>
    </w:p>
    <w:p>
      <w:pPr>
        <w:pStyle w:val="ListNumber"/>
      </w:pPr>
      <w:r>
        <w:t>To archive a transaction or lot, select Archive, review the impact preview, and confirm the exact record. Do not bypass an open-reservation safeguard. Archived transactions no longer affect live balances, while history and shipped-order lot references remain preserved.</w:t>
      </w:r>
    </w:p>
    <w:p>
      <w:pPr>
        <w:pStyle w:val="ListNumber"/>
      </w:pPr>
      <w:r>
        <w:t>To reverse an accidental archive, open Archived history, select Restore, enter the reason, and verify the original ID, history, status, and balance. Restore a lot before restoring one of its archived transactions.</w:t>
      </w:r>
    </w:p>
    <w:p>
      <w:pPr>
        <w:pStyle w:val="ListNumber"/>
      </w:pPr>
      <w:r>
        <w:t>Record the approval and post-action verification in the designated Quality location. Permanent purge is not available in the normal app workflow.</w:t>
      </w:r>
    </w:p>
    <w:p w14:paraId="781DFEF5" w14:textId="77777777" w:rsidR="006571AA" w:rsidRDefault="00000000">
      <w:pPr>
        <w:pStyle w:val="Heading1"/>
      </w:pPr>
      <w:r>
        <w:t>5. Problems and exceptions</w:t>
      </w:r>
    </w:p>
    <w:tbl>
      <w:tblPr>
        <w:tblStyle w:val="TableGrid"/>
        <w:tblW w:w="0" w:type="auto"/>
        <w:jc w:val="center"/>
        <w:tblLook w:val="04A0" w:firstRow="1" w:lastRow="0" w:firstColumn="1" w:lastColumn="0" w:noHBand="0" w:noVBand="1"/>
      </w:tblPr>
      <w:tblGrid>
        <w:gridCol w:w="4464"/>
        <w:gridCol w:w="5472"/>
      </w:tblGrid>
      <w:tr w:rsidR="006571AA" w14:paraId="7FC30B9F" w14:textId="77777777">
        <w:trPr>
          <w:jc w:val="center"/>
        </w:trPr>
        <w:tc>
          <w:tcPr>
            <w:tcW w:w="4464" w:type="dxa"/>
            <w:shd w:val="clear" w:color="auto" w:fill="1B2A4A"/>
            <w:vAlign w:val="center"/>
          </w:tcPr>
          <w:p w14:paraId="31CAF9B0" w14:textId="77777777" w:rsidR="006571AA" w:rsidRDefault="00000000">
            <w:pPr>
              <w:spacing w:after="0"/>
            </w:pPr>
            <w:r>
              <w:rPr>
                <w:b/>
                <w:color w:val="FFFFFF"/>
                <w:sz w:val="17"/>
              </w:rPr>
              <w:t>Problem or stop condition</w:t>
            </w:r>
          </w:p>
        </w:tc>
        <w:tc>
          <w:tcPr>
            <w:tcW w:w="5472" w:type="dxa"/>
            <w:shd w:val="clear" w:color="auto" w:fill="1B2A4A"/>
            <w:vAlign w:val="center"/>
          </w:tcPr>
          <w:p w14:paraId="52D99201" w14:textId="77777777" w:rsidR="006571AA" w:rsidRDefault="00000000">
            <w:pPr>
              <w:spacing w:after="0"/>
            </w:pPr>
            <w:r>
              <w:rPr>
                <w:b/>
                <w:color w:val="FFFFFF"/>
                <w:sz w:val="17"/>
              </w:rPr>
              <w:t>Required action / escalation</w:t>
            </w:r>
          </w:p>
        </w:tc>
      </w:tr>
      <w:tr w:rsidR="006571AA" w14:paraId="4C7DE26A" w14:textId="77777777">
        <w:trPr>
          <w:jc w:val="center"/>
        </w:trPr>
        <w:tc>
          <w:tcPr>
            <w:tcW w:w="4464" w:type="dxa"/>
            <w:vAlign w:val="center"/>
          </w:tcPr>
          <w:p w14:paraId="78A1DC1A" w14:textId="77777777" w:rsidR="006571AA" w:rsidRDefault="00000000">
            <w:pPr>
              <w:spacing w:after="0"/>
            </w:pPr>
            <w:r>
              <w:rPr>
                <w:sz w:val="17"/>
              </w:rPr>
              <w:t>SKU, lot, quantity, date, or source record is missing or conflicting</w:t>
            </w:r>
          </w:p>
        </w:tc>
        <w:tc>
          <w:tcPr>
            <w:tcW w:w="5472" w:type="dxa"/>
            <w:vAlign w:val="center"/>
          </w:tcPr>
          <w:p w14:paraId="7485CFB2" w14:textId="77777777" w:rsidR="006571AA" w:rsidRDefault="00000000">
            <w:pPr>
              <w:spacing w:after="0"/>
            </w:pPr>
            <w:r>
              <w:rPr>
                <w:sz w:val="17"/>
              </w:rPr>
              <w:t>Do not save. Resolve the discrepancy or escalate to an Admin/Quality.</w:t>
            </w:r>
          </w:p>
        </w:tc>
      </w:tr>
      <w:tr w:rsidR="006571AA" w14:paraId="75EB1BB8" w14:textId="77777777">
        <w:trPr>
          <w:jc w:val="center"/>
        </w:trPr>
        <w:tc>
          <w:tcPr>
            <w:tcW w:w="4464" w:type="dxa"/>
            <w:vAlign w:val="center"/>
          </w:tcPr>
          <w:p w14:paraId="1463D500" w14:textId="77777777" w:rsidR="006571AA" w:rsidRDefault="00000000">
            <w:pPr>
              <w:spacing w:after="0"/>
            </w:pPr>
            <w:r>
              <w:rPr>
                <w:sz w:val="17"/>
              </w:rPr>
              <w:t>Receipt of 200+ units is rejected for missing or invalid notes</w:t>
            </w:r>
          </w:p>
        </w:tc>
        <w:tc>
          <w:tcPr>
            <w:tcW w:w="5472" w:type="dxa"/>
            <w:vAlign w:val="center"/>
          </w:tcPr>
          <w:p w14:paraId="54EF2855" w14:textId="77777777" w:rsidR="006571AA" w:rsidRDefault="00000000">
            <w:pPr>
              <w:spacing w:after="0"/>
            </w:pPr>
            <w:r>
              <w:rPr>
                <w:sz w:val="17"/>
              </w:rPr>
              <w:t>Enter the actual supplier lot number in Notes. Do not use “opening balance,” “recount,” or another administrative phrase as the lot reference.</w:t>
            </w:r>
          </w:p>
        </w:tc>
      </w:tr>
      <w:tr w:rsidR="006571AA" w14:paraId="4185CCD3" w14:textId="77777777">
        <w:trPr>
          <w:jc w:val="center"/>
        </w:trPr>
        <w:tc>
          <w:tcPr>
            <w:tcW w:w="4464" w:type="dxa"/>
            <w:vAlign w:val="center"/>
          </w:tcPr>
          <w:p w14:paraId="57934FB0" w14:textId="77777777" w:rsidR="006571AA" w:rsidRDefault="00000000">
            <w:pPr>
              <w:spacing w:after="0"/>
            </w:pPr>
            <w:r>
              <w:rPr>
                <w:sz w:val="17"/>
              </w:rPr>
              <w:t>Duplicate SKU–lot error</w:t>
            </w:r>
          </w:p>
        </w:tc>
        <w:tc>
          <w:tcPr>
            <w:tcW w:w="5472" w:type="dxa"/>
            <w:vAlign w:val="center"/>
          </w:tcPr>
          <w:p>
            <w:r>
              <w:t>Do not create another lot. Locate the existing SKU–lot record and follow the existing-lot receipt path in Section 4.2.</w:t>
            </w:r>
          </w:p>
        </w:tc>
      </w:tr>
      <w:tr w:rsidR="006571AA" w14:paraId="205A30C7" w14:textId="77777777">
        <w:trPr>
          <w:jc w:val="center"/>
        </w:trPr>
        <w:tc>
          <w:tcPr>
            <w:tcW w:w="4464" w:type="dxa"/>
            <w:vAlign w:val="center"/>
          </w:tcPr>
          <w:p w14:paraId="450F97F0" w14:textId="77777777" w:rsidR="006571AA" w:rsidRDefault="00000000">
            <w:pPr>
              <w:spacing w:after="0"/>
            </w:pPr>
            <w:r>
              <w:rPr>
                <w:sz w:val="17"/>
              </w:rPr>
              <w:t>Correction would create an unexplained negative balance</w:t>
            </w:r>
          </w:p>
        </w:tc>
        <w:tc>
          <w:tcPr>
            <w:tcW w:w="5472" w:type="dxa"/>
            <w:vAlign w:val="center"/>
          </w:tcPr>
          <w:p w14:paraId="0244B180" w14:textId="77777777" w:rsidR="006571AA" w:rsidRDefault="00000000">
            <w:pPr>
              <w:spacing w:after="0"/>
            </w:pPr>
            <w:r>
              <w:rPr>
                <w:sz w:val="17"/>
              </w:rPr>
              <w:t>Do not save. Recount and escalate the discrepancy.</w:t>
            </w:r>
          </w:p>
        </w:tc>
      </w:tr>
      <w:tr w:rsidR="006571AA" w14:paraId="2F4B73A6" w14:textId="77777777">
        <w:trPr>
          <w:jc w:val="center"/>
        </w:trPr>
        <w:tc>
          <w:tcPr>
            <w:tcW w:w="4464" w:type="dxa"/>
            <w:vAlign w:val="center"/>
          </w:tcPr>
          <w:p w14:paraId="3F0DFB64" w14:textId="77777777" w:rsidR="006571AA" w:rsidRDefault="00000000">
            <w:pPr>
              <w:spacing w:after="0"/>
            </w:pPr>
            <w:r>
              <w:rPr>
                <w:sz w:val="17"/>
              </w:rPr>
              <w:t>Lot or assignment is uncertain, quarantined, or not approved for use</w:t>
            </w:r>
          </w:p>
        </w:tc>
        <w:tc>
          <w:tcPr>
            <w:tcW w:w="5472" w:type="dxa"/>
            <w:vAlign w:val="center"/>
          </w:tcPr>
          <w:p w14:paraId="1672058B" w14:textId="77777777" w:rsidR="006571AA" w:rsidRDefault="00000000">
            <w:pPr>
              <w:spacing w:after="0"/>
            </w:pPr>
            <w:r>
              <w:rPr>
                <w:sz w:val="17"/>
              </w:rPr>
              <w:t>Do not activate it or assign it to new orders. Escalate to Operations/Admin and Quality.</w:t>
            </w:r>
          </w:p>
        </w:tc>
      </w:tr>
      <w:tr w:rsidR="006571AA" w14:paraId="378308B9" w14:textId="77777777">
        <w:trPr>
          <w:jc w:val="center"/>
        </w:trPr>
        <w:tc>
          <w:tcPr>
            <w:tcW w:w="4464" w:type="dxa"/>
            <w:vAlign w:val="center"/>
          </w:tcPr>
          <w:p w14:paraId="7CA06C16" w14:textId="77777777" w:rsidR="006571AA" w:rsidRDefault="00000000">
            <w:pPr>
              <w:spacing w:after="0"/>
            </w:pPr>
            <w:r>
              <w:rPr>
                <w:sz w:val="17"/>
              </w:rPr>
              <w:t>App returns an error, 401, or 403</w:t>
            </w:r>
          </w:p>
        </w:tc>
        <w:tc>
          <w:tcPr>
            <w:tcW w:w="5472" w:type="dxa"/>
            <w:vAlign w:val="center"/>
          </w:tcPr>
          <w:p w14:paraId="315F7E74" w14:textId="77777777" w:rsidR="006571AA" w:rsidRDefault="00000000">
            <w:pPr>
              <w:spacing w:after="0"/>
            </w:pPr>
            <w:r>
              <w:rPr>
                <w:sz w:val="17"/>
              </w:rPr>
              <w:t>Do not retry by changing data. Capture the message and escalate to the authorized role.</w:t>
            </w:r>
          </w:p>
        </w:tc>
      </w:tr>
      <w:tr w:rsidR="006571AA" w14:paraId="53FD8FC0" w14:textId="77777777">
        <w:trPr>
          <w:jc w:val="center"/>
        </w:trPr>
        <w:tc>
          <w:tcPr>
            <w:tcW w:w="4464" w:type="dxa"/>
            <w:vAlign w:val="center"/>
          </w:tcPr>
          <w:p w14:paraId="38F28038" w14:textId="77777777" w:rsidR="006571AA" w:rsidRDefault="00000000">
            <w:pPr>
              <w:spacing w:after="0"/>
            </w:pPr>
            <w:r>
              <w:rPr>
                <w:sz w:val="17"/>
              </w:rPr>
              <w:t>Success message appears but the balance or status is wrong</w:t>
            </w:r>
          </w:p>
        </w:tc>
        <w:tc>
          <w:tcPr>
            <w:tcW w:w="5472" w:type="dxa"/>
            <w:vAlign w:val="center"/>
          </w:tcPr>
          <w:p>
            <w:r>
              <w:t>Stop further changes. Record the action and displayed result, then escalate immediately.</w:t>
            </w:r>
          </w:p>
        </w:tc>
      </w:tr>
      <w:tr>
        <w:tc>
          <w:tcPr>
            <w:tcW w:type="dxa" w:w="4464"/>
          </w:tcPr>
          <w:p>
            <w:r>
              <w:t>Lot archive is rejected because open reservations exist</w:t>
            </w:r>
          </w:p>
        </w:tc>
        <w:tc>
          <w:tcPr>
            <w:tcW w:type="dxa" w:w="5472"/>
          </w:tcPr>
          <w:p>
            <w:r>
              <w:t>Do not bypass the safeguard. Resolve or release the active order reservations through the normal order workflow, verify the preview again, and then archive only with approval.</w:t>
            </w:r>
          </w:p>
        </w:tc>
      </w:tr>
    </w:tbl>
    <w:p w14:paraId="4180A0D3" w14:textId="77777777" w:rsidR="006571AA" w:rsidRDefault="006571AA">
      <w:pPr>
        <w:spacing w:after="0"/>
      </w:pPr>
    </w:p>
    <w:p w14:paraId="7EA6A3F4" w14:textId="77777777" w:rsidR="006571AA" w:rsidRDefault="00000000">
      <w:pPr>
        <w:pStyle w:val="Heading1"/>
      </w:pPr>
      <w:r>
        <w:lastRenderedPageBreak/>
        <w:t>6. Records and completion</w:t>
      </w:r>
    </w:p>
    <w:p w14:paraId="59ECB7A8" w14:textId="77777777" w:rsidR="006571AA" w:rsidRDefault="00000000">
      <w:r>
        <w:t>Record created or updated: Inventory transaction, lot record, SKU–lot assignment, archive/restore metadata, and append-only archive/restore event in the OraCare Fulfillment app.</w:t>
      </w:r>
    </w:p>
    <w:p w14:paraId="694E9726" w14:textId="77777777" w:rsidR="006571AA" w:rsidRDefault="00000000">
      <w:r>
        <w:t>Completion confirmed when: The chosen action matches the source record and the displayed lot balance, FIFO position, transaction history, status, assignment state, or archive state matches the expected result. Every receipt or correction requires a post-save balance check.</w:t>
      </w:r>
    </w:p>
    <w:p w14:paraId="070974F5" w14:textId="77777777" w:rsidR="006571AA" w:rsidRDefault="00000000">
      <w:r>
        <w:t>Save or distribute: Keep source receipt, count, correction approval, or archive/restore approval according to the existing Quality record-retention process. Keep the editable SOP master and approved read-only copy in the designated Quality location.</w:t>
      </w:r>
    </w:p>
    <w:p w14:paraId="10D8A0EA" w14:textId="77777777" w:rsidR="006571AA" w:rsidRDefault="00000000">
      <w:pPr>
        <w:pStyle w:val="Heading1"/>
      </w:pPr>
      <w:r>
        <w:t>Revision history</w:t>
      </w:r>
    </w:p>
    <w:tbl>
      <w:tblPr>
        <w:tblStyle w:val="TableGrid"/>
        <w:tblW w:w="0" w:type="auto"/>
        <w:jc w:val="center"/>
        <w:tblLook w:val="04A0" w:firstRow="1" w:lastRow="0" w:firstColumn="1" w:lastColumn="0" w:noHBand="0" w:noVBand="1"/>
      </w:tblPr>
      <w:tblGrid>
        <w:gridCol w:w="1440"/>
        <w:gridCol w:w="1872"/>
        <w:gridCol w:w="4608"/>
        <w:gridCol w:w="2160"/>
      </w:tblGrid>
      <w:tr w:rsidR="006571AA" w14:paraId="23587BDD" w14:textId="77777777">
        <w:trPr>
          <w:jc w:val="center"/>
        </w:trPr>
        <w:tc>
          <w:tcPr>
            <w:tcW w:w="1440" w:type="dxa"/>
            <w:shd w:val="clear" w:color="auto" w:fill="1B2A4A"/>
            <w:vAlign w:val="center"/>
          </w:tcPr>
          <w:p w14:paraId="61A1F68A" w14:textId="77777777" w:rsidR="006571AA" w:rsidRDefault="00000000">
            <w:pPr>
              <w:spacing w:after="0"/>
            </w:pPr>
            <w:r>
              <w:rPr>
                <w:b/>
                <w:color w:val="FFFFFF"/>
                <w:sz w:val="17"/>
              </w:rPr>
              <w:t>Revision</w:t>
            </w:r>
          </w:p>
        </w:tc>
        <w:tc>
          <w:tcPr>
            <w:tcW w:w="1872" w:type="dxa"/>
            <w:shd w:val="clear" w:color="auto" w:fill="1B2A4A"/>
            <w:vAlign w:val="center"/>
          </w:tcPr>
          <w:p w14:paraId="1D7BFB8E" w14:textId="77777777" w:rsidR="006571AA" w:rsidRDefault="00000000">
            <w:pPr>
              <w:spacing w:after="0"/>
            </w:pPr>
            <w:r>
              <w:rPr>
                <w:b/>
                <w:color w:val="FFFFFF"/>
                <w:sz w:val="17"/>
              </w:rPr>
              <w:t>Date</w:t>
            </w:r>
          </w:p>
        </w:tc>
        <w:tc>
          <w:tcPr>
            <w:tcW w:w="4608" w:type="dxa"/>
            <w:shd w:val="clear" w:color="auto" w:fill="1B2A4A"/>
            <w:vAlign w:val="center"/>
          </w:tcPr>
          <w:p w14:paraId="386E2DE2" w14:textId="77777777" w:rsidR="006571AA" w:rsidRDefault="00000000">
            <w:pPr>
              <w:spacing w:after="0"/>
            </w:pPr>
            <w:r>
              <w:rPr>
                <w:b/>
                <w:color w:val="FFFFFF"/>
                <w:sz w:val="17"/>
              </w:rPr>
              <w:t>Change summary</w:t>
            </w:r>
          </w:p>
        </w:tc>
        <w:tc>
          <w:tcPr>
            <w:tcW w:w="2160" w:type="dxa"/>
            <w:shd w:val="clear" w:color="auto" w:fill="1B2A4A"/>
            <w:vAlign w:val="center"/>
          </w:tcPr>
          <w:p w14:paraId="75E312E3" w14:textId="77777777" w:rsidR="006571AA" w:rsidRDefault="00000000">
            <w:pPr>
              <w:spacing w:after="0"/>
            </w:pPr>
            <w:r>
              <w:rPr>
                <w:b/>
                <w:color w:val="FFFFFF"/>
                <w:sz w:val="17"/>
              </w:rPr>
              <w:t>Approver</w:t>
            </w:r>
          </w:p>
        </w:tc>
      </w:tr>
      <w:tr w:rsidR="006571AA" w14:paraId="061403CD" w14:textId="77777777">
        <w:trPr>
          <w:jc w:val="center"/>
        </w:trPr>
        <w:tc>
          <w:tcPr>
            <w:tcW w:w="1440" w:type="dxa"/>
            <w:vAlign w:val="center"/>
          </w:tcPr>
          <w:p>
            <w:r>
              <w:t>Rev 02</w:t>
            </w:r>
          </w:p>
        </w:tc>
        <w:tc>
          <w:tcPr>
            <w:tcW w:w="1872" w:type="dxa"/>
            <w:vAlign w:val="center"/>
          </w:tcPr>
          <w:p>
            <w:r>
              <w:t>2026-09-17</w:t>
            </w:r>
          </w:p>
        </w:tc>
        <w:tc>
          <w:tcPr>
            <w:tcW w:w="4608" w:type="dxa"/>
            <w:vAlign w:val="center"/>
          </w:tcPr>
          <w:p>
            <w:r>
              <w:t>Replace permanent deletion instructions with auditable archive/restore; clarify status differences, safeguards, filters, and validation limitations</w:t>
            </w:r>
          </w:p>
        </w:tc>
        <w:tc>
          <w:tcPr>
            <w:tcW w:w="2160" w:type="dxa"/>
            <w:vAlign w:val="center"/>
          </w:tcPr>
          <w:p>
            <w:r>
              <w:t>Pending Quality approval</w:t>
            </w:r>
          </w:p>
        </w:tc>
      </w:tr>
      <w:tr>
        <w:tc>
          <w:tcPr>
            <w:tcW w:type="dxa" w:w="1440"/>
          </w:tcPr>
          <w:p>
            <w:r>
              <w:t>Rev 03</w:t>
            </w:r>
          </w:p>
        </w:tc>
        <w:tc>
          <w:tcPr>
            <w:tcW w:type="dxa" w:w="1872"/>
          </w:tcPr>
          <w:p>
            <w:r>
              <w:t>Pending</w:t>
            </w:r>
          </w:p>
        </w:tc>
        <w:tc>
          <w:tcPr>
            <w:tcW w:type="dxa" w:w="4608"/>
          </w:tcPr>
          <w:p>
            <w:r>
              <w:t>Simplified the procedure around task selection and routine receiving; separated balance and transaction corrections; moved uncommon status, assignment, and Admin actions into special situations.</w:t>
            </w:r>
          </w:p>
        </w:tc>
        <w:tc>
          <w:tcPr>
            <w:tcW w:type="dxa" w:w="2160"/>
          </w:tcPr>
          <w:p>
            <w:r>
              <w:t>Pending Quality approval</w:t>
            </w:r>
          </w:p>
        </w:tc>
      </w:tr>
    </w:tbl>
    <w:p w14:paraId="48E2802D" w14:textId="77777777" w:rsidR="006571AA" w:rsidRDefault="006571AA">
      <w:pPr>
        <w:spacing w:after="0"/>
      </w:pPr>
    </w:p>
    <w:p w14:paraId="345C1ABC" w14:textId="77777777" w:rsidR="006571AA" w:rsidRDefault="00000000">
      <w:pPr>
        <w:jc w:val="center"/>
      </w:pPr>
      <w:r>
        <w:rPr>
          <w:b/>
          <w:color w:val="1B2A4A"/>
          <w:sz w:val="16"/>
        </w:rPr>
        <w:t>END OF CONTROLLED SOP</w:t>
      </w:r>
    </w:p>
    <w:sectPr w:rsidR="006571AA"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000546">
    <w:abstractNumId w:val="8"/>
  </w:num>
  <w:num w:numId="2" w16cid:durableId="1345009098">
    <w:abstractNumId w:val="6"/>
  </w:num>
  <w:num w:numId="3" w16cid:durableId="130094778">
    <w:abstractNumId w:val="5"/>
  </w:num>
  <w:num w:numId="4" w16cid:durableId="537743028">
    <w:abstractNumId w:val="4"/>
  </w:num>
  <w:num w:numId="5" w16cid:durableId="117068309">
    <w:abstractNumId w:val="7"/>
  </w:num>
  <w:num w:numId="6" w16cid:durableId="2124571050">
    <w:abstractNumId w:val="3"/>
  </w:num>
  <w:num w:numId="7" w16cid:durableId="634676634">
    <w:abstractNumId w:val="2"/>
  </w:num>
  <w:num w:numId="8" w16cid:durableId="1193610564">
    <w:abstractNumId w:val="1"/>
  </w:num>
  <w:num w:numId="9" w16cid:durableId="1121876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012B"/>
    <w:rsid w:val="006571AA"/>
    <w:rsid w:val="008463A6"/>
    <w:rsid w:val="008B38DE"/>
    <w:rsid w:val="00AA1D8D"/>
    <w:rsid w:val="00B258E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CCA21"/>
  <w14:defaultImageDpi w14:val="300"/>
  <w15:docId w15:val="{14AE707F-E32E-427C-855A-1CA9215AF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40" w:after="80"/>
    </w:pPr>
    <w:rPr>
      <w:rFonts w:ascii="Aptos" w:hAnsi="Aptos"/>
      <w:sz w:val="18"/>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B2A4A"/>
      <w:sz w:val="26"/>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B2A4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0" w:line="240" w:lineRule="auto"/>
      <w:contextualSpacing/>
    </w:pPr>
    <w:rPr>
      <w:rFonts w:asciiTheme="majorHAnsi" w:eastAsiaTheme="majorEastAsia" w:hAnsiTheme="majorHAnsi" w:cstheme="majorBidi"/>
      <w:b/>
      <w:color w:val="1B2A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1399</Words>
  <Characters>7980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and Lot Control SOP Rev 03</dc:title>
  <dc:subject>OraCare inventory and lot archive/restore procedure</dc:subject>
  <dc:creator>python-docx</dc:creator>
  <cp:keywords/>
  <dc:description>generated by python-docx</dc:description>
  <cp:lastModifiedBy>Nathan Neely</cp:lastModifiedBy>
  <cp:revision>3</cp:revision>
  <dcterms:created xsi:type="dcterms:W3CDTF">2026-09-17T15:16:00Z</dcterms:created>
  <dcterms:modified xsi:type="dcterms:W3CDTF">2026-09-17T15:16:00Z</dcterms:modified>
  <cp:category/>
</cp:coreProperties>
</file>