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ind w:firstLine="0" w:firstLineChars="0"/>
        <w:jc w:val="both"/>
        <w:rPr>
          <w:rFonts w:hint="eastAsia" w:ascii="黑体" w:hAnsi="黑体" w:eastAsia="黑体" w:cs="黑体"/>
          <w:kern w:val="2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kern w:val="2"/>
          <w:sz w:val="32"/>
          <w:szCs w:val="32"/>
          <w:lang w:val="en-US" w:eastAsia="zh-CN"/>
        </w:rPr>
        <w:t>附件8</w:t>
      </w:r>
    </w:p>
    <w:p>
      <w:pPr>
        <w:pStyle w:val="2"/>
        <w:tabs>
          <w:tab w:val="left" w:pos="6315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widowControl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境内互联网信息服务算法备案清单（202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4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年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  <w:lang w:val="en-US" w:eastAsia="zh-CN"/>
        </w:rPr>
        <w:t>8</w:t>
      </w:r>
      <w:r>
        <w:rPr>
          <w:rFonts w:hint="eastAsia" w:ascii="方正小标宋简体" w:hAnsi="方正小标宋简体" w:eastAsia="方正小标宋简体" w:cs="方正小标宋简体"/>
          <w:kern w:val="2"/>
          <w:sz w:val="36"/>
          <w:szCs w:val="36"/>
        </w:rPr>
        <w:t>月）</w:t>
      </w:r>
    </w:p>
    <w:p>
      <w:pPr>
        <w:pStyle w:val="2"/>
      </w:pPr>
    </w:p>
    <w:tbl>
      <w:tblPr>
        <w:tblStyle w:val="9"/>
        <w:tblW w:w="1503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565"/>
        <w:gridCol w:w="1731"/>
        <w:gridCol w:w="2013"/>
        <w:gridCol w:w="3515"/>
        <w:gridCol w:w="2835"/>
        <w:gridCol w:w="1712"/>
        <w:gridCol w:w="96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atLeast"/>
          <w:tblHeader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序号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算法名称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算法类别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主体名称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应用产品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主要用途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备案编号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overflowPunct/>
              <w:spacing w:line="400" w:lineRule="exact"/>
              <w:ind w:firstLine="0" w:firstLineChars="0"/>
              <w:jc w:val="center"/>
              <w:rPr>
                <w:rFonts w:eastAsia="黑体"/>
                <w:color w:val="auto"/>
                <w:kern w:val="2"/>
                <w:sz w:val="24"/>
                <w:szCs w:val="24"/>
              </w:rPr>
            </w:pPr>
            <w:r>
              <w:rPr>
                <w:rFonts w:eastAsia="黑体"/>
                <w:color w:val="auto"/>
                <w:kern w:val="2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中储智运多式联运智能路由算法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中储智运科技股份有限公司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智慧TMS系统货主端(网站)、智慧TMS系统运营后端(网站)、智慧TMS系统承运商端(网站)、多联管家司机端(APP)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应用于物流服务场景，通过综合分析各种运输模式的成本、时间和环境因素，计算并推荐最佳的联运组合方案，优化货物的运输过程。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网信算备320106205911706240023号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UE世界首页推荐算法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青岛盛家星空调服务有限公司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UE世界(APP)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应用于视频推荐场景，根据用户的兴趣和历史行为数据，为用户推荐个性化的视频列表。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网信算备370214851917002240019号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锅圈榜单排序算法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锅圈食品(上海)股份有限公司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锅圈食汇支付宝(小程序)、锅圈商城微信(小程序)、锅圈(APP)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应用于商品榜单排序场景，根据各省份火锅、烧烤类商品销量数据，输出热销商品排行榜单。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网信算备310112541382303240017号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西藏佳斯特信息技术有限公司网约车分单算法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西藏佳斯特信息技术有限公司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牦牛约车司机端(APP)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应用于网约车派单场景，根据距离、司机服务评分等因素，生成订单和司机的匹配结果。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网信算备540103760617106240017号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锅圈商品推荐算法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锅圈食品(上海)股份有限公司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锅圈食汇支付宝(小程序)、锅圈商城微信(小程序)、锅圈(APP)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应用于商品推荐场景，结合用户历史购买数据与行为数据，向用户推荐展示可能感兴趣的商品。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网信算备310112541382302240011号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釜固科技个人信息助手个性化推送算法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釜固科技（深圳）有限公司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釜固科技(公众账号)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应用于内容推荐场景，根据用户的个人偏好和订阅信息，为用户筛选出感兴趣的内容。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网信算备440305842485602240019号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讯飞医疗智医助理医学知识检索算法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讯飞医疗科技股份有限公司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智医助理辅助诊疗系统(APP)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应用于信息检索场景，根据用户输入的文本，从医学知识库中检索出最相关的数据结果。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网信算备340104726288404240015号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他趣个性化推荐算法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厦门她趣信息技术有限公司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他趣(APP)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应用于物品推荐场景，根据用户的行为、偏好和互动历史，为用户推荐感兴趣的物品。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网信算备350211730509202240013号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智慧企服政策智能推荐算法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菁菱谷（深圳）技术有限公司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智慧企业服务平台(小程序)、菁菱谷(小程序)、智慧企服(网站)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应用于内容推荐场景，根据企业画像和政策特性，为企业推荐匹配需求的政府政策、补贴、税收优惠、项目申报等信息。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网信算备440307021339402240017号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中储智运精准推荐算法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中储智运科技股份有限公司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中储智运货主(APP)、中储智运(APP)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应用于个性化推荐服务，根据用户的偏好和历史行为，为用户提供最相关的货物、订单、运输服务和承运商等内容。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网信算备320106205911702240029号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多剧视频猜你喜欢个性化推送类算法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重庆剧迷网络科技有限公司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多剧视频(APP)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应用于视频推荐场景，根据用户观看历史内容，为用户推荐可能感兴趣的剧集内容。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网信算备500108245761602240013号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彼岸心智情绪识别模型算法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深圳市彼岸心智科技有限公司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彼岸心智情绪识别模型服务(其他)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应用于情绪识别场景，根据心率间隙数据，对个体的情绪、压力、精力、专注力、抑郁水平以及当前的情绪状态进行定量和定性判断。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网信算备440305623115206240015号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医院医生信息的推荐展示算法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福建健康之路信息技术有限公司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健康之路(APP)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应用于挂号医生排序展示场景，根据用户的地理位置、挂号科室，向患者展示挂号量靠前、符合疾病诉求的医生信息。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网信算备350102294275903240015号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易车个性化推荐算法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北京易车互动广告有限公司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易车(小程序)、易车汽车报价(APP)、易车(APP)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应用于个性化内容推荐服务，根据用户的浏览、点击、时长、互动等行为，从候选集中筛选用户可能感兴趣的内容。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网信算备110108332766002240011号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易车资讯内容搜索算法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北京易车互动广告有限公司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易车(小程序)、易车汽车报价(APP)、易车(APP)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应用于信息检索场景，根据用户输入的检索词，筛选出符合用户预期的内容。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网信算备110108332766004240013号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保险产品个性化推荐算法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元保科创（北京）科技有限公司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元保优选(小程序)、元保自营H5页面(网站)、元保优选自营H5页面(网站)、元保(小程序)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应用于保险产品推荐场景，根据用户历史行为数据和用户画像，为用户推荐可能感兴趣的保险产品。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网信算备110105218105502240011号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日迎科技短视频推荐算法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北京日迎科技有限公司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锦鲤跃吉祥(小程序)、锦鲤跃寿(小程序)、打开迎好运(小程序)、锦鲤跃福年(小程序)、祝福幸福满(小程序)、乐享生活窝(小程序)、天天欢笑坊(小程序)、日迎鸿运(小程序)、福星赐福(小程序)、福气盈门(小程序)、好运如诗(小程序)、转好运来福气(小程序)、好运来福(小程序)、吉祥如意福连绵(小程序)、福泽满人间(小程序)、生活好瞬间(小程序)、舒心欢乐圈(小程序)、锦鲤送禧(小程序)、锦鲤送吉(小程序)、天天快乐行(小程序)、锦鲤送福满(小程序)、锦鲤跃瑞(小程序)、娱乐温馨窝(小程序)、福气满满送(小程序)、乐享天下行(小程序)、鸿运降临门(小程序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应用于视频推荐场景，根据用户历史观看记录、互动行为以及视频内容特征，向用户推送可能感兴趣的短视频</w:t>
            </w:r>
            <w:bookmarkStart w:id="0" w:name="_GoBack"/>
            <w:bookmarkEnd w:id="0"/>
            <w:r>
              <w:rPr>
                <w:rFonts w:hint="eastAsia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网信算备110115758972802240013号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关爱通商城商品信息推送算法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中智关爱通（上海）科技股份有限公司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给到关爱商城(网站)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应用于商品推荐场景，根据用户基本信息、浏览和历史消费行为数据，向用户推送可能感兴趣的商品。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网信算备310104484936402240017号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森空岛个性化推荐算法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上海鹰角探索者网络科技有限公司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森空岛(网站)、森空岛(APP)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应用于个性化内容推荐服务，根据用户特征和推荐内容特征，向用户推荐户可能感兴趣的内容。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网信算备310104753584202240015号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润桐专利个性化推送算法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江苏润桐数据服务有限公司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润桐RainPat专利检索(网站)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应用于个性化专利推荐服务，根据用户的搜索历史、浏览记录、兴趣偏好等信息，为用户推荐与其兴趣相关的专利信息。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网信算备320582853344802240019号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拼便宜智能搜索大模型算法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杭州拼便宜网络科技有限公司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拼便宜(APP)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应用于商品检索场景，通过用户提供的文本内容，筛选出符合用户预期的商品内容。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网信算备330109698682004240015号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果胜内容安全过滤算法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内容过滤类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佛山果胜铁肩科技有限公司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果胜铁肩问政(小程序)、果胜铁肩问政(APP)、果胜铁肩问政(公众账号)、果胜问政(网站)、果胜问政搜索(小程序)、铁肩问政(小程序)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应用于内容过滤场景，根据用户输入的文本、图片、音频、视频等信息，进行内容安全风险识别，发现和处置违法、违规及侵权信息。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网信算备440607285902805240019号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赶集直招信息检索类算法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北京五八赶集优才信息技术有限公司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赶集直招(APP)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应用于信息检索场景，根据用户输入的检索词，筛选出符合用户需求的招聘职位和招聘企业。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网信算备110105841475604240017号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赶集直招个性化推荐类算法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北京五八赶集优才信息技术有限公司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赶集直招(APP)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应用于个性化职位推荐服务，根据推荐对象（物料）数据、用户基本属性数据、用户行为数据等信息，向用户推荐符合其需求和兴趣的职位。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网信算备110105841475602240015号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香侬慧语信息检索算法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浙江香侬慧语科技有限责任公司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藏经阁(网站)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应用于信息检索场景，根据用户输入的搜索关键词，检索出匹配用户搜索需求的结果内容。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网信算备330110005219904240013号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东方甄选商品榜单算法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北京新东方迅程网络科技有限公司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东方甄选(APP)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应用于商品榜单，根据平台商品的销售数据、用户行为、商品质量等数据，形成商品热销榜单。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网信算备110108363291703240011号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阳光出行网约车智能调价算法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北京假日阳光环球旅行社有限公司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阳光出行(小程序)、阳光出行(APP)、阳光车主(小程序)、阳光车主(APP)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用于网约车智能调价场景，根据车型、出行时间、里程等订单基础数据，通过供需关系输出当前订单价格的动调系数。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网信算备110112560770506240021号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小猿题目批改检索过滤算法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广州九举科技有限公司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小猿搜题(APP)、小猿口算(APP)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应用于信息检索场景，根据用户输入的习题图片，提取题目的文本信息，与题库数据库进行检索匹配。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网信算备440104942792404240019号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淘宝排序精选算法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浙江淘宝网络有限公司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手机淘宝(APP)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应用于榜单排序场景，根据用户对热点词的搜索规模、点击率和互动率等，对商品信息进行排序。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网信算备330110872770703240015号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收钱吧B端广告推荐算法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上海收钱吧互联网科技股份有限公司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收钱吧(APP)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应用于广告推送场景，根据商户的交易记录、消费能力、用户行为等数据，为商户推送其可能感兴趣的生意周转、积分活动、游戏等广告。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网信算备310107198665802240019号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大智慧排序精选算法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排序精选类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上海大智慧信息科技有限公司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大智慧(APP)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应用于榜单排序场景，根据用户行为数据，为用户提供个性化的热门榜单信息。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网信算备310115252265903240011号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厦门财跃个性化内容推送算法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厦门财跃科技有限公司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GPT浏览器(APP)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应用于个性化内容推荐服务，根据用户的访问内容和行为，为用户推荐感兴趣的图文内容。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网信算备350211313663902240013号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深圳国信数据多边商机信息检索算法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深圳国信数据服务有限公司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商恋(APP)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应用于信息检索场景，根据用户输入的文本，生成相应的搜索关键词，在企业工商数据中检索出匹配度较高的企业信息。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网信算备440305784613604240011号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云上守望意图分类调度及内容检索优化算法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贵州云上守望科技有限公司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云上守望城市级多行业AI算力及数据服务平台(其他)、邻里守望(小程序)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应用于信息检索场景，根据用户输入的诉求、需求或者任务等，检索最合适的服务内容答复给用户。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网信算备520302772673804240013号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道奇乐网约车分单算法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四川道奇乐科技有限公司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飞马出行司机端(APP)、飞马出行(小程序)、飞马出行(APP)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应用于网约车派单场景，根据GPS定位、乘客订单信息及司机数据信息等，实现最优的司机与乘客匹配结果。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网信算备510104959230506240017号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讯飞医疗诊疗助理医学知识检索算法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讯飞医疗科技股份有限公司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诊疗助理临床辅助决策系统(APP)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应用于医学知识检索场景，基于用户输入内容，提供医学知识库的检索结果。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网信算备340104726288404240023号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三维家个性化推荐算法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广东三维家信息科技有限公司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素材广场(网站)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应用于个性化内容推荐服务，根据用户在使用产品时的行为信息，从信息候选池中筛选出用户可能感兴趣的内容进行推送。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网信算备440106085530602240013号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小对象个性化推送算法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深圳市乐唯科技开发有限公司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小对象(APP)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应用于内容推荐场景，根据用户的性别、年龄、星座、所在地、交友宣言、心仪对象、个性标签，以及用户操作偏好等数据，向用户推荐可能喜欢的其他异性用户。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网信算备440305252786702240019号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震坤行官网商品个性化推荐算法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震坤行工业超市（上海）有限公司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震坤行官网(网站)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应用于个性化商品推荐服务，根据用户历史行为数据，推荐给用户与其浏览或购买历史相似的商品。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网信算备310118235464202240015号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工业卸船机多模态联合训练算法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杭州坤时自动化系统有限公司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工业卸船机多模态联合训练算法(其他)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应用于货物运输领域，根据货物的性质、重量、体积和紧急程度、运输距离等因素，为货物转运过程寻找最优路径。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网信算备330108596072806240015号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智子引擎搜帧videoS算法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信息检索类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南京智子引擎信息科技有限公司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智子·搜帧(网站)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应用于视频检索场景，根据用户输入的文本内容，筛选出符合用户需求的视频。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网信算备320111328802104240017号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Keep传媒信息推荐算法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北京卡路里科技有限公司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Keep(APP)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应用于个性化内容推荐服务，根据用户的历史行为和候选集内容特征，向用户推荐可能感兴趣的内容。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网信算备110105748807002240015号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老板云千人千面个性化推荐算法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个性化推送类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天九共享网络科技集团有限公司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老板云(APP)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应用于内容推荐场景，根据用户的兴趣和行为，推荐符合需求的内容链接。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网信算备110105669637402240019号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20" w:hRule="atLeast"/>
          <w:jc w:val="center"/>
        </w:trPr>
        <w:tc>
          <w:tcPr>
            <w:tcW w:w="70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56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上海钢联大宗商品价格智能预测算法</w:t>
            </w:r>
          </w:p>
        </w:tc>
        <w:tc>
          <w:tcPr>
            <w:tcW w:w="173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调度决策类</w:t>
            </w:r>
          </w:p>
        </w:tc>
        <w:tc>
          <w:tcPr>
            <w:tcW w:w="20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上海钢联电子商务股份有限公司</w:t>
            </w:r>
          </w:p>
        </w:tc>
        <w:tc>
          <w:tcPr>
            <w:tcW w:w="351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上海钢联EBC平台(其他)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应用于价格预测场景，根据每天更新的上海钢联独有的大宗商品价格相关数据，为用户预测大宗商品价格。</w:t>
            </w:r>
          </w:p>
        </w:tc>
        <w:tc>
          <w:tcPr>
            <w:tcW w:w="1712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rFonts w:hint="eastAsia"/>
                <w:color w:val="auto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网信算备310113217024706240019号</w:t>
            </w:r>
          </w:p>
        </w:tc>
        <w:tc>
          <w:tcPr>
            <w:tcW w:w="96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widowControl/>
              <w:spacing w:line="400" w:lineRule="exact"/>
              <w:ind w:firstLine="0" w:firstLineChars="0"/>
              <w:jc w:val="center"/>
              <w:textAlignment w:val="center"/>
              <w:rPr>
                <w:color w:val="auto"/>
                <w:sz w:val="24"/>
                <w:szCs w:val="24"/>
              </w:rPr>
            </w:pPr>
          </w:p>
        </w:tc>
      </w:tr>
    </w:tbl>
    <w:p>
      <w:pPr>
        <w:spacing w:line="20" w:lineRule="exact"/>
        <w:ind w:firstLine="0" w:firstLineChars="0"/>
        <w:rPr>
          <w:rFonts w:ascii="方正小标宋简体" w:hAnsi="方正小标宋简体" w:eastAsia="方正小标宋简体" w:cs="方正小标宋简体"/>
          <w:kern w:val="2"/>
          <w:sz w:val="36"/>
          <w:szCs w:val="36"/>
          <w:lang w:eastAsia="zh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8" w:h="11906" w:orient="landscape"/>
      <w:pgMar w:top="2098" w:right="1814" w:bottom="1984" w:left="181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 w:start="1"/>
      <w:cols w:space="720" w:num="1"/>
      <w:titlePg/>
      <w:docGrid w:type="lines" w:linePitch="43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Segoe Print"/>
    <w:panose1 w:val="020B0603030804020204"/>
    <w:charset w:val="00"/>
    <w:family w:val="roman"/>
    <w:pitch w:val="default"/>
    <w:sig w:usb0="00000000" w:usb1="00000000" w:usb2="0A246029" w:usb3="0400200C" w:csb0="600001FF" w:csb1="D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napToGrid w:val="0"/>
      <w:ind w:firstLine="360"/>
      <w:jc w:val="left"/>
      <w:rPr>
        <w:rFonts w:ascii="Calibri" w:hAnsi="Calibri" w:eastAsia="宋体" w:cs="Times New Roman"/>
        <w:kern w:val="2"/>
        <w:sz w:val="18"/>
        <w:szCs w:val="24"/>
      </w:rPr>
    </w:pPr>
    <w:r>
      <w:rPr>
        <w:rFonts w:ascii="Calibri" w:hAnsi="Calibri" w:eastAsia="宋体" w:cs="Times New Roman"/>
        <w:kern w:val="2"/>
        <w:sz w:val="18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ind w:firstLine="480"/>
                            <w:jc w:val="left"/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  <w:t>- 7 -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kern w:val="2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ind w:firstLine="480"/>
                      <w:jc w:val="left"/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  <w:t>- 7 -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kern w:val="2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snapToGrid w:val="0"/>
      <w:ind w:firstLine="360"/>
      <w:jc w:val="left"/>
      <w:rPr>
        <w:rFonts w:ascii="Calibri" w:hAnsi="Calibri" w:eastAsia="宋体" w:cs="Times New Roman"/>
        <w:kern w:val="2"/>
        <w:sz w:val="18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5"/>
                            <w:ind w:firstLine="480"/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sitUxAgAAZQ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QFJmFKiWYKHb98/3b5&#10;8evy8yvBHQRqrJ8jbmcRGdq3pkXwcO9xGXm3pVPxF4wI/JD3fJVXtIHw+Gg2nc3GcHH4hgPws8fn&#10;1vnwThhFopFTh/4lWdlp60MXOoTEbNpsailTD6UmTU5vXr8ZpwdXD8CljrEiTUMPEyl1pUcrtPu2&#10;57k3xRk0nekmxVu+qVHKlvnwwBxGA+VjecI9PqU0SGl6i5LKuC//uo/x6Bi8lDQYtZxqbBYl8r1G&#10;JwEYBsMNxn4w9FHdGczuBEtpeTLxwAU5mKUz6jM2ahVzwMU0R6achsG8C924YyO5WK1SEGbPsrDV&#10;O8sjdJTH29UxQM6kchSlUwLdiQdMX+pTvylxvP88p6jHf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rLIrVMQIAAGU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ind w:firstLine="480"/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hyphenationZone w:val="360"/>
  <w:drawingGridVerticalSpacing w:val="220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wZWJiYjU1NjFjNzc3OGE0MTc0NDgxMjA2NTVkNTMifQ=="/>
  </w:docVars>
  <w:rsids>
    <w:rsidRoot w:val="FEFF6C76"/>
    <w:rsid w:val="002A6B2A"/>
    <w:rsid w:val="0059752F"/>
    <w:rsid w:val="00827B96"/>
    <w:rsid w:val="008822F8"/>
    <w:rsid w:val="008C0173"/>
    <w:rsid w:val="009B3407"/>
    <w:rsid w:val="00AC7745"/>
    <w:rsid w:val="00C466A3"/>
    <w:rsid w:val="00CA1AE9"/>
    <w:rsid w:val="00DA0F76"/>
    <w:rsid w:val="00F57164"/>
    <w:rsid w:val="013F7BC9"/>
    <w:rsid w:val="022C38F8"/>
    <w:rsid w:val="03234BC3"/>
    <w:rsid w:val="032761BE"/>
    <w:rsid w:val="04D71DB7"/>
    <w:rsid w:val="065D79DB"/>
    <w:rsid w:val="067D6CBF"/>
    <w:rsid w:val="06A56189"/>
    <w:rsid w:val="07235943"/>
    <w:rsid w:val="07A329F4"/>
    <w:rsid w:val="09061881"/>
    <w:rsid w:val="0BF10B5F"/>
    <w:rsid w:val="0C360B29"/>
    <w:rsid w:val="0C8A2EE6"/>
    <w:rsid w:val="0E36214F"/>
    <w:rsid w:val="0EFF8A32"/>
    <w:rsid w:val="0F4D028A"/>
    <w:rsid w:val="0F6D4663"/>
    <w:rsid w:val="114C73CD"/>
    <w:rsid w:val="11506AAB"/>
    <w:rsid w:val="12660343"/>
    <w:rsid w:val="1344295B"/>
    <w:rsid w:val="13C61C08"/>
    <w:rsid w:val="13FD4820"/>
    <w:rsid w:val="141F7C75"/>
    <w:rsid w:val="149B0BF1"/>
    <w:rsid w:val="14C3445E"/>
    <w:rsid w:val="151D492F"/>
    <w:rsid w:val="165476FF"/>
    <w:rsid w:val="17EF12BE"/>
    <w:rsid w:val="19232435"/>
    <w:rsid w:val="19660217"/>
    <w:rsid w:val="19711497"/>
    <w:rsid w:val="1B697949"/>
    <w:rsid w:val="1DB6B087"/>
    <w:rsid w:val="1DBF0CB5"/>
    <w:rsid w:val="1DEE9880"/>
    <w:rsid w:val="1E2A0188"/>
    <w:rsid w:val="1F100127"/>
    <w:rsid w:val="1FA158D8"/>
    <w:rsid w:val="200C59DF"/>
    <w:rsid w:val="2049512E"/>
    <w:rsid w:val="21800205"/>
    <w:rsid w:val="24747DEF"/>
    <w:rsid w:val="26FBB7DA"/>
    <w:rsid w:val="273E29A1"/>
    <w:rsid w:val="27CF19C0"/>
    <w:rsid w:val="286D7EAB"/>
    <w:rsid w:val="298A7F2B"/>
    <w:rsid w:val="29C613EA"/>
    <w:rsid w:val="2AC410F1"/>
    <w:rsid w:val="2ACB61D1"/>
    <w:rsid w:val="2B007558"/>
    <w:rsid w:val="2BDB462F"/>
    <w:rsid w:val="2BDC68BF"/>
    <w:rsid w:val="2C6F29BC"/>
    <w:rsid w:val="2CF74C2D"/>
    <w:rsid w:val="2DFE2E5D"/>
    <w:rsid w:val="2E1C7C0B"/>
    <w:rsid w:val="2EFB8ACA"/>
    <w:rsid w:val="2EFFB45C"/>
    <w:rsid w:val="2F7FCC03"/>
    <w:rsid w:val="2FE35B40"/>
    <w:rsid w:val="315B72F8"/>
    <w:rsid w:val="31836DD5"/>
    <w:rsid w:val="33051CC3"/>
    <w:rsid w:val="34992651"/>
    <w:rsid w:val="34E61DC3"/>
    <w:rsid w:val="357C7AF0"/>
    <w:rsid w:val="35A99724"/>
    <w:rsid w:val="367C5328"/>
    <w:rsid w:val="367F605F"/>
    <w:rsid w:val="36FF01A5"/>
    <w:rsid w:val="377B5856"/>
    <w:rsid w:val="37EF1092"/>
    <w:rsid w:val="38E946AA"/>
    <w:rsid w:val="393C6102"/>
    <w:rsid w:val="39775BEF"/>
    <w:rsid w:val="39C444B5"/>
    <w:rsid w:val="3AF3E0F6"/>
    <w:rsid w:val="3B734B12"/>
    <w:rsid w:val="3BBDD42F"/>
    <w:rsid w:val="3BEC3C50"/>
    <w:rsid w:val="3CB3781F"/>
    <w:rsid w:val="3CFD61AB"/>
    <w:rsid w:val="3D6E0A0C"/>
    <w:rsid w:val="3DFACA3D"/>
    <w:rsid w:val="3E6A3F8B"/>
    <w:rsid w:val="3E6C38A2"/>
    <w:rsid w:val="3ED459B1"/>
    <w:rsid w:val="3EF5E110"/>
    <w:rsid w:val="3EF7A007"/>
    <w:rsid w:val="3F27A726"/>
    <w:rsid w:val="3F5BDB80"/>
    <w:rsid w:val="3F733547"/>
    <w:rsid w:val="3F7B7BD8"/>
    <w:rsid w:val="3F7F6D66"/>
    <w:rsid w:val="3F7FE93D"/>
    <w:rsid w:val="3FBE7C61"/>
    <w:rsid w:val="3FD05804"/>
    <w:rsid w:val="3FFF09AB"/>
    <w:rsid w:val="3FFFC0CE"/>
    <w:rsid w:val="4128146F"/>
    <w:rsid w:val="43DF1FEB"/>
    <w:rsid w:val="441B0468"/>
    <w:rsid w:val="45126D36"/>
    <w:rsid w:val="467C2D99"/>
    <w:rsid w:val="473E5115"/>
    <w:rsid w:val="49642D94"/>
    <w:rsid w:val="4AF10DF0"/>
    <w:rsid w:val="4BB163F2"/>
    <w:rsid w:val="4BB96FC1"/>
    <w:rsid w:val="4BC16A8C"/>
    <w:rsid w:val="4CDB5D98"/>
    <w:rsid w:val="4D94D3DA"/>
    <w:rsid w:val="4E080532"/>
    <w:rsid w:val="4E197308"/>
    <w:rsid w:val="4F7420D6"/>
    <w:rsid w:val="4FDF3929"/>
    <w:rsid w:val="4FE6BBE0"/>
    <w:rsid w:val="50E161BC"/>
    <w:rsid w:val="5170522D"/>
    <w:rsid w:val="51D255E6"/>
    <w:rsid w:val="521F4654"/>
    <w:rsid w:val="52D05CA0"/>
    <w:rsid w:val="52DA1F70"/>
    <w:rsid w:val="539063D5"/>
    <w:rsid w:val="54AC4A9F"/>
    <w:rsid w:val="54F02A34"/>
    <w:rsid w:val="559E1F4B"/>
    <w:rsid w:val="55E021BA"/>
    <w:rsid w:val="564312BB"/>
    <w:rsid w:val="571D3701"/>
    <w:rsid w:val="579C2D90"/>
    <w:rsid w:val="57B377E7"/>
    <w:rsid w:val="58835315"/>
    <w:rsid w:val="594B04E1"/>
    <w:rsid w:val="59DF822A"/>
    <w:rsid w:val="59E3D1AF"/>
    <w:rsid w:val="59FF515F"/>
    <w:rsid w:val="5A7999ED"/>
    <w:rsid w:val="5AB27F49"/>
    <w:rsid w:val="5ADD5BBE"/>
    <w:rsid w:val="5AF271FD"/>
    <w:rsid w:val="5B022F52"/>
    <w:rsid w:val="5BBF4B9F"/>
    <w:rsid w:val="5C472301"/>
    <w:rsid w:val="5C8C62D8"/>
    <w:rsid w:val="5CB5792A"/>
    <w:rsid w:val="5CD01DC2"/>
    <w:rsid w:val="5D5E6C2F"/>
    <w:rsid w:val="5DB1F48E"/>
    <w:rsid w:val="5DF32CF9"/>
    <w:rsid w:val="5E8029C8"/>
    <w:rsid w:val="5F3AB27C"/>
    <w:rsid w:val="5F5D5F79"/>
    <w:rsid w:val="5F67DD49"/>
    <w:rsid w:val="5FB96D06"/>
    <w:rsid w:val="5FEE4784"/>
    <w:rsid w:val="5FF6F784"/>
    <w:rsid w:val="5FF7B6E8"/>
    <w:rsid w:val="5FFB8491"/>
    <w:rsid w:val="5FFD02F6"/>
    <w:rsid w:val="5FFD587D"/>
    <w:rsid w:val="60093481"/>
    <w:rsid w:val="61887774"/>
    <w:rsid w:val="65165C0E"/>
    <w:rsid w:val="657617E2"/>
    <w:rsid w:val="65FFDD69"/>
    <w:rsid w:val="668B6148"/>
    <w:rsid w:val="66952B1A"/>
    <w:rsid w:val="673D7E18"/>
    <w:rsid w:val="67FE2C20"/>
    <w:rsid w:val="69285EB3"/>
    <w:rsid w:val="692F51BE"/>
    <w:rsid w:val="6A7D4F4D"/>
    <w:rsid w:val="6ABA4B27"/>
    <w:rsid w:val="6AE26E00"/>
    <w:rsid w:val="6D0E6888"/>
    <w:rsid w:val="6D7DFA5B"/>
    <w:rsid w:val="6DDA67D2"/>
    <w:rsid w:val="6DEA4515"/>
    <w:rsid w:val="6E05302D"/>
    <w:rsid w:val="6E1C2FD8"/>
    <w:rsid w:val="6E233299"/>
    <w:rsid w:val="6EA90F0B"/>
    <w:rsid w:val="6EE86609"/>
    <w:rsid w:val="6EEE4E67"/>
    <w:rsid w:val="6FCFE8BE"/>
    <w:rsid w:val="6FDC2240"/>
    <w:rsid w:val="6FDF7B98"/>
    <w:rsid w:val="6FDFF1AC"/>
    <w:rsid w:val="6FE4EB86"/>
    <w:rsid w:val="6FE96FBC"/>
    <w:rsid w:val="6FEBC6C8"/>
    <w:rsid w:val="6FEFCA5C"/>
    <w:rsid w:val="6FF43938"/>
    <w:rsid w:val="6FF7091E"/>
    <w:rsid w:val="711F054A"/>
    <w:rsid w:val="7144266E"/>
    <w:rsid w:val="71FE57A0"/>
    <w:rsid w:val="72A32489"/>
    <w:rsid w:val="72F7FA5F"/>
    <w:rsid w:val="73994781"/>
    <w:rsid w:val="73CB190B"/>
    <w:rsid w:val="73DEC4C6"/>
    <w:rsid w:val="759A30CC"/>
    <w:rsid w:val="76752AB4"/>
    <w:rsid w:val="769161CC"/>
    <w:rsid w:val="76DD366D"/>
    <w:rsid w:val="76FE0DFC"/>
    <w:rsid w:val="76FEB8F1"/>
    <w:rsid w:val="777E5A7B"/>
    <w:rsid w:val="777F17C9"/>
    <w:rsid w:val="77974852"/>
    <w:rsid w:val="77AB8BC7"/>
    <w:rsid w:val="77BBD905"/>
    <w:rsid w:val="77CF34F7"/>
    <w:rsid w:val="77F7173C"/>
    <w:rsid w:val="77FEC3F7"/>
    <w:rsid w:val="77FF24B5"/>
    <w:rsid w:val="78FF27CE"/>
    <w:rsid w:val="79650EC7"/>
    <w:rsid w:val="79CA7450"/>
    <w:rsid w:val="7A6254DE"/>
    <w:rsid w:val="7A84104C"/>
    <w:rsid w:val="7AF4B22C"/>
    <w:rsid w:val="7AFEC357"/>
    <w:rsid w:val="7B7F681F"/>
    <w:rsid w:val="7BB7CBFA"/>
    <w:rsid w:val="7BD2D323"/>
    <w:rsid w:val="7BE94BCD"/>
    <w:rsid w:val="7C09301D"/>
    <w:rsid w:val="7CA5557A"/>
    <w:rsid w:val="7CBFF3CE"/>
    <w:rsid w:val="7D6EB7E0"/>
    <w:rsid w:val="7D7A9E6D"/>
    <w:rsid w:val="7DBF6EDE"/>
    <w:rsid w:val="7DC36464"/>
    <w:rsid w:val="7DD86068"/>
    <w:rsid w:val="7DDC0900"/>
    <w:rsid w:val="7DEFB72F"/>
    <w:rsid w:val="7DFFF42C"/>
    <w:rsid w:val="7E2BB9B2"/>
    <w:rsid w:val="7E7DDB4D"/>
    <w:rsid w:val="7ED00309"/>
    <w:rsid w:val="7EEFE7F7"/>
    <w:rsid w:val="7EFF3239"/>
    <w:rsid w:val="7F2FD66F"/>
    <w:rsid w:val="7F483E8C"/>
    <w:rsid w:val="7F6F9B2A"/>
    <w:rsid w:val="7F735AFE"/>
    <w:rsid w:val="7FB752A1"/>
    <w:rsid w:val="7FB9BDB3"/>
    <w:rsid w:val="7FCF059A"/>
    <w:rsid w:val="7FD726DE"/>
    <w:rsid w:val="7FDCE4E4"/>
    <w:rsid w:val="7FED69DC"/>
    <w:rsid w:val="7FEF7F2F"/>
    <w:rsid w:val="7FF34544"/>
    <w:rsid w:val="7FFB4B84"/>
    <w:rsid w:val="7FFB8998"/>
    <w:rsid w:val="7FFD1B5E"/>
    <w:rsid w:val="7FFE065D"/>
    <w:rsid w:val="7FFE4C15"/>
    <w:rsid w:val="7FFFE810"/>
    <w:rsid w:val="869F89EF"/>
    <w:rsid w:val="8D0DEF73"/>
    <w:rsid w:val="8EFD7A7A"/>
    <w:rsid w:val="927F1B6D"/>
    <w:rsid w:val="94F77018"/>
    <w:rsid w:val="975F554F"/>
    <w:rsid w:val="9DF91540"/>
    <w:rsid w:val="9F6FF3FC"/>
    <w:rsid w:val="9F7F3DC5"/>
    <w:rsid w:val="A7B7AF42"/>
    <w:rsid w:val="A95F570B"/>
    <w:rsid w:val="AAF7748F"/>
    <w:rsid w:val="AE5772F3"/>
    <w:rsid w:val="AF7E2135"/>
    <w:rsid w:val="AFFB73E9"/>
    <w:rsid w:val="AFFFC1C2"/>
    <w:rsid w:val="B17E055C"/>
    <w:rsid w:val="B3BF1C86"/>
    <w:rsid w:val="B4E36B02"/>
    <w:rsid w:val="B5EF04EF"/>
    <w:rsid w:val="B63F049A"/>
    <w:rsid w:val="B6E62B62"/>
    <w:rsid w:val="B7DF224F"/>
    <w:rsid w:val="B7FB058E"/>
    <w:rsid w:val="B98FE4F4"/>
    <w:rsid w:val="B9BFC121"/>
    <w:rsid w:val="B9EFC8C2"/>
    <w:rsid w:val="BBFD54EF"/>
    <w:rsid w:val="BCBAA5F1"/>
    <w:rsid w:val="BD49EA07"/>
    <w:rsid w:val="BE5FFCC7"/>
    <w:rsid w:val="BE77588E"/>
    <w:rsid w:val="BF7F7020"/>
    <w:rsid w:val="BFBB79E3"/>
    <w:rsid w:val="BFDA2485"/>
    <w:rsid w:val="BFF180C5"/>
    <w:rsid w:val="C36DF1DB"/>
    <w:rsid w:val="C5FD16F8"/>
    <w:rsid w:val="C7B6790B"/>
    <w:rsid w:val="C7BBDEAD"/>
    <w:rsid w:val="CDBD5006"/>
    <w:rsid w:val="CEDD4F05"/>
    <w:rsid w:val="CF7D95B0"/>
    <w:rsid w:val="CFDD1C18"/>
    <w:rsid w:val="D79B2BF5"/>
    <w:rsid w:val="DB7DB155"/>
    <w:rsid w:val="DB7DB6F7"/>
    <w:rsid w:val="DDD7C9D4"/>
    <w:rsid w:val="DDEB1358"/>
    <w:rsid w:val="DDF63AFD"/>
    <w:rsid w:val="DDFA7E62"/>
    <w:rsid w:val="DDFACAA8"/>
    <w:rsid w:val="DE3A3DD9"/>
    <w:rsid w:val="DE9F2567"/>
    <w:rsid w:val="DEBBC125"/>
    <w:rsid w:val="DFCBF080"/>
    <w:rsid w:val="DFDF59EA"/>
    <w:rsid w:val="DFEFC06D"/>
    <w:rsid w:val="DFFF33B8"/>
    <w:rsid w:val="DFFF886B"/>
    <w:rsid w:val="DFFFACE0"/>
    <w:rsid w:val="E19EB282"/>
    <w:rsid w:val="E3FF2B72"/>
    <w:rsid w:val="E5FDE010"/>
    <w:rsid w:val="E6B7F6CF"/>
    <w:rsid w:val="E7F2316D"/>
    <w:rsid w:val="EB78DA7B"/>
    <w:rsid w:val="EBFF3A3D"/>
    <w:rsid w:val="ED3E5B4F"/>
    <w:rsid w:val="EE4940C2"/>
    <w:rsid w:val="EEDF6668"/>
    <w:rsid w:val="EEEF5091"/>
    <w:rsid w:val="EEFFFAAD"/>
    <w:rsid w:val="EF6F8B16"/>
    <w:rsid w:val="EFBF9544"/>
    <w:rsid w:val="EFDF6C09"/>
    <w:rsid w:val="EFE78C8F"/>
    <w:rsid w:val="EFF6A7F2"/>
    <w:rsid w:val="EFF7C570"/>
    <w:rsid w:val="F14FC89A"/>
    <w:rsid w:val="F27FA95C"/>
    <w:rsid w:val="F37FC9A9"/>
    <w:rsid w:val="F4178C4C"/>
    <w:rsid w:val="F5BE7696"/>
    <w:rsid w:val="F7AEA6D5"/>
    <w:rsid w:val="F7AFC9D7"/>
    <w:rsid w:val="F7D632FB"/>
    <w:rsid w:val="F7ED831B"/>
    <w:rsid w:val="F7F6F190"/>
    <w:rsid w:val="F7FFA96F"/>
    <w:rsid w:val="F8FFE0AA"/>
    <w:rsid w:val="F9BDBBF6"/>
    <w:rsid w:val="FA7D47E7"/>
    <w:rsid w:val="FAFF72A9"/>
    <w:rsid w:val="FAFFD93B"/>
    <w:rsid w:val="FB396E34"/>
    <w:rsid w:val="FB4BCF5D"/>
    <w:rsid w:val="FBB8D0D8"/>
    <w:rsid w:val="FBBD5A78"/>
    <w:rsid w:val="FBCEA21B"/>
    <w:rsid w:val="FBFA4427"/>
    <w:rsid w:val="FC8E6E4E"/>
    <w:rsid w:val="FCE54B2A"/>
    <w:rsid w:val="FD3BE8FF"/>
    <w:rsid w:val="FD5F68CA"/>
    <w:rsid w:val="FD793134"/>
    <w:rsid w:val="FD7FA4D4"/>
    <w:rsid w:val="FDED03E4"/>
    <w:rsid w:val="FDEF2646"/>
    <w:rsid w:val="FDEFC3AA"/>
    <w:rsid w:val="FDF633A3"/>
    <w:rsid w:val="FDF7E8C9"/>
    <w:rsid w:val="FDFD1644"/>
    <w:rsid w:val="FE6F6B9F"/>
    <w:rsid w:val="FE7B47F2"/>
    <w:rsid w:val="FE7F4461"/>
    <w:rsid w:val="FE9F133B"/>
    <w:rsid w:val="FEAB39CB"/>
    <w:rsid w:val="FEBA29B5"/>
    <w:rsid w:val="FEBF2233"/>
    <w:rsid w:val="FEBF69A0"/>
    <w:rsid w:val="FEBF6DDE"/>
    <w:rsid w:val="FEC25D34"/>
    <w:rsid w:val="FED81848"/>
    <w:rsid w:val="FEF68072"/>
    <w:rsid w:val="FEFE44BA"/>
    <w:rsid w:val="FEFF6C76"/>
    <w:rsid w:val="FF5338C6"/>
    <w:rsid w:val="FF6F0A11"/>
    <w:rsid w:val="FF6FBFFB"/>
    <w:rsid w:val="FF7DB4A1"/>
    <w:rsid w:val="FF8F73B6"/>
    <w:rsid w:val="FF9FEC82"/>
    <w:rsid w:val="FFBEFBE8"/>
    <w:rsid w:val="FFD4D506"/>
    <w:rsid w:val="FFD5AACF"/>
    <w:rsid w:val="FFE7184D"/>
    <w:rsid w:val="FFEE75BD"/>
    <w:rsid w:val="FFFA570E"/>
    <w:rsid w:val="FFFD0051"/>
    <w:rsid w:val="FFFD30AC"/>
    <w:rsid w:val="FFFF30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overflowPunct w:val="0"/>
      <w:spacing w:line="560" w:lineRule="exact"/>
      <w:ind w:firstLine="200" w:firstLineChars="200"/>
      <w:jc w:val="both"/>
    </w:pPr>
    <w:rPr>
      <w:rFonts w:ascii="Times New Roman" w:hAnsi="Times New Roman" w:eastAsia="仿宋_GB2312" w:cs="Times New Roman"/>
      <w:sz w:val="32"/>
      <w:szCs w:val="22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="Calibri Light" w:hAnsi="Calibri Light" w:eastAsia="宋体" w:cs="Times New Roman"/>
      <w:b/>
      <w:bCs/>
      <w:kern w:val="2"/>
      <w:szCs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qFormat/>
    <w:uiPriority w:val="0"/>
    <w:rPr>
      <w:rFonts w:ascii="宋体" w:hAnsi="Courier New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rFonts w:ascii="DejaVu Sans" w:hAnsi="DejaVu Sans"/>
      <w:sz w:val="18"/>
    </w:rPr>
  </w:style>
  <w:style w:type="paragraph" w:styleId="7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/>
      <w:bCs/>
      <w:sz w:val="36"/>
      <w:szCs w:val="32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联系人"/>
    <w:basedOn w:val="1"/>
    <w:qFormat/>
    <w:uiPriority w:val="17"/>
    <w:pPr>
      <w:tabs>
        <w:tab w:val="left" w:pos="3261"/>
        <w:tab w:val="left" w:pos="5387"/>
      </w:tabs>
      <w:spacing w:line="440" w:lineRule="exact"/>
      <w:ind w:left="1920" w:leftChars="200" w:hanging="1280" w:hangingChars="400"/>
    </w:pPr>
  </w:style>
  <w:style w:type="character" w:customStyle="1" w:styleId="12">
    <w:name w:val="font51"/>
    <w:basedOn w:val="10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13">
    <w:name w:val="font0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4">
    <w:name w:val="font11"/>
    <w:basedOn w:val="10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5">
    <w:name w:val="font41"/>
    <w:basedOn w:val="10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6">
    <w:name w:val="font31"/>
    <w:basedOn w:val="10"/>
    <w:qFormat/>
    <w:uiPriority w:val="0"/>
    <w:rPr>
      <w:rFonts w:ascii="仿宋_GB2312" w:eastAsia="仿宋_GB2312" w:cs="仿宋_GB2312"/>
      <w:color w:val="000000"/>
      <w:sz w:val="24"/>
      <w:szCs w:val="24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4612</Words>
  <Characters>5709</Characters>
  <Lines>34</Lines>
  <Paragraphs>9</Paragraphs>
  <TotalTime>31</TotalTime>
  <ScaleCrop>false</ScaleCrop>
  <LinksUpToDate>false</LinksUpToDate>
  <CharactersWithSpaces>5710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2022-05-17T22:51:00Z</dcterms:created>
  <dc:creator>xswang</dc:creator>
  <cp:lastModifiedBy>壹点儿</cp:lastModifiedBy>
  <cp:lastPrinted>2024-03-27T21:10:00Z</cp:lastPrinted>
  <dcterms:modified xsi:type="dcterms:W3CDTF">2024-08-05T07:40:25Z</dcterms:modified>
  <dc:title>附件2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4CFCB4CD429E4AC9BF463859D93E81B2_13</vt:lpwstr>
  </property>
</Properties>
</file>