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textAlignment w:val="auto"/>
        <w:rPr>
          <w:rFonts w:hint="default" w:ascii="黑体" w:hAnsi="黑体" w:eastAsia="黑体"/>
          <w:lang w:val="en-US" w:eastAsia="zh-CN"/>
        </w:rPr>
      </w:pPr>
      <w:r>
        <w:rPr>
          <w:rFonts w:hint="eastAsia" w:ascii="黑体" w:hAnsi="黑体" w:eastAsia="黑体"/>
        </w:rPr>
        <w:t>附件</w:t>
      </w:r>
      <w:r>
        <w:rPr>
          <w:rFonts w:hint="eastAsia" w:ascii="黑体" w:hAnsi="黑体" w:eastAsia="黑体"/>
          <w:lang w:val="en-US" w:eastAsia="zh-CN"/>
        </w:rPr>
        <w:t>17</w:t>
      </w:r>
      <w:bookmarkStart w:id="0" w:name="_GoBack"/>
      <w:bookmarkEnd w:id="0"/>
    </w:p>
    <w:p>
      <w:pPr>
        <w:pStyle w:val="2"/>
        <w:spacing w:line="600" w:lineRule="exact"/>
        <w:ind w:firstLine="0" w:firstLineChars="0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>
      <w:pPr>
        <w:pStyle w:val="2"/>
        <w:spacing w:line="600" w:lineRule="exact"/>
        <w:ind w:firstLine="0" w:firstLineChars="0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境内互联网信息服务算法备案清单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（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2026年3月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）</w:t>
      </w:r>
    </w:p>
    <w:p>
      <w:pPr>
        <w:pStyle w:val="2"/>
      </w:pPr>
    </w:p>
    <w:tbl>
      <w:tblPr>
        <w:tblStyle w:val="6"/>
        <w:tblW w:w="1421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8"/>
        <w:gridCol w:w="1436"/>
        <w:gridCol w:w="1361"/>
        <w:gridCol w:w="1786"/>
        <w:gridCol w:w="1771"/>
        <w:gridCol w:w="3470"/>
        <w:gridCol w:w="2222"/>
        <w:gridCol w:w="13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tblHeader/>
          <w:jc w:val="center"/>
        </w:trPr>
        <w:tc>
          <w:tcPr>
            <w:tcW w:w="818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 w:cs="Times New Roman"/>
                <w:color w:val="000000"/>
                <w:sz w:val="24"/>
                <w:szCs w:val="24"/>
              </w:rPr>
            </w:pPr>
            <w:r>
              <w:rPr>
                <w:rFonts w:eastAsia="黑体" w:cs="Times New Roman"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1436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 w:cs="Times New Roman"/>
                <w:color w:val="000000"/>
                <w:sz w:val="24"/>
                <w:szCs w:val="24"/>
              </w:rPr>
            </w:pPr>
            <w:r>
              <w:rPr>
                <w:rFonts w:eastAsia="黑体" w:cs="Times New Roman"/>
                <w:color w:val="000000"/>
                <w:sz w:val="24"/>
                <w:szCs w:val="24"/>
              </w:rPr>
              <w:t>算法名称</w:t>
            </w:r>
          </w:p>
        </w:tc>
        <w:tc>
          <w:tcPr>
            <w:tcW w:w="1361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 w:cs="Times New Roman"/>
                <w:color w:val="000000"/>
                <w:sz w:val="24"/>
                <w:szCs w:val="24"/>
              </w:rPr>
            </w:pPr>
            <w:r>
              <w:rPr>
                <w:rFonts w:eastAsia="黑体" w:cs="Times New Roman"/>
                <w:color w:val="000000"/>
                <w:sz w:val="24"/>
                <w:szCs w:val="24"/>
              </w:rPr>
              <w:t>算法类别</w:t>
            </w:r>
          </w:p>
        </w:tc>
        <w:tc>
          <w:tcPr>
            <w:tcW w:w="1786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 w:cs="Times New Roman"/>
                <w:color w:val="000000"/>
                <w:sz w:val="24"/>
                <w:szCs w:val="24"/>
              </w:rPr>
            </w:pPr>
            <w:r>
              <w:rPr>
                <w:rFonts w:eastAsia="黑体" w:cs="Times New Roman"/>
                <w:color w:val="000000"/>
                <w:sz w:val="24"/>
                <w:szCs w:val="24"/>
              </w:rPr>
              <w:t>主体名称</w:t>
            </w:r>
          </w:p>
        </w:tc>
        <w:tc>
          <w:tcPr>
            <w:tcW w:w="1771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 w:cs="Times New Roman"/>
                <w:color w:val="000000"/>
                <w:sz w:val="24"/>
                <w:szCs w:val="24"/>
              </w:rPr>
            </w:pPr>
            <w:r>
              <w:rPr>
                <w:rFonts w:eastAsia="黑体" w:cs="Times New Roman"/>
                <w:color w:val="000000"/>
                <w:sz w:val="24"/>
                <w:szCs w:val="24"/>
              </w:rPr>
              <w:t>应用产品</w:t>
            </w:r>
          </w:p>
        </w:tc>
        <w:tc>
          <w:tcPr>
            <w:tcW w:w="3470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 w:cs="Times New Roman"/>
                <w:color w:val="000000"/>
                <w:sz w:val="24"/>
                <w:szCs w:val="24"/>
              </w:rPr>
            </w:pPr>
            <w:r>
              <w:rPr>
                <w:rFonts w:eastAsia="黑体" w:cs="Times New Roman"/>
                <w:color w:val="000000"/>
                <w:sz w:val="24"/>
                <w:szCs w:val="24"/>
              </w:rPr>
              <w:t>主要用途</w:t>
            </w:r>
          </w:p>
        </w:tc>
        <w:tc>
          <w:tcPr>
            <w:tcW w:w="2222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 w:cs="Times New Roman"/>
                <w:color w:val="000000"/>
                <w:sz w:val="24"/>
                <w:szCs w:val="24"/>
              </w:rPr>
            </w:pPr>
            <w:r>
              <w:rPr>
                <w:rFonts w:eastAsia="黑体" w:cs="Times New Roman"/>
                <w:color w:val="000000"/>
                <w:sz w:val="24"/>
                <w:szCs w:val="24"/>
              </w:rPr>
              <w:t>备案编号</w:t>
            </w:r>
          </w:p>
        </w:tc>
        <w:tc>
          <w:tcPr>
            <w:tcW w:w="1352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 w:cs="Times New Roman"/>
                <w:color w:val="000000"/>
                <w:sz w:val="24"/>
                <w:szCs w:val="24"/>
              </w:rPr>
            </w:pPr>
            <w:r>
              <w:rPr>
                <w:rFonts w:eastAsia="黑体" w:cs="Times New Roman"/>
                <w:color w:val="000000"/>
                <w:sz w:val="24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一际智能敏感信息过滤算法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内容过滤类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苏州一际智能科技有限公司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一际智眸(网站)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应用于敏感信息过滤场景，将智能对话内容与屏蔽词库进行匹配，对敏感不良信息进行过滤。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网信算备320505874965905250011号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九为知识库内容调度决策算法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浙江九为健康科技股份有限公司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TCMSP中药系统药理学平台(网站)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应用于垂域知识库问答场景，根据用户输入的文本，从预切片知识库匹配候选知识单元。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网信算备330211100246606250017号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利与旺信息检索与匹配算法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广州市利与旺电器有限公司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LEEWONGGROUP(网站)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应用于商品检索场景，根据用户输入的文本内容，匹配商品的文本和图像信息。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网信算备440105092470404250017号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江南出行网约车调度决策实时乘客位置就近调度算法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江西省江南出行运输服务有限公司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江南出行(APP)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应用于网约车平台运营场景，基于距离、时间、供需比等输入参数，实现网约车订单与车辆的匹配。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网信算备360112403534506250017号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思铺择校个性化推送算法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广州思铺创新技术有限公司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海外留学智能评估(网站)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应用于留学择校推荐场景，基于学生学术成绩、国内学习情况及海外院校入学要求，实现个性化院校推送。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网信算备440105197346902250019号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掌上大学社区文章及商城商品推荐算法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杭州新麦科技有限公司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掌上大学(APP)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应用于商品推荐场景，根据用户的行为、偏好等信息数据，为用户个性化推荐社区内容与商城商品。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网信算备330108850138102250015号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艾翔智慧安保分析检索算法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广州艾翔科技有限公司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智慧安保系统(网站)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应用于智能安防信息检索场景，根据用户输入的文本信息为检索依据，按匹配度排序筛选出符合条件的结果。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网信算备440115766942504250017号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茶秘书个性化推荐算法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如梦如画（北京）国际文化有限公司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茶秘书(小程序)、茶秘书(APP)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应用于内容和用户个性化推荐</w:t>
            </w:r>
            <w:r>
              <w:rPr>
                <w:rFonts w:hint="eastAsia" w:cs="Times New Roman"/>
                <w:color w:val="000000"/>
                <w:sz w:val="24"/>
                <w:szCs w:val="24"/>
                <w:lang w:eastAsia="zh-CN"/>
              </w:rPr>
              <w:t>场景</w:t>
            </w:r>
            <w:r>
              <w:rPr>
                <w:rFonts w:cs="Times New Roman"/>
                <w:color w:val="000000"/>
                <w:sz w:val="24"/>
                <w:szCs w:val="24"/>
              </w:rPr>
              <w:t>，根据用户的浏览、点赞、收藏等交互行为以及主动反馈，向用户推荐感兴趣的内容或商品。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网信算备110112455604902250013号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紫金智慧网点调度决策类现金运营算法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深圳市紫金支点技术股份有限公司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紫金智慧网点(其他)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应用于调度决策场景，通过对自助设备历史交易流水、装卸钞数据、节假日等综合数据进行规律分析，生成适配银行现金运营全链路需求的加钞计划。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网信算备440305129654606250015号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脉景中医舌面诊体质辨识信息检索算法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脉景（杭州）健康管理有限公司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脉景中医(网站)、上蟠桃(小程序)、脉景中医(小程序)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应用于信息检索场景，对用户输入的图像及问卷症状信息进行特征提取，结合用户基本属性、行为数据及结构化数据，输出相应的检索结果。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网信算备330110876387904250013号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陌趣多场景内容排序精选算法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排序精选类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深圳陌趣科技有限公司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饭友(APP)、友趣(APP)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应用于社交内容推荐场景，通过评估内容质量指标结合用户个性化特征，动态调整排序权重。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网信算备440306376529103250019号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车讯网智能内容推荐算法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北京车讯互联网股份有限公司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车讯网(网站)、车讯(APP)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应用于内容推荐场景，根据用户行为数据结合内容热度，生成用户感兴趣的个性化推荐列表。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网信算备110105591812102250019号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品高多模态分级信息检索算法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广州市品高软件股份有限公司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冰果AI(网站)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应用于内容检索场景，根据用户输入的文本、图像、音频、视频，为用户提供文本、图像、音频、视频相关内容返回。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网信算备440106326852604250017号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戬神无人驾驶车型机器人调度算法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广东戬神科技有限公司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戬神(网站)、戬神巡防(APP)、戬神巡防(小程序)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应用于任务调度场景，根据地面、空域、环境等多方信息数据制定巡航任务，对无人机等设备进行路线规划、搭载设备部署等调度作业。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网信算备440112736924306250015号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拓保电商调度决策算法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深圳市拓保软件有限公司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拓保电商(小程序)、拓保电商(APP)、拓保电商(网站)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应用于订单调度场景，根据实时订单、骑手等数据，将订单分配给适合的骑手，为用户就近匹配商户和订单配送。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网信算备440305117242206250013号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忆学学生学习个性化诊断推荐算法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才智英才教育科技（武汉）有限公司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忆学(APP)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应用于内容推荐场景，根据用户的基本属性、用户行为等数据，诊断学生知识薄弱点，为用户推荐个人错题集内容。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网信算备420115342999002250011号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慧心科技旅游调度决策类路线规划算法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广西南宁慧心科技有限公司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SinaeTour(小程序)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应用于路线调度场景，根据用户的个人基础、出行需求、历史行为等数据信息，结合用户需求与客观约束优化行程，帮用户制定旅游路线计划。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网信算备450108134415306250013号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路明星光电力交易系统调度决策算法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上海路明星光智能科技有限公司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我要售电(小程序)、路明星光电力交易平台(网站)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应用于电力资源配置场景，通过历史电力交易相关数据，结合气象预报数据预测电力交易主体的价格、用电量、发电量，提供自动化的交易策略。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网信算备310115910015706250013号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谷割割农户与收割机调度决策算法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谷割割（嘉兴）科技有限公司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谷割割-机手版(小程序)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应用于农户收割订单与收割人员匹配场景，根据距离、抢单速度、历史记录等信息综合筛选，将订单匹配给合适的收割机作业人员。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网信算备330483933235506250011号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兴趣岛营销线索预估转化个性化推送算法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广州兴趣岛信息科技有限公司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兴趣岛(APP)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应用于教育课程推荐场景，根据用户的浏览历史、搜索记录、停留时长等多维度数据，识别用户的兴趣偏好，向用户推送个性化的课程列表。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网信算备440106312031002250011号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优选快送超市商品信息检索算法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优选控股（广东）有限公司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优选快送超市(小程序)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应用于优选快送超市检索</w:t>
            </w:r>
            <w:r>
              <w:rPr>
                <w:rFonts w:hint="eastAsia" w:cs="Times New Roman"/>
                <w:color w:val="000000"/>
                <w:sz w:val="24"/>
                <w:szCs w:val="24"/>
                <w:lang w:eastAsia="zh-CN"/>
              </w:rPr>
              <w:t>场景</w:t>
            </w:r>
            <w:r>
              <w:rPr>
                <w:rFonts w:cs="Times New Roman"/>
                <w:color w:val="000000"/>
                <w:sz w:val="24"/>
                <w:szCs w:val="24"/>
              </w:rPr>
              <w:t>，通过用户输入的关键词，结合商品历史销量数据，精准匹配搜索需求与优质商品，提升搜索效率与购买体验。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网信算备440105471998004250011号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中国电信智能推荐算法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中国电信股份有限公司全渠道运营中心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中国电信(小程序)、中国电信(APP)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应用于内容推荐场景，根据用户的基本属性、用户行为等数据，预测用户对内容的偏好程度，为用户推荐相匹配的内容。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网信算备110108411549302250011号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星罗金融AI检索过滤类算法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星罗智算科技（杭州）有限公司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星罗AI金融智能助手(网站)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应用于多模态检索场景，根据用户输入的文本或图片，从专业数据库中检索输出所需的文本、图片金融信息。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网信算备330109649201304250011号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先锋时空物流平台调度决策算法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先峰时空（厦门）信息技术研究院有限公司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先锋时空(小程序)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应用于路径规划场景，根据配送员车辆实时位置、委托单信息，结合动态路况数据规划取送货物的最优路径。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网信算备350211517524106250019号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上海智能交通调度决策类交通流监测预警与大客流管控算法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上海智能交通有限公司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虹桥枢纽运行管理一体化平台(网站)、临港新片区交通一体化平台(网站)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应用于交通流监测预警与大客流管控场景，基于历史和实时交通数据预测交通流量、拥堵风险或客流密度，根据预测结果触发相应的管控策略。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网信算备310110724514106250013号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船货易沿海业务单据分类调度决策算法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广州振华航科有限公司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船货易沿海业务单据分类调度决策算法(网站)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应用于业务单据分类与归档场景，根据输入的业务单据，将依据分类规则分类后的单据匹配对应的业务档案库。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网信算备440105606998006250019号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阿奇工业供应商智筛信息检索算法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连云港阿奇信息科技有限公司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阿奇工业供应商智筛系统(网站)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应用于信息检索场景，根据用户输入的供应商设备资质、产能数据等要素信息，输出相关的供应商信息。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网信算备320706105783404250011号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水滴个性化推荐算法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北京水滴科技集团有限公司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水滴官网(网站)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应用于产品或服务推荐场景，基于用户行为信息，预测人群偏好特征，向相关用户推送可能感兴趣的产品或服务。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网信算备110105458299702250015号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低空飞行网格码调度决策算法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低空智慧(广东)科技有限公司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低空智慧融合飞行网格码系统(网站)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应用于空域划分调度场景，根据实时飞行数据、空域划分规则及临时限制区信息等数据，实现低空空域单元的自动适配与资源优化分配。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网信算备440105271165006250013号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宅印高校自助打印文档敏感词过滤算法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内容过滤类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广州七梦云信息科技有限公司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宅印(小程序)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应用于内容过滤场景，根据用户输入的文件内容进行敏感词等审查，识别后的敏感信息根据其性质和严重程度进行分级处理。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网信算备440106710422105250019号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翌拓人流统计调度决策类算法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广州翌拓软件开发有限公司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AI客流统计分析软件系统(APP)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应用于人流统计调度决策场景，根据实时的视频数据，完成更新、记录各场馆的当天的实时人流量统计，实现了人员调遣和资源分配的数据、智能化。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网信算备440115628081906250013号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cs="Times New Roman"/>
                <w:color w:val="000000"/>
                <w:sz w:val="24"/>
                <w:szCs w:val="24"/>
                <w:highlight w:val="none"/>
              </w:rPr>
              <w:t>32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  <w:highlight w:val="yellow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云数赋智慧学星平台个性化试题推荐算法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  <w:highlight w:val="yellow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  <w:highlight w:val="yellow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四川云数赋智教育科技有限公司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  <w:highlight w:val="yellow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慧学星资源加工平台(网站)、慧学星大数据精准教学管理系统(网站)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  <w:highlight w:val="yellow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应用于试题推荐场景，根据学生学业数据构建学生画像。实时生成符合其认知特征的个性化试题知识点集合及试题推荐列表。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  <w:highlight w:val="yellow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网信算备510107737521602250019号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青</w:t>
            </w:r>
            <w:r>
              <w:rPr>
                <w:rFonts w:eastAsia="宋体" w:cs="Times New Roman"/>
                <w:color w:val="000000"/>
                <w:sz w:val="24"/>
                <w:szCs w:val="24"/>
              </w:rPr>
              <w:t>曈</w:t>
            </w:r>
            <w:r>
              <w:rPr>
                <w:rFonts w:cs="Times New Roman"/>
                <w:color w:val="000000"/>
                <w:sz w:val="24"/>
                <w:szCs w:val="24"/>
              </w:rPr>
              <w:t>个性化推荐算法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深圳青瞳科技有限公司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常常鲜青瞳(小程序)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应用于内容推荐场景，根据用户行为数据、地理位置信息，向用户推荐可能感兴趣的菜谱、饭圈饮食管理、生鲜食材购买等内容。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网信算备440305123514702250015号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柚赢推荐算法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上海柚赢科技有限公司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柚赢(APP)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应用于个性化推荐服务，根据用户行为数据、内容特征数据及社交网络数据，为用户提供个性化内容推送服务。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网信算备310107833896402250011号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闪电AI智能外呼任务调度算法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北京闪电智联科技有限公司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闪电智能外呼系统(网站)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应用于外呼任务分配场景，根据号码量、时效、优先级、线路状态、坐席资源等数据信息，通过接入建模、资源实时感知、智能匹配调度、任务执行监控、动态策略调整，输出任务分配方案及执行顺序。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网信算备110115949586706250015号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途虎个性化推荐算法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上海阑途信息技术有限公司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途虎养车(APP)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应用于内容推荐场景，根据用户的基础属性、行为等数据，为用户提供车辆维护保养相关商品服务推荐。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网信算备310112870606502260015号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高端制造智能管控平台排产优化决策算法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厦门嵘拓物联科技有限公司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高端制造智能管控平台(网站)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应用于制造业钢材裁切排产优化场景，通过整合订单、设备、库存及替换材料等多源数据，融合多维度约束条件，快速生成最优排刀方案。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网信算备350211471802906260037号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禾蛙HWE信息检索算法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苏州聚聘网络技术有限公司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禾蛙(小程序)、禾蛙(网站)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应用于信息检索场景，根据用户输入的岗位需求或人才查询文本，返回匹配的在招职位或候选人简历列表。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网信算备320505831207704260013号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一际智能数据库表检索算法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苏州一际智能科技有限公司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一际数萃（智能数据分析）(网站)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应用于文本检索场景，根据用户输入的文本、图像，在数据库中检索出相关的文本内容。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网信算备320505874965904260027号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吉利车云一体化多模态个性化推送算法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吉利汽车研究院（宁波）有限公司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无界空间(其他)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应用于数字产品与服务推荐场景，根据用户在车端的交互数据和行为序列，动态建模用户短期兴趣与长期偏好，为用户提供可能感兴趣的数字产品与服务。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网信算备330282468295102260017号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深势科技研选推荐算法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北京深势科技有限公司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玻尔科研空间站(网站)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应用于科研内容推荐场景，根据用户兴趣以及行为数据，为用户推荐学者以及研究笔记。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网信算备110108025106802260019号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陕西幸福岛智慧科技有限公司千面推荐引擎算法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陕西幸福岛智慧科技有限公司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六零幸福岛(APP)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应用于内容推荐场景，根据用户的行为、内容属性等数据，为用户推荐相匹配的个性化内容列表。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网信算备610116037992802260013号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门窗智能导购助手个性化推送算法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安徽海登堡智能科技有限公司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门窗智能导购助手(小程序)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应用于内容推荐场景，根据用户位置、门店基础数据等信息，与系统中店铺的商品进行匹配，为用户推荐产品或店铺列表。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网信算备340104489311102260015号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成至无人机指挥调度分析算法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广州成至智能机器科技有限公司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无人机指挥调度平台(其他)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应用于任务调度场景，根据无人机电量、位置、执飞状态、机场信息、气象条件等信息，自动调动机场、无人机、人员进行空地协同响应，实现无人机的任务协同、路径优化与动态管控。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网信算备440106371511306260013号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智能运行图优化调度决策算法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八维通科技有限公司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智能运行图(网站)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应用于方案调度场景，根据客流预测结果、线路与列车参数等数据，结合多维度运营数据与约束条件，动态规划列车调度方案。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网信算备330108174934106260017号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易买工品信息检索算法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上海摄提信息科技有限公司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易买工品(APP)、易买工品(网站)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应用于内容检索场景，根据用户输入的文本信息，为用户检索匹配的工业商品内容。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网信算备310112266336404260015号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天海宸光智能推荐算法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深圳天海宸光科技有限公司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天海宸光智能推荐引擎(网站)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应用于内容推荐场景，基于用户的历史行为数据、偏好信息以及内容特征，为用户推荐符合其兴趣和需求的内容。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网信算备440305409406102260019号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泓潮课后服务素质课程推荐算法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广州泓潮信息科技有限公司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智慧教育校内课后服务管理平台(网站)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应用于内容推荐场景，根据学生兴趣和课程标签进行建模，来预测学生可能感兴趣的素质课程，辅助家长为小孩进行选课报名，为用户提供课程信息、推荐值及推荐理由。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网信算备440106928448302260015号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运力线科技多式联运路径规划算法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深圳市运力线科技有限公司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多式联运智慧大脑(APP)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应用于路径规划场景，根据距离、价格、时效、碳排放等多式联运数据，以可视化地图和方案详情呈现，为用户提供合适的运输线路。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网信算备440305464590706260013号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微达云信息检索算法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广州转型帮信息科技有限公司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微达云(小程序)、微达云资产管理系统(网站)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应用于信息检索场景，根据用户输入的需求关键词，输出符合条件的检索结果。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网信算备440105118427304260019号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51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德克丹伟UU体育赛事调度算法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广州德克丹伟信息科技有限公司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UU体育(小程序)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应用于体育赛事调度场景，根据用户输入赛事规模、选手水平及时间场地等约束条件，自动化排程与冲突协调，输出可视化对阵图及结构化赛程安排。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网信算备440106906662806260013号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52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CPT归类助手信息检索算法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凯普特（深圳）企业咨询有限公司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CPT归类助手(小程序)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应用于内容检索场景，根据用户输入的商品文字描述，输出相匹配的适用HS编码信息。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网信算备440305570209504260013号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53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顶端新闻个性化推荐算法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顶端传媒科技（河南）有限公司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顶端新闻(APP)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应用于内容推荐场景，基于用户的设备信息、位置信息以及在使用产品时的行为信息，筛选并推送用户感兴趣的资讯内容。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网信算备410105910025302260013号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54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蘑菇云生产排产调度决策算法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浙江蘑菇云数据科技有限公司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蘑菇云智能排产模型(其他)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应用于订单的识别与排产场景，根据订单物料齐套概率、评估供应商可靠性、计算产品制造复杂度及客户价值，综合统计分数，实现订单的识别与排产。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网信算备330702135451206260017号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55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水滴保个性化推荐算法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水滴保险经纪有限公司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水滴保(小程序)、水滴保(APP)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应用于内容和用户个性化推荐服务，根据用户的设备信息、页面浏览、搜索等行为数据及其它取得用户授权的信息，实现个性化的内容推送。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网信算备610113522779902260013号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面料智慧检索算法-1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江苏省工业互联网发展研究中心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面料智慧检索(网站)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应用于内容检索场景，根据用户输入的现场拍照图像、文本，检索出匹配的面料产品列表等信息。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网信算备320509975146204260019号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57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灵职云信息检索算法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灵职云桥（广州）科技发展有限公司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灵职云(APP)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应用于信息检索场景，根据用户输入的检索需求，输出与检索需求一致或高度相关的信息。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网信算备440106286141504260011号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空间超感知内容过滤算法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内容过滤类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广州隐序流形科技有限公司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空间超感知内容分析服务(网站)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应用于内容安全检测场景，接收用户上传的多模态内容，识别潜在有害内容特征，拦截过滤有害内容。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网信算备440105504228005260017号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59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国聘个性化信息推荐算法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国投人力资源服务有限公司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国聘招聘平台(网站)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应用于内容推荐场景，根据求职者简历特征数据、企业岗位特征数据、用户行为数据，为求职者推荐合适的岗位内容。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网信算备110105262804302260013号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eastAsia="宋体" w:cs="Times New Roman"/>
                <w:color w:val="000000"/>
                <w:sz w:val="24"/>
                <w:szCs w:val="24"/>
              </w:rPr>
              <w:t>璟</w:t>
            </w:r>
            <w:r>
              <w:rPr>
                <w:rFonts w:cs="Times New Roman"/>
                <w:color w:val="000000"/>
                <w:sz w:val="24"/>
                <w:szCs w:val="24"/>
              </w:rPr>
              <w:t>胜个性化推送算法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广州</w:t>
            </w:r>
            <w:r>
              <w:rPr>
                <w:rFonts w:eastAsia="宋体" w:cs="Times New Roman"/>
                <w:color w:val="000000"/>
                <w:sz w:val="24"/>
                <w:szCs w:val="24"/>
              </w:rPr>
              <w:t>璟</w:t>
            </w:r>
            <w:r>
              <w:rPr>
                <w:rFonts w:cs="Times New Roman"/>
                <w:color w:val="000000"/>
                <w:sz w:val="24"/>
                <w:szCs w:val="24"/>
              </w:rPr>
              <w:t>胜科技有限公司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eastAsia="宋体" w:cs="Times New Roman"/>
                <w:color w:val="000000"/>
                <w:sz w:val="24"/>
                <w:szCs w:val="24"/>
              </w:rPr>
              <w:t>璟</w:t>
            </w:r>
            <w:r>
              <w:rPr>
                <w:rFonts w:cs="Times New Roman"/>
                <w:color w:val="000000"/>
                <w:sz w:val="24"/>
                <w:szCs w:val="24"/>
              </w:rPr>
              <w:t>胜甄选(网站)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应用于内容推荐场景，根据用户浏览、点击、搜索及交易等行为数据，结合商品属性与业务规则，对用户兴趣偏好进行分析建模，实现商品、活动及营销信息的匹配与推送。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网信算备440113655918202260015号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61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天枢云智能推荐算法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陕西天枢宇辉信息科技有限公司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天枢云(小程序)、天枢云(APP)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应用于内容推荐场景，根据用户行为数据、属性数据及上下文环境数据，以列表的形式为用户推荐与相似用户喜欢的服务。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网信算备610112588388702260015号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62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赞赞博士个性化推送算法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意滋尔健康科技（昆山）有限公司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健康解码(小程序)、赞赞博士(小程序)、赞赞博士(其他)、赞赞博士(APP)、健康解码(其他)、健康解码(APP)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应用于个性化推荐场景，根据用户基因、血液、肠道菌群、穿戴设备实时监测及生活习惯问卷等多维度健康数据，识别潜在风险，为用户提供风险提示项与调理个性化建议。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网信算备320583339268102260011号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63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闪聘图灵个税代扣调度决策算法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闪聘图灵（杭州）科技有限公司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蜂小宝(网站)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应用于个税计算场景，根据用户收入、扣除项及税率信息计算应纳税额和代扣金额，生成可供审核和申报的报表数据。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网信算备330110014769306260013号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小豆苗个性化推荐算法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深圳三代人科技有限公司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小豆苗(APP)、小豆苗(小程序)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应用于育儿领域的个性化内容推荐，旨在根据用户宝宝的月龄、疫苗接种情况等信息，为用户提供育儿知识、经验交流与健康科普内容。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网信算备440305304747502260017号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65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畅数科技信息检索算法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上海畅数科技有限公司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畅数查(网站)、畅数查(小程序)、畅数查(APP)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应用于商业信息查询场景，通过用户输入的关键词，检索相关企业信息。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网信算备310106364555304260011号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66</w:t>
            </w:r>
          </w:p>
        </w:tc>
        <w:tc>
          <w:tcPr>
            <w:tcW w:w="143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百看科技出行路线规划算法</w:t>
            </w:r>
          </w:p>
        </w:tc>
        <w:tc>
          <w:tcPr>
            <w:tcW w:w="136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78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北京百看科技有限公司</w:t>
            </w:r>
          </w:p>
        </w:tc>
        <w:tc>
          <w:tcPr>
            <w:tcW w:w="177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一智生活(APP)</w:t>
            </w:r>
          </w:p>
        </w:tc>
        <w:tc>
          <w:tcPr>
            <w:tcW w:w="347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应用于出行路线规划场景，根据用户实时位置与周边景点公共设施的空间距离，选取距离最近的目标作为候选集，再通过天气情况来调节权重分配，同时结合地理拓扑关系过滤不可达目标，最终输出合适的路线。</w:t>
            </w:r>
          </w:p>
        </w:tc>
        <w:tc>
          <w:tcPr>
            <w:tcW w:w="222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网信算备110118690417706260015号</w:t>
            </w:r>
          </w:p>
        </w:tc>
        <w:tc>
          <w:tcPr>
            <w:tcW w:w="13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</w:tbl>
    <w:p>
      <w:pPr>
        <w:ind w:firstLine="0" w:firstLineChars="0"/>
      </w:pPr>
    </w:p>
    <w:sectPr>
      <w:footerReference r:id="rId3" w:type="default"/>
      <w:pgSz w:w="16838" w:h="11906" w:orient="landscape"/>
      <w:pgMar w:top="1800" w:right="1440" w:bottom="1800" w:left="144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0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3"/>
                            <w:ind w:firstLine="560"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- 168 -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LNJWO7QAAAABQEAAA8AAAAAAAAA&#10;AQAgAAAAIgAAAGRycy9kb3ducmV2LnhtbFBLAQIUABQAAAAIAIdO4kArqOpyGQIAACEEAAAOAAAA&#10;AAAAAAEAIAAAAB8BAABkcnMvZTJvRG9jLnhtbFBLBQYAAAAABgAGAFkBAACq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ind w:firstLine="560"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- 168 -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hideSpellingErrors/>
  <w:trackRevisions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4B2F"/>
    <w:rsid w:val="006701FC"/>
    <w:rsid w:val="00D248C7"/>
    <w:rsid w:val="00D94B2F"/>
    <w:rsid w:val="03001E2E"/>
    <w:rsid w:val="037529CF"/>
    <w:rsid w:val="05146B87"/>
    <w:rsid w:val="08684213"/>
    <w:rsid w:val="0D0B1A57"/>
    <w:rsid w:val="0E160B4D"/>
    <w:rsid w:val="0E22460F"/>
    <w:rsid w:val="135476E2"/>
    <w:rsid w:val="151235F1"/>
    <w:rsid w:val="187700B2"/>
    <w:rsid w:val="1933726B"/>
    <w:rsid w:val="199639EB"/>
    <w:rsid w:val="1A2F2313"/>
    <w:rsid w:val="1A737B9E"/>
    <w:rsid w:val="1E2B1ED1"/>
    <w:rsid w:val="1E370A31"/>
    <w:rsid w:val="21DE09B9"/>
    <w:rsid w:val="227F35DA"/>
    <w:rsid w:val="25807D31"/>
    <w:rsid w:val="25C24436"/>
    <w:rsid w:val="267E58A9"/>
    <w:rsid w:val="27BC07A4"/>
    <w:rsid w:val="27F24B84"/>
    <w:rsid w:val="2AC96F82"/>
    <w:rsid w:val="2AD74C09"/>
    <w:rsid w:val="2AD96B7D"/>
    <w:rsid w:val="2BB42CFA"/>
    <w:rsid w:val="31A2379A"/>
    <w:rsid w:val="31AA5B9A"/>
    <w:rsid w:val="3361495F"/>
    <w:rsid w:val="358075DD"/>
    <w:rsid w:val="37480B9D"/>
    <w:rsid w:val="38E31012"/>
    <w:rsid w:val="3925429E"/>
    <w:rsid w:val="3A913567"/>
    <w:rsid w:val="3BAB0897"/>
    <w:rsid w:val="40F94B2F"/>
    <w:rsid w:val="41EB3159"/>
    <w:rsid w:val="4383013B"/>
    <w:rsid w:val="462B234D"/>
    <w:rsid w:val="46B368A5"/>
    <w:rsid w:val="48D54D10"/>
    <w:rsid w:val="491306A4"/>
    <w:rsid w:val="497C5851"/>
    <w:rsid w:val="4E4445C2"/>
    <w:rsid w:val="4E970A5C"/>
    <w:rsid w:val="508C4994"/>
    <w:rsid w:val="52C97261"/>
    <w:rsid w:val="54477AC2"/>
    <w:rsid w:val="54AF282D"/>
    <w:rsid w:val="54FB2B24"/>
    <w:rsid w:val="55701575"/>
    <w:rsid w:val="57A136A0"/>
    <w:rsid w:val="57B47EAF"/>
    <w:rsid w:val="5AD703AE"/>
    <w:rsid w:val="5B3E4D37"/>
    <w:rsid w:val="5B535360"/>
    <w:rsid w:val="5C1D29F8"/>
    <w:rsid w:val="5C704DBD"/>
    <w:rsid w:val="5C7C7AF1"/>
    <w:rsid w:val="5D695917"/>
    <w:rsid w:val="605A315F"/>
    <w:rsid w:val="60871D39"/>
    <w:rsid w:val="62991433"/>
    <w:rsid w:val="62BE2837"/>
    <w:rsid w:val="62DE3E8F"/>
    <w:rsid w:val="64851128"/>
    <w:rsid w:val="666134B4"/>
    <w:rsid w:val="6679475B"/>
    <w:rsid w:val="669630B5"/>
    <w:rsid w:val="6BB61E63"/>
    <w:rsid w:val="6DA45878"/>
    <w:rsid w:val="703523E4"/>
    <w:rsid w:val="73491927"/>
    <w:rsid w:val="740A654A"/>
    <w:rsid w:val="74A979D3"/>
    <w:rsid w:val="7A463CC5"/>
    <w:rsid w:val="7EEA12A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overflowPunct w:val="0"/>
      <w:spacing w:line="560" w:lineRule="exact"/>
      <w:ind w:firstLine="640" w:firstLineChars="200"/>
      <w:jc w:val="both"/>
    </w:pPr>
    <w:rPr>
      <w:rFonts w:ascii="Times New Roman" w:hAnsi="Times New Roman" w:eastAsia="仿宋_GB2312" w:cstheme="minorBidi"/>
      <w:kern w:val="2"/>
      <w:sz w:val="32"/>
      <w:szCs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next w:val="1"/>
    <w:qFormat/>
    <w:uiPriority w:val="99"/>
    <w:rPr>
      <w:rFonts w:ascii="宋体" w:hAnsi="Courier New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15536F-A146-4CA4-B9AE-46669E18018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186</Pages>
  <Words>15802</Words>
  <Characters>90073</Characters>
  <DocSecurity>0</DocSecurity>
  <Lines>750</Lines>
  <Paragraphs>211</Paragraphs>
  <ScaleCrop>false</ScaleCrop>
  <LinksUpToDate>false</LinksUpToDate>
  <CharactersWithSpaces>105664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2026-01-21T11:13:00Z</dcterms:created>
  <dcterms:modified xsi:type="dcterms:W3CDTF">2026-03-12T01:29:52Z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2052-11.8.2.8621</vt:lpwstr>
  </property>
</Properties>
</file>