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B93" w:rsidRDefault="00F20A2F" w:rsidP="00F20A2F">
      <w:pPr>
        <w:ind w:left="3092" w:hangingChars="1100" w:hanging="3092"/>
        <w:jc w:val="center"/>
      </w:pPr>
      <w:r w:rsidRPr="00F20A2F">
        <w:rPr>
          <w:rFonts w:hint="eastAsia"/>
          <w:b/>
          <w:bCs/>
          <w:sz w:val="28"/>
        </w:rPr>
        <w:t>上海浦东软件园信息技术股份有限公司</w:t>
      </w:r>
      <w:r w:rsidR="00D73B93">
        <w:rPr>
          <w:rFonts w:hint="eastAsia"/>
          <w:b/>
          <w:bCs/>
          <w:sz w:val="28"/>
        </w:rPr>
        <w:t>授权协议</w:t>
      </w:r>
    </w:p>
    <w:p w:rsidR="00D73B93" w:rsidRDefault="00D73B93" w:rsidP="00D73B93">
      <w:pPr>
        <w:ind w:firstLine="435"/>
      </w:pPr>
    </w:p>
    <w:p w:rsidR="00D73B93" w:rsidRPr="00D73B93" w:rsidRDefault="00D73B93" w:rsidP="00D73B93">
      <w:pPr>
        <w:ind w:firstLine="435"/>
        <w:rPr>
          <w:szCs w:val="21"/>
        </w:rPr>
      </w:pPr>
      <w:r w:rsidRPr="00D73B93">
        <w:rPr>
          <w:rFonts w:hint="eastAsia"/>
          <w:szCs w:val="21"/>
        </w:rPr>
        <w:t>甲方：</w:t>
      </w:r>
      <w:bookmarkStart w:id="0" w:name="_GoBack"/>
      <w:bookmarkEnd w:id="0"/>
      <w:r w:rsidR="00062093">
        <w:rPr>
          <w:rFonts w:hint="eastAsia"/>
          <w:szCs w:val="21"/>
          <w:u w:val="single"/>
        </w:rPr>
        <w:t>上海蕾纳毛织染整有限公司</w:t>
      </w:r>
      <w:r w:rsidR="008B7DD2" w:rsidRPr="008B7DD2">
        <w:rPr>
          <w:rFonts w:hint="eastAsia"/>
          <w:szCs w:val="21"/>
          <w:u w:val="single"/>
        </w:rPr>
        <w:t xml:space="preserve">                                 </w:t>
      </w:r>
    </w:p>
    <w:p w:rsidR="008673F6" w:rsidRPr="008673F6" w:rsidRDefault="00D73B93" w:rsidP="008673F6">
      <w:pPr>
        <w:ind w:firstLine="435"/>
        <w:rPr>
          <w:rFonts w:ascii="宋体" w:hAnsi="宋体"/>
          <w:szCs w:val="21"/>
          <w:u w:val="single"/>
        </w:rPr>
      </w:pPr>
      <w:r w:rsidRPr="00D73B93">
        <w:rPr>
          <w:rFonts w:hint="eastAsia"/>
          <w:szCs w:val="21"/>
        </w:rPr>
        <w:t>乙方：</w:t>
      </w:r>
      <w:r w:rsidR="008673F6">
        <w:rPr>
          <w:rFonts w:hint="eastAsia"/>
          <w:szCs w:val="21"/>
        </w:rPr>
        <w:t>上海浦东软件园信息技术股份有限公司</w:t>
      </w:r>
    </w:p>
    <w:p w:rsidR="00D73B93" w:rsidRPr="00D73B93" w:rsidRDefault="00EA2D78" w:rsidP="00D73B93">
      <w:pPr>
        <w:ind w:firstLine="435"/>
        <w:rPr>
          <w:szCs w:val="21"/>
        </w:rPr>
      </w:pPr>
      <w:r>
        <w:rPr>
          <w:rFonts w:ascii="宋体" w:hAnsi="宋体" w:hint="eastAsia"/>
          <w:kern w:val="0"/>
          <w:szCs w:val="21"/>
        </w:rPr>
        <w:t>上海浦东软件园信息技术股份有限公司</w:t>
      </w:r>
      <w:r w:rsidR="00BA6972">
        <w:rPr>
          <w:rFonts w:ascii="宋体" w:hAnsi="宋体" w:hint="eastAsia"/>
          <w:kern w:val="0"/>
          <w:szCs w:val="21"/>
        </w:rPr>
        <w:t>对甲方送来的DELL工作站</w:t>
      </w:r>
      <w:r w:rsidR="00D73B93" w:rsidRPr="00D73B93">
        <w:rPr>
          <w:rFonts w:hint="eastAsia"/>
          <w:szCs w:val="21"/>
        </w:rPr>
        <w:t>进行数据恢复相关操作。现就乙方向甲方提供此项数据恢复服务达成一直协议如下：</w:t>
      </w:r>
    </w:p>
    <w:p w:rsidR="00D73B93" w:rsidRPr="00D73B93" w:rsidRDefault="00D73B93" w:rsidP="00D73B93">
      <w:pPr>
        <w:ind w:firstLine="435"/>
        <w:rPr>
          <w:szCs w:val="21"/>
        </w:rPr>
      </w:pPr>
      <w:r w:rsidRPr="00D73B93">
        <w:rPr>
          <w:rFonts w:hint="eastAsia"/>
          <w:szCs w:val="21"/>
        </w:rPr>
        <w:t>一、甲方权利及义务：</w:t>
      </w:r>
    </w:p>
    <w:p w:rsidR="00D73B93" w:rsidRPr="00D73B93" w:rsidRDefault="00D73B93" w:rsidP="00D73B93">
      <w:pPr>
        <w:pStyle w:val="a9"/>
        <w:numPr>
          <w:ilvl w:val="0"/>
          <w:numId w:val="2"/>
        </w:numPr>
        <w:rPr>
          <w:sz w:val="21"/>
          <w:szCs w:val="21"/>
        </w:rPr>
      </w:pPr>
      <w:r w:rsidRPr="00D73B93">
        <w:rPr>
          <w:rFonts w:hint="eastAsia"/>
          <w:sz w:val="21"/>
          <w:szCs w:val="21"/>
        </w:rPr>
        <w:t>甲方应配合乙方，详细提供存储设备故障原因，所需要恢复数据的具体信息，如因乙方忽略或隐瞒故障情况或提供与事实不相符的故障情况而导致数据恢复工作失败，甚至存储设备损坏等，甲方不负任何责任。</w:t>
      </w:r>
    </w:p>
    <w:p w:rsidR="00D73B93" w:rsidRPr="00D73B93" w:rsidRDefault="00D73B93" w:rsidP="00D73B93">
      <w:pPr>
        <w:pStyle w:val="a9"/>
        <w:numPr>
          <w:ilvl w:val="0"/>
          <w:numId w:val="2"/>
        </w:numPr>
        <w:rPr>
          <w:sz w:val="21"/>
          <w:szCs w:val="21"/>
        </w:rPr>
      </w:pPr>
      <w:r w:rsidRPr="00D73B93">
        <w:rPr>
          <w:rFonts w:hint="eastAsia"/>
          <w:sz w:val="21"/>
          <w:szCs w:val="21"/>
        </w:rPr>
        <w:t>甲方允许乙方使用该存储介质（或设备）中的任何信息用于数据恢复，乙方保证该信息的保密性。数据恢复之后，不论甲方是否拷贝数据，乙方都不能留下任何形式的数据备份。乙方不能以任何形式将甲方的相关信息加以披露。若因乙方原因造成甲方数据、信息泄漏，甲方有权追究乙方的法律责任。</w:t>
      </w:r>
    </w:p>
    <w:p w:rsidR="00D73B93" w:rsidRPr="00D73B93" w:rsidRDefault="00D73B93" w:rsidP="00D73B93">
      <w:pPr>
        <w:pStyle w:val="a9"/>
        <w:numPr>
          <w:ilvl w:val="0"/>
          <w:numId w:val="2"/>
        </w:numPr>
        <w:rPr>
          <w:sz w:val="21"/>
          <w:szCs w:val="21"/>
        </w:rPr>
      </w:pPr>
      <w:r w:rsidRPr="00D73B93">
        <w:rPr>
          <w:rFonts w:hint="eastAsia"/>
          <w:sz w:val="21"/>
          <w:szCs w:val="21"/>
        </w:rPr>
        <w:t>甲方对于乙方恢复出数据如不满意，在不拷备的情况下，有权对乙方的劳动服务不支付任何报酬。</w:t>
      </w:r>
    </w:p>
    <w:p w:rsidR="00D73B93" w:rsidRPr="00D73B93" w:rsidRDefault="00D73B93" w:rsidP="00D73B93">
      <w:pPr>
        <w:pStyle w:val="a9"/>
        <w:numPr>
          <w:ilvl w:val="0"/>
          <w:numId w:val="2"/>
        </w:numPr>
        <w:rPr>
          <w:sz w:val="21"/>
          <w:szCs w:val="21"/>
        </w:rPr>
      </w:pPr>
      <w:r w:rsidRPr="00D73B93">
        <w:rPr>
          <w:rFonts w:hint="eastAsia"/>
          <w:sz w:val="21"/>
          <w:szCs w:val="21"/>
        </w:rPr>
        <w:t>对于需要开盘的数据恢复，双方签订《开盘授权协议》之后方可进行后续操作。</w:t>
      </w:r>
    </w:p>
    <w:p w:rsidR="00D73B93" w:rsidRPr="00D73B93" w:rsidRDefault="00D73B93" w:rsidP="00D73B93">
      <w:pPr>
        <w:pStyle w:val="a9"/>
        <w:ind w:left="795"/>
        <w:rPr>
          <w:sz w:val="21"/>
          <w:szCs w:val="21"/>
        </w:rPr>
      </w:pPr>
      <w:r w:rsidRPr="00D73B93">
        <w:rPr>
          <w:rFonts w:hint="eastAsia"/>
          <w:sz w:val="21"/>
          <w:szCs w:val="21"/>
        </w:rPr>
        <w:t>二、乙方的权利及义务：</w:t>
      </w:r>
    </w:p>
    <w:p w:rsidR="00D73B93" w:rsidRPr="00D73B93" w:rsidRDefault="00D73B93" w:rsidP="00D73B93">
      <w:pPr>
        <w:pStyle w:val="a9"/>
        <w:numPr>
          <w:ilvl w:val="0"/>
          <w:numId w:val="3"/>
        </w:numPr>
        <w:rPr>
          <w:sz w:val="21"/>
          <w:szCs w:val="21"/>
        </w:rPr>
      </w:pPr>
      <w:r w:rsidRPr="00D73B93">
        <w:rPr>
          <w:rFonts w:hint="eastAsia"/>
          <w:sz w:val="21"/>
          <w:szCs w:val="21"/>
        </w:rPr>
        <w:t>乙方在数据恢复过程中，承诺不对甲方所要数据的存储设备进行任何的写操作或有损存储设备数据的操作。</w:t>
      </w:r>
    </w:p>
    <w:p w:rsidR="00D73B93" w:rsidRPr="00D73B93" w:rsidRDefault="00D73B93" w:rsidP="00D73B93">
      <w:pPr>
        <w:pStyle w:val="a9"/>
        <w:numPr>
          <w:ilvl w:val="0"/>
          <w:numId w:val="3"/>
        </w:numPr>
        <w:rPr>
          <w:sz w:val="21"/>
          <w:szCs w:val="21"/>
        </w:rPr>
      </w:pPr>
      <w:r w:rsidRPr="00D73B93">
        <w:rPr>
          <w:rFonts w:hint="eastAsia"/>
          <w:sz w:val="21"/>
          <w:szCs w:val="21"/>
        </w:rPr>
        <w:t>数据恢复过程中，因存储设备自身硬件故障或软件故障导致数据恢复不完善，或完全无法恢复都属于正常情况，乙方不负相关责任。</w:t>
      </w:r>
    </w:p>
    <w:p w:rsidR="00D73B93" w:rsidRPr="00D73B93" w:rsidRDefault="00D73B93" w:rsidP="00D73B93">
      <w:pPr>
        <w:pStyle w:val="a9"/>
        <w:numPr>
          <w:ilvl w:val="0"/>
          <w:numId w:val="3"/>
        </w:numPr>
        <w:rPr>
          <w:sz w:val="21"/>
          <w:szCs w:val="21"/>
        </w:rPr>
      </w:pPr>
      <w:r w:rsidRPr="00D73B93">
        <w:rPr>
          <w:rFonts w:hint="eastAsia"/>
          <w:sz w:val="21"/>
          <w:szCs w:val="21"/>
        </w:rPr>
        <w:t>数据恢复成功，甲方将数据拷备走并支付协议商定费用时，表明双方交易结束。在此之后，甲方如因自身原因再次造成数据丢失，乙方不承担任何责任。乙方只承诺在甲方数据拷备之后再做三天的保留。</w:t>
      </w:r>
    </w:p>
    <w:p w:rsidR="00D73B93" w:rsidRPr="00D73B93" w:rsidRDefault="00D73B93" w:rsidP="00D73B93">
      <w:pPr>
        <w:pStyle w:val="a9"/>
        <w:numPr>
          <w:ilvl w:val="0"/>
          <w:numId w:val="3"/>
        </w:numPr>
        <w:rPr>
          <w:sz w:val="21"/>
          <w:szCs w:val="21"/>
        </w:rPr>
      </w:pPr>
      <w:r w:rsidRPr="00D73B93">
        <w:rPr>
          <w:rFonts w:hint="eastAsia"/>
          <w:sz w:val="21"/>
          <w:szCs w:val="21"/>
        </w:rPr>
        <w:t>在乙方通知甲方数据恢复完成十天之内，如甲方仍未上门拷备数据、拿取设备，则视为乙方可对甲方设备、数据做任何处理，并且甲方数据可不再做任何形式的保留。</w:t>
      </w:r>
    </w:p>
    <w:p w:rsidR="00D73B93" w:rsidRPr="00D73B93" w:rsidRDefault="00D73B93" w:rsidP="00D73B93">
      <w:pPr>
        <w:pStyle w:val="a9"/>
        <w:rPr>
          <w:sz w:val="21"/>
          <w:szCs w:val="21"/>
        </w:rPr>
      </w:pPr>
      <w:r w:rsidRPr="00D73B93">
        <w:rPr>
          <w:rFonts w:hint="eastAsia"/>
          <w:sz w:val="21"/>
          <w:szCs w:val="21"/>
        </w:rPr>
        <w:t>三、费用及支付形式：</w:t>
      </w:r>
    </w:p>
    <w:p w:rsidR="00D73B93" w:rsidRPr="00D73B93" w:rsidRDefault="00D73B93" w:rsidP="00D73B93">
      <w:pPr>
        <w:pStyle w:val="a9"/>
        <w:ind w:leftChars="207"/>
        <w:rPr>
          <w:sz w:val="21"/>
          <w:szCs w:val="21"/>
        </w:rPr>
      </w:pPr>
      <w:r w:rsidRPr="00D73B93">
        <w:rPr>
          <w:sz w:val="21"/>
          <w:szCs w:val="21"/>
        </w:rPr>
        <w:t>1</w:t>
      </w:r>
      <w:r w:rsidRPr="00D73B93">
        <w:rPr>
          <w:rFonts w:hint="eastAsia"/>
          <w:sz w:val="21"/>
          <w:szCs w:val="21"/>
        </w:rPr>
        <w:t>、乙方对甲方故障存储设备详细检测后，确定此次数据恢复服务费用为</w:t>
      </w:r>
      <w:r w:rsidR="00390C84" w:rsidRPr="00390C84">
        <w:rPr>
          <w:rFonts w:hint="eastAsia"/>
          <w:sz w:val="21"/>
          <w:szCs w:val="21"/>
          <w:u w:val="single"/>
        </w:rPr>
        <w:t xml:space="preserve"> </w:t>
      </w:r>
      <w:r w:rsidR="008B7DD2">
        <w:rPr>
          <w:rFonts w:hint="eastAsia"/>
          <w:sz w:val="21"/>
          <w:szCs w:val="21"/>
          <w:u w:val="single"/>
        </w:rPr>
        <w:t xml:space="preserve">     </w:t>
      </w:r>
      <w:r w:rsidR="00390C84">
        <w:rPr>
          <w:rFonts w:hint="eastAsia"/>
          <w:sz w:val="21"/>
          <w:szCs w:val="21"/>
          <w:u w:val="single"/>
        </w:rPr>
        <w:t xml:space="preserve"> </w:t>
      </w:r>
      <w:r w:rsidRPr="00D73B93">
        <w:rPr>
          <w:rFonts w:hint="eastAsia"/>
          <w:sz w:val="21"/>
          <w:szCs w:val="21"/>
        </w:rPr>
        <w:t>元整（大写）</w:t>
      </w:r>
    </w:p>
    <w:p w:rsidR="00D73B93" w:rsidRPr="00D73B93" w:rsidRDefault="00D73B93" w:rsidP="00D73B93">
      <w:pPr>
        <w:pStyle w:val="a9"/>
        <w:ind w:leftChars="207"/>
        <w:rPr>
          <w:sz w:val="21"/>
          <w:szCs w:val="21"/>
        </w:rPr>
      </w:pPr>
      <w:r w:rsidRPr="00D73B93">
        <w:rPr>
          <w:sz w:val="21"/>
          <w:szCs w:val="21"/>
        </w:rPr>
        <w:t>2</w:t>
      </w:r>
      <w:r w:rsidRPr="00D73B93">
        <w:rPr>
          <w:rFonts w:hint="eastAsia"/>
          <w:sz w:val="21"/>
          <w:szCs w:val="21"/>
        </w:rPr>
        <w:t>、甲方验证数据并支付协议规定费用后即可拷备数据、取走设备。</w:t>
      </w:r>
    </w:p>
    <w:p w:rsidR="00D73B93" w:rsidRPr="00D73B93" w:rsidRDefault="00D73B93" w:rsidP="00D73B93">
      <w:pPr>
        <w:pStyle w:val="a9"/>
        <w:rPr>
          <w:rFonts w:ascii="宋体"/>
          <w:sz w:val="21"/>
          <w:szCs w:val="21"/>
        </w:rPr>
      </w:pPr>
      <w:r w:rsidRPr="00D73B93">
        <w:rPr>
          <w:rFonts w:ascii="宋体" w:hAnsi="宋体" w:hint="eastAsia"/>
          <w:sz w:val="21"/>
          <w:szCs w:val="21"/>
        </w:rPr>
        <w:t>四、其他</w:t>
      </w:r>
    </w:p>
    <w:p w:rsidR="00D73B93" w:rsidRPr="00D73B93" w:rsidRDefault="00D73B93" w:rsidP="00D73B93">
      <w:pPr>
        <w:pStyle w:val="a9"/>
        <w:numPr>
          <w:ilvl w:val="0"/>
          <w:numId w:val="4"/>
        </w:numPr>
        <w:rPr>
          <w:rFonts w:ascii="宋体"/>
          <w:sz w:val="21"/>
          <w:szCs w:val="21"/>
        </w:rPr>
      </w:pPr>
      <w:r w:rsidRPr="00D73B93">
        <w:rPr>
          <w:rFonts w:ascii="宋体" w:hAnsi="宋体" w:hint="eastAsia"/>
          <w:sz w:val="21"/>
          <w:szCs w:val="21"/>
        </w:rPr>
        <w:t>因不可抗拒因素，如：战争、地震、洪水、火灾及其它不可预料的事件发生等原因而导致的硬盘损毁或数据丢失，甲乙双方互不承担任何责任。</w:t>
      </w:r>
    </w:p>
    <w:p w:rsidR="00D73B93" w:rsidRPr="00D73B93" w:rsidRDefault="00D73B93" w:rsidP="00D73B93">
      <w:pPr>
        <w:pStyle w:val="a9"/>
        <w:numPr>
          <w:ilvl w:val="0"/>
          <w:numId w:val="4"/>
        </w:numPr>
        <w:rPr>
          <w:rFonts w:ascii="宋体"/>
          <w:sz w:val="21"/>
          <w:szCs w:val="21"/>
        </w:rPr>
      </w:pPr>
      <w:r w:rsidRPr="00D73B93">
        <w:rPr>
          <w:rFonts w:hint="eastAsia"/>
          <w:sz w:val="21"/>
          <w:szCs w:val="21"/>
        </w:rPr>
        <w:t>本协议中未尽的事宜，双方应本着互利互惠的友好的原则进行协商解决，协商未果的，可以申请仲裁，仲裁地点为甲方所在地的法院。</w:t>
      </w:r>
    </w:p>
    <w:p w:rsidR="00D73B93" w:rsidRPr="00D73B93" w:rsidRDefault="00D73B93" w:rsidP="00D73B93">
      <w:pPr>
        <w:pStyle w:val="a9"/>
        <w:numPr>
          <w:ilvl w:val="0"/>
          <w:numId w:val="4"/>
        </w:numPr>
        <w:rPr>
          <w:sz w:val="21"/>
          <w:szCs w:val="21"/>
        </w:rPr>
      </w:pPr>
      <w:r w:rsidRPr="00D73B93">
        <w:rPr>
          <w:rFonts w:hint="eastAsia"/>
          <w:sz w:val="21"/>
          <w:szCs w:val="21"/>
        </w:rPr>
        <w:t>本《授权证明》一式两份，双方签字后生效。</w:t>
      </w:r>
      <w:r w:rsidRPr="00D73B93">
        <w:rPr>
          <w:rFonts w:ascii="宋体" w:hAnsi="宋体" w:hint="eastAsia"/>
          <w:sz w:val="21"/>
          <w:szCs w:val="21"/>
        </w:rPr>
        <w:t>本授权协议传真件有效。</w:t>
      </w:r>
    </w:p>
    <w:p w:rsidR="00D73B93" w:rsidRPr="00D73B93" w:rsidRDefault="00D73B93" w:rsidP="00D73B93">
      <w:pPr>
        <w:rPr>
          <w:szCs w:val="21"/>
        </w:rPr>
      </w:pPr>
    </w:p>
    <w:p w:rsidR="00D73B93" w:rsidRPr="00D73B93" w:rsidRDefault="00D73B93" w:rsidP="00D73B93">
      <w:pPr>
        <w:rPr>
          <w:rFonts w:ascii="宋体"/>
          <w:szCs w:val="21"/>
        </w:rPr>
      </w:pPr>
    </w:p>
    <w:p w:rsidR="00D73B93" w:rsidRPr="00D73B93" w:rsidRDefault="00D73B93" w:rsidP="00D73B93">
      <w:pPr>
        <w:rPr>
          <w:rFonts w:ascii="宋体"/>
          <w:szCs w:val="21"/>
        </w:rPr>
      </w:pPr>
      <w:r w:rsidRPr="00D73B93">
        <w:rPr>
          <w:rFonts w:ascii="宋体" w:hAnsi="宋体" w:hint="eastAsia"/>
          <w:szCs w:val="21"/>
        </w:rPr>
        <w:t>甲方签章：</w:t>
      </w:r>
      <w:r w:rsidRPr="00D73B93">
        <w:rPr>
          <w:rFonts w:ascii="宋体" w:hAnsi="宋体"/>
          <w:szCs w:val="21"/>
        </w:rPr>
        <w:t xml:space="preserve">                                       </w:t>
      </w:r>
      <w:r w:rsidRPr="00D73B93">
        <w:rPr>
          <w:rFonts w:ascii="宋体" w:hAnsi="宋体" w:hint="eastAsia"/>
          <w:szCs w:val="21"/>
        </w:rPr>
        <w:t>乙方签章：</w:t>
      </w:r>
    </w:p>
    <w:p w:rsidR="00DF411D" w:rsidRPr="00D73B93" w:rsidRDefault="00D73B93" w:rsidP="00D73B93">
      <w:pPr>
        <w:rPr>
          <w:rFonts w:ascii="宋体"/>
          <w:szCs w:val="21"/>
        </w:rPr>
      </w:pPr>
      <w:r w:rsidRPr="00D73B93">
        <w:rPr>
          <w:rFonts w:ascii="宋体" w:hAnsi="宋体"/>
          <w:szCs w:val="21"/>
        </w:rPr>
        <w:t xml:space="preserve">      </w:t>
      </w:r>
      <w:r w:rsidRPr="00D73B93">
        <w:rPr>
          <w:rFonts w:ascii="宋体" w:hAnsi="宋体" w:hint="eastAsia"/>
          <w:szCs w:val="21"/>
        </w:rPr>
        <w:t>年</w:t>
      </w:r>
      <w:r w:rsidRPr="00D73B93">
        <w:rPr>
          <w:rFonts w:ascii="宋体" w:hAnsi="宋体"/>
          <w:szCs w:val="21"/>
        </w:rPr>
        <w:t xml:space="preserve">   </w:t>
      </w:r>
      <w:r w:rsidRPr="00D73B93">
        <w:rPr>
          <w:rFonts w:ascii="宋体" w:hAnsi="宋体" w:hint="eastAsia"/>
          <w:szCs w:val="21"/>
        </w:rPr>
        <w:t>月</w:t>
      </w:r>
      <w:r w:rsidRPr="00D73B93">
        <w:rPr>
          <w:rFonts w:ascii="宋体" w:hAnsi="宋体"/>
          <w:szCs w:val="21"/>
        </w:rPr>
        <w:t xml:space="preserve">  </w:t>
      </w:r>
      <w:r w:rsidRPr="00D73B93">
        <w:rPr>
          <w:rFonts w:ascii="宋体" w:hAnsi="宋体" w:hint="eastAsia"/>
          <w:szCs w:val="21"/>
        </w:rPr>
        <w:t>日</w:t>
      </w:r>
      <w:r w:rsidR="00390C84">
        <w:rPr>
          <w:rFonts w:ascii="宋体" w:hAnsi="宋体" w:hint="eastAsia"/>
          <w:szCs w:val="21"/>
        </w:rPr>
        <w:t xml:space="preserve">                                   2013</w:t>
      </w:r>
      <w:r w:rsidR="00390C84" w:rsidRPr="00D73B93">
        <w:rPr>
          <w:rFonts w:ascii="宋体" w:hAnsi="宋体" w:hint="eastAsia"/>
          <w:szCs w:val="21"/>
        </w:rPr>
        <w:t>年</w:t>
      </w:r>
      <w:r w:rsidR="00390C84" w:rsidRPr="00D73B93">
        <w:rPr>
          <w:rFonts w:ascii="宋体" w:hAnsi="宋体"/>
          <w:szCs w:val="21"/>
        </w:rPr>
        <w:t xml:space="preserve"> </w:t>
      </w:r>
      <w:r w:rsidR="00390C84">
        <w:rPr>
          <w:rFonts w:ascii="宋体" w:hAnsi="宋体" w:hint="eastAsia"/>
          <w:szCs w:val="21"/>
        </w:rPr>
        <w:t>12</w:t>
      </w:r>
      <w:r w:rsidR="00390C84" w:rsidRPr="00D73B93">
        <w:rPr>
          <w:rFonts w:ascii="宋体" w:hAnsi="宋体" w:hint="eastAsia"/>
          <w:szCs w:val="21"/>
        </w:rPr>
        <w:t>月</w:t>
      </w:r>
      <w:r w:rsidR="00390C84" w:rsidRPr="00D73B93">
        <w:rPr>
          <w:rFonts w:ascii="宋体" w:hAnsi="宋体"/>
          <w:szCs w:val="21"/>
        </w:rPr>
        <w:t xml:space="preserve"> </w:t>
      </w:r>
      <w:r w:rsidR="00390C84">
        <w:rPr>
          <w:rFonts w:ascii="宋体" w:hAnsi="宋体" w:hint="eastAsia"/>
          <w:szCs w:val="21"/>
        </w:rPr>
        <w:t>20</w:t>
      </w:r>
      <w:r w:rsidR="00390C84" w:rsidRPr="00D73B93">
        <w:rPr>
          <w:rFonts w:ascii="宋体" w:hAnsi="宋体"/>
          <w:szCs w:val="21"/>
        </w:rPr>
        <w:t xml:space="preserve"> </w:t>
      </w:r>
      <w:r w:rsidR="00390C84" w:rsidRPr="00D73B93">
        <w:rPr>
          <w:rFonts w:ascii="宋体" w:hAnsi="宋体" w:hint="eastAsia"/>
          <w:szCs w:val="21"/>
        </w:rPr>
        <w:t>日</w:t>
      </w:r>
      <w:r w:rsidR="00390C84" w:rsidRPr="00D73B93">
        <w:rPr>
          <w:rFonts w:ascii="宋体" w:hAnsi="宋体"/>
          <w:szCs w:val="21"/>
        </w:rPr>
        <w:t xml:space="preserve">  </w:t>
      </w:r>
    </w:p>
    <w:sectPr w:rsidR="00DF411D" w:rsidRPr="00D73B93" w:rsidSect="00494ABB">
      <w:headerReference w:type="even" r:id="rId8"/>
      <w:headerReference w:type="default" r:id="rId9"/>
      <w:footerReference w:type="even" r:id="rId10"/>
      <w:footerReference w:type="default" r:id="rId11"/>
      <w:headerReference w:type="first" r:id="rId12"/>
      <w:footerReference w:type="first" r:id="rId13"/>
      <w:pgSz w:w="11906" w:h="16838"/>
      <w:pgMar w:top="1440" w:right="1469"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A7B" w:rsidRDefault="00BD5A7B">
      <w:r>
        <w:separator/>
      </w:r>
    </w:p>
  </w:endnote>
  <w:endnote w:type="continuationSeparator" w:id="0">
    <w:p w:rsidR="00BD5A7B" w:rsidRDefault="00BD5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FDE" w:rsidRDefault="009E1FD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11D" w:rsidRPr="00EA2D78" w:rsidRDefault="00EA2D78" w:rsidP="00EA2D78">
    <w:pPr>
      <w:pStyle w:val="a4"/>
    </w:pPr>
    <w:r w:rsidRPr="00EA2D78">
      <w:rPr>
        <w:rFonts w:hint="eastAsia"/>
      </w:rPr>
      <w:t>上海浦东软件园信息技术股份有限公司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FDE" w:rsidRDefault="009E1F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A7B" w:rsidRDefault="00BD5A7B">
      <w:r>
        <w:separator/>
      </w:r>
    </w:p>
  </w:footnote>
  <w:footnote w:type="continuationSeparator" w:id="0">
    <w:p w:rsidR="00BD5A7B" w:rsidRDefault="00BD5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FDE" w:rsidRDefault="009E1FD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11D" w:rsidRDefault="00BA6972" w:rsidP="003A7F0F">
    <w:pPr>
      <w:pStyle w:val="a3"/>
      <w:pBdr>
        <w:bottom w:val="none" w:sz="0" w:space="0" w:color="auto"/>
      </w:pBd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4225290</wp:posOffset>
              </wp:positionH>
              <wp:positionV relativeFrom="paragraph">
                <wp:posOffset>-368935</wp:posOffset>
              </wp:positionV>
              <wp:extent cx="1962150" cy="247650"/>
              <wp:effectExtent l="0" t="254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1FDE" w:rsidRDefault="009E1FDE" w:rsidP="009E1FDE">
                          <w:r>
                            <w:rPr>
                              <w:rFonts w:hint="eastAsia"/>
                            </w:rPr>
                            <w:t>文件编号：</w:t>
                          </w:r>
                          <w:r>
                            <w:t>SPSP-CFL/WJ-RT-15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32.7pt;margin-top:-29.05pt;width:154.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" stroked="f">
              <v:textbox>
                <w:txbxContent>
                  <w:p w:rsidR="009E1FDE" w:rsidRDefault="009E1FDE" w:rsidP="009E1FDE">
                    <w:r>
                      <w:rPr>
                        <w:rFonts w:hint="eastAsia"/>
                      </w:rPr>
                      <w:t>文件编号：</w:t>
                    </w:r>
                    <w:r>
                      <w:t>SPSP-CFL/WJ-RT-15</w:t>
                    </w:r>
                  </w:p>
                </w:txbxContent>
              </v:textbox>
            </v:shape>
          </w:pict>
        </mc:Fallback>
      </mc:AlternateContent>
    </w:r>
    <w:r w:rsidR="00DF411D">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FDE" w:rsidRDefault="009E1FD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52D6"/>
    <w:multiLevelType w:val="hybridMultilevel"/>
    <w:tmpl w:val="AFA4B7FE"/>
    <w:lvl w:ilvl="0" w:tplc="327650B6">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D662836"/>
    <w:multiLevelType w:val="hybridMultilevel"/>
    <w:tmpl w:val="DAB28D1A"/>
    <w:lvl w:ilvl="0" w:tplc="F8B60CF8">
      <w:start w:val="1"/>
      <w:numFmt w:val="decimal"/>
      <w:lvlText w:val="%1、"/>
      <w:lvlJc w:val="left"/>
      <w:pPr>
        <w:tabs>
          <w:tab w:val="num" w:pos="795"/>
        </w:tabs>
        <w:ind w:left="795" w:hanging="360"/>
      </w:pPr>
      <w:rPr>
        <w:rFonts w:cs="Times New Roman" w:hint="eastAsia"/>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abstractNum w:abstractNumId="2">
    <w:nsid w:val="451150D2"/>
    <w:multiLevelType w:val="hybridMultilevel"/>
    <w:tmpl w:val="8B7CA194"/>
    <w:lvl w:ilvl="0" w:tplc="783C2908">
      <w:start w:val="1"/>
      <w:numFmt w:val="decimal"/>
      <w:lvlText w:val="%1、"/>
      <w:lvlJc w:val="left"/>
      <w:pPr>
        <w:tabs>
          <w:tab w:val="num" w:pos="795"/>
        </w:tabs>
        <w:ind w:left="795" w:hanging="360"/>
      </w:pPr>
      <w:rPr>
        <w:rFonts w:cs="Times New Roman" w:hint="eastAsia"/>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abstractNum w:abstractNumId="3">
    <w:nsid w:val="5BD00EA8"/>
    <w:multiLevelType w:val="hybridMultilevel"/>
    <w:tmpl w:val="0CF458DC"/>
    <w:lvl w:ilvl="0" w:tplc="95C07E12">
      <w:start w:val="1"/>
      <w:numFmt w:val="decimal"/>
      <w:lvlText w:val="%1、"/>
      <w:lvlJc w:val="left"/>
      <w:pPr>
        <w:tabs>
          <w:tab w:val="num" w:pos="795"/>
        </w:tabs>
        <w:ind w:left="795" w:hanging="360"/>
      </w:pPr>
      <w:rPr>
        <w:rFonts w:cs="Times New Roman" w:hint="eastAsia"/>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85"/>
    <w:rsid w:val="000142F5"/>
    <w:rsid w:val="000413F8"/>
    <w:rsid w:val="00062093"/>
    <w:rsid w:val="00082B46"/>
    <w:rsid w:val="0013193E"/>
    <w:rsid w:val="00176051"/>
    <w:rsid w:val="00196762"/>
    <w:rsid w:val="001C30C8"/>
    <w:rsid w:val="002248CD"/>
    <w:rsid w:val="002A58DF"/>
    <w:rsid w:val="002B39CF"/>
    <w:rsid w:val="002B7535"/>
    <w:rsid w:val="002C42CA"/>
    <w:rsid w:val="00390C84"/>
    <w:rsid w:val="003A7F0F"/>
    <w:rsid w:val="00402E5E"/>
    <w:rsid w:val="00494ABB"/>
    <w:rsid w:val="004A4E55"/>
    <w:rsid w:val="004B1A91"/>
    <w:rsid w:val="004C566C"/>
    <w:rsid w:val="004D0394"/>
    <w:rsid w:val="005217C4"/>
    <w:rsid w:val="00565918"/>
    <w:rsid w:val="005A29ED"/>
    <w:rsid w:val="00647DB8"/>
    <w:rsid w:val="006B52B2"/>
    <w:rsid w:val="006B6F45"/>
    <w:rsid w:val="006E2A82"/>
    <w:rsid w:val="007023B3"/>
    <w:rsid w:val="00713B23"/>
    <w:rsid w:val="00715B08"/>
    <w:rsid w:val="007300E5"/>
    <w:rsid w:val="007348CC"/>
    <w:rsid w:val="00771731"/>
    <w:rsid w:val="007741C3"/>
    <w:rsid w:val="00792363"/>
    <w:rsid w:val="008673F6"/>
    <w:rsid w:val="0089111C"/>
    <w:rsid w:val="008B7DD2"/>
    <w:rsid w:val="008E4706"/>
    <w:rsid w:val="008E4EC6"/>
    <w:rsid w:val="00900170"/>
    <w:rsid w:val="00942FAE"/>
    <w:rsid w:val="009457A3"/>
    <w:rsid w:val="009C69F0"/>
    <w:rsid w:val="009D3C90"/>
    <w:rsid w:val="009E1FDE"/>
    <w:rsid w:val="00A32E4D"/>
    <w:rsid w:val="00A61A73"/>
    <w:rsid w:val="00AB768E"/>
    <w:rsid w:val="00B12985"/>
    <w:rsid w:val="00B32DA5"/>
    <w:rsid w:val="00B94355"/>
    <w:rsid w:val="00BA6972"/>
    <w:rsid w:val="00BB5CCB"/>
    <w:rsid w:val="00BD5A7B"/>
    <w:rsid w:val="00C4031C"/>
    <w:rsid w:val="00CE34BA"/>
    <w:rsid w:val="00CE5A45"/>
    <w:rsid w:val="00CE7899"/>
    <w:rsid w:val="00D108D2"/>
    <w:rsid w:val="00D4454B"/>
    <w:rsid w:val="00D73B93"/>
    <w:rsid w:val="00D83D4B"/>
    <w:rsid w:val="00D94850"/>
    <w:rsid w:val="00DF411D"/>
    <w:rsid w:val="00E02515"/>
    <w:rsid w:val="00E06D0E"/>
    <w:rsid w:val="00E605E9"/>
    <w:rsid w:val="00E65D84"/>
    <w:rsid w:val="00E82DB1"/>
    <w:rsid w:val="00EA2D78"/>
    <w:rsid w:val="00F20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B9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A58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Pr>
      <w:rFonts w:cs="Times New Roman"/>
      <w:sz w:val="18"/>
      <w:szCs w:val="18"/>
    </w:rPr>
  </w:style>
  <w:style w:type="paragraph" w:styleId="a4">
    <w:name w:val="footer"/>
    <w:basedOn w:val="a"/>
    <w:link w:val="Char0"/>
    <w:uiPriority w:val="99"/>
    <w:rsid w:val="002A58DF"/>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Pr>
      <w:rFonts w:cs="Times New Roman"/>
      <w:sz w:val="18"/>
      <w:szCs w:val="18"/>
    </w:rPr>
  </w:style>
  <w:style w:type="character" w:styleId="a5">
    <w:name w:val="Hyperlink"/>
    <w:basedOn w:val="a0"/>
    <w:uiPriority w:val="99"/>
    <w:rsid w:val="0013193E"/>
    <w:rPr>
      <w:rFonts w:cs="Times New Roman"/>
      <w:color w:val="0000FF"/>
      <w:u w:val="single"/>
    </w:rPr>
  </w:style>
  <w:style w:type="paragraph" w:styleId="a6">
    <w:name w:val="Balloon Text"/>
    <w:basedOn w:val="a"/>
    <w:link w:val="Char1"/>
    <w:uiPriority w:val="99"/>
    <w:rsid w:val="00D108D2"/>
    <w:rPr>
      <w:sz w:val="18"/>
      <w:szCs w:val="18"/>
    </w:rPr>
  </w:style>
  <w:style w:type="character" w:customStyle="1" w:styleId="Char1">
    <w:name w:val="批注框文本 Char"/>
    <w:basedOn w:val="a0"/>
    <w:link w:val="a6"/>
    <w:uiPriority w:val="99"/>
    <w:locked/>
    <w:rsid w:val="00D108D2"/>
    <w:rPr>
      <w:rFonts w:cs="Times New Roman"/>
      <w:kern w:val="2"/>
      <w:sz w:val="18"/>
      <w:szCs w:val="18"/>
    </w:rPr>
  </w:style>
  <w:style w:type="paragraph" w:styleId="a7">
    <w:name w:val="Normal (Web)"/>
    <w:basedOn w:val="a"/>
    <w:uiPriority w:val="99"/>
    <w:rsid w:val="00CE7899"/>
    <w:pPr>
      <w:widowControl/>
      <w:spacing w:before="100" w:beforeAutospacing="1" w:after="100" w:afterAutospacing="1"/>
      <w:jc w:val="left"/>
    </w:pPr>
    <w:rPr>
      <w:rFonts w:ascii="宋体" w:hAnsi="宋体" w:cs="宋体"/>
      <w:kern w:val="0"/>
      <w:sz w:val="24"/>
    </w:rPr>
  </w:style>
  <w:style w:type="character" w:styleId="a8">
    <w:name w:val="Strong"/>
    <w:basedOn w:val="a0"/>
    <w:uiPriority w:val="99"/>
    <w:qFormat/>
    <w:rsid w:val="00CE7899"/>
    <w:rPr>
      <w:rFonts w:cs="Times New Roman"/>
      <w:b/>
      <w:bCs/>
    </w:rPr>
  </w:style>
  <w:style w:type="paragraph" w:styleId="a9">
    <w:name w:val="Body Text Indent"/>
    <w:basedOn w:val="a"/>
    <w:link w:val="Char2"/>
    <w:uiPriority w:val="99"/>
    <w:rsid w:val="00D73B93"/>
    <w:pPr>
      <w:ind w:left="435"/>
    </w:pPr>
    <w:rPr>
      <w:sz w:val="24"/>
    </w:rPr>
  </w:style>
  <w:style w:type="character" w:customStyle="1" w:styleId="Char2">
    <w:name w:val="正文文本缩进 Char"/>
    <w:basedOn w:val="a0"/>
    <w:link w:val="a9"/>
    <w:uiPriority w:val="99"/>
    <w:semiHidden/>
    <w:locked/>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B9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A58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Pr>
      <w:rFonts w:cs="Times New Roman"/>
      <w:sz w:val="18"/>
      <w:szCs w:val="18"/>
    </w:rPr>
  </w:style>
  <w:style w:type="paragraph" w:styleId="a4">
    <w:name w:val="footer"/>
    <w:basedOn w:val="a"/>
    <w:link w:val="Char0"/>
    <w:uiPriority w:val="99"/>
    <w:rsid w:val="002A58DF"/>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Pr>
      <w:rFonts w:cs="Times New Roman"/>
      <w:sz w:val="18"/>
      <w:szCs w:val="18"/>
    </w:rPr>
  </w:style>
  <w:style w:type="character" w:styleId="a5">
    <w:name w:val="Hyperlink"/>
    <w:basedOn w:val="a0"/>
    <w:uiPriority w:val="99"/>
    <w:rsid w:val="0013193E"/>
    <w:rPr>
      <w:rFonts w:cs="Times New Roman"/>
      <w:color w:val="0000FF"/>
      <w:u w:val="single"/>
    </w:rPr>
  </w:style>
  <w:style w:type="paragraph" w:styleId="a6">
    <w:name w:val="Balloon Text"/>
    <w:basedOn w:val="a"/>
    <w:link w:val="Char1"/>
    <w:uiPriority w:val="99"/>
    <w:rsid w:val="00D108D2"/>
    <w:rPr>
      <w:sz w:val="18"/>
      <w:szCs w:val="18"/>
    </w:rPr>
  </w:style>
  <w:style w:type="character" w:customStyle="1" w:styleId="Char1">
    <w:name w:val="批注框文本 Char"/>
    <w:basedOn w:val="a0"/>
    <w:link w:val="a6"/>
    <w:uiPriority w:val="99"/>
    <w:locked/>
    <w:rsid w:val="00D108D2"/>
    <w:rPr>
      <w:rFonts w:cs="Times New Roman"/>
      <w:kern w:val="2"/>
      <w:sz w:val="18"/>
      <w:szCs w:val="18"/>
    </w:rPr>
  </w:style>
  <w:style w:type="paragraph" w:styleId="a7">
    <w:name w:val="Normal (Web)"/>
    <w:basedOn w:val="a"/>
    <w:uiPriority w:val="99"/>
    <w:rsid w:val="00CE7899"/>
    <w:pPr>
      <w:widowControl/>
      <w:spacing w:before="100" w:beforeAutospacing="1" w:after="100" w:afterAutospacing="1"/>
      <w:jc w:val="left"/>
    </w:pPr>
    <w:rPr>
      <w:rFonts w:ascii="宋体" w:hAnsi="宋体" w:cs="宋体"/>
      <w:kern w:val="0"/>
      <w:sz w:val="24"/>
    </w:rPr>
  </w:style>
  <w:style w:type="character" w:styleId="a8">
    <w:name w:val="Strong"/>
    <w:basedOn w:val="a0"/>
    <w:uiPriority w:val="99"/>
    <w:qFormat/>
    <w:rsid w:val="00CE7899"/>
    <w:rPr>
      <w:rFonts w:cs="Times New Roman"/>
      <w:b/>
      <w:bCs/>
    </w:rPr>
  </w:style>
  <w:style w:type="paragraph" w:styleId="a9">
    <w:name w:val="Body Text Indent"/>
    <w:basedOn w:val="a"/>
    <w:link w:val="Char2"/>
    <w:uiPriority w:val="99"/>
    <w:rsid w:val="00D73B93"/>
    <w:pPr>
      <w:ind w:left="435"/>
    </w:pPr>
    <w:rPr>
      <w:sz w:val="24"/>
    </w:rPr>
  </w:style>
  <w:style w:type="character" w:customStyle="1" w:styleId="Char2">
    <w:name w:val="正文文本缩进 Char"/>
    <w:basedOn w:val="a0"/>
    <w:link w:val="a9"/>
    <w:uiPriority w:val="99"/>
    <w:semiHidden/>
    <w:locke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Words>
  <Characters>960</Characters>
  <Application>Microsoft Office Word</Application>
  <DocSecurity>0</DocSecurity>
  <Lines>8</Lines>
  <Paragraphs>2</Paragraphs>
  <ScaleCrop>false</ScaleCrop>
  <Company>子凡</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特许加盟申请表</dc:title>
  <dc:creator>张兴忠</dc:creator>
  <cp:lastModifiedBy>JKine</cp:lastModifiedBy>
  <cp:revision>9</cp:revision>
  <dcterms:created xsi:type="dcterms:W3CDTF">2013-12-20T04:19:00Z</dcterms:created>
  <dcterms:modified xsi:type="dcterms:W3CDTF">2014-11-05T03:43:00Z</dcterms:modified>
</cp:coreProperties>
</file>