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B6B5B"/>
        </w:rPr>
        <w:t>BLOCK MANAGER  |  WEB FILTER</w:t>
      </w:r>
    </w:p>
    <w:p>
      <w:pPr>
        <w:pStyle w:val="Title"/>
        <w:jc w:val="center"/>
      </w:pPr>
      <w:r>
        <w:rPr>
          <w:b w:val="0"/>
          <w:i w:val="0"/>
        </w:rPr>
        <w:t>Arquitetura Homologada</w:t>
        <w:br/>
        <w:t>e Prompt Mestre</w:t>
      </w:r>
    </w:p>
    <w:p>
      <w:pPr>
        <w:jc w:val="center"/>
      </w:pPr>
      <w:r>
        <w:rPr>
          <w:b/>
          <w:i w:val="0"/>
          <w:color w:val="1F4E78"/>
        </w:rPr>
        <w:t>pfSense CE 2.9.0 • FreeBSD 16 • E2Guardian 5.5.9r</w:t>
      </w:r>
    </w:p>
    <w:p>
      <w:pPr>
        <w:jc w:val="center"/>
      </w:pPr>
      <w:r>
        <w:rPr>
          <w:b w:val="0"/>
          <w:i/>
        </w:rPr>
        <w:t>Estado consolidado em 14/10/2026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color w:val="0B6B5B"/>
                <w:sz w:val="20"/>
              </w:rPr>
              <w:t>Resultado consolidado</w:t>
              <w:br/>
            </w:r>
            <w:r>
              <w:rPr>
                <w:sz w:val="18"/>
              </w:rPr>
              <w:t>HTTP e HTTPS transparentes homologados em 8080/8443; anchor RDR próprio e persistente; fail-open; PIDs separados; grupos reais com precedência por dispositivo sobre rede; access.log e Monitor em tempo real operacionais; CA white-label Block Manager; backup seguro sem restaurar arquivos sensíveis.</w:t>
            </w:r>
          </w:p>
        </w:tc>
      </w:tr>
    </w:tbl>
    <w:p/>
    <w:p>
      <w:pPr>
        <w:jc w:val="center"/>
      </w:pPr>
      <w:r>
        <w:rPr>
          <w:b w:val="0"/>
          <w:i/>
          <w:color w:val="666666"/>
        </w:rPr>
        <w:t>Classificação: documentação interna de engenharia e operação. O documento não contém chaves privadas, senhas ou material criptográfico.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Título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Arquitetura Homologada e Prompt Mestre — Block Manager Web Filter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Plataforma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pfSense CE 2.9.0 / FreeBSD 16 / PHP 8.5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E2Guardian 5.5.9r, instalado manualmente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Portas homologadas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 8080; HTTPS transparente 8443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Baseline operacional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Laboratório funcional em 14/10/2026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Identidade visual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Block Manager; CA nunca deve usar SystemWay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Situação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Baseline técnica homologada; identidade nominal, blacklists externas e extensões por grupo são as próximas evoluções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Regra de manutenção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Preservar a baseline e aplicar mudanças mínimas, reversíveis e validadas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0B6B5B"/>
                <w:sz w:val="20"/>
              </w:rPr>
              <w:t>Regra de verdade</w:t>
              <w:br/>
            </w:r>
            <w:r>
              <w:rPr>
                <w:sz w:val="18"/>
              </w:rPr>
              <w:t>Quando documentação histórica e evidência atual divergirem, prevalece a última evidência operacional validada. Divergências antigas permanecem registradas como histórico, não como configuração vigente.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Visão executiva</w:t>
      </w:r>
    </w:p>
    <w:p>
      <w:r>
        <w:rPr>
          <w:b w:val="0"/>
          <w:i w:val="0"/>
        </w:rPr>
        <w:t>O Block Manager Web Filter separa gestão, execução, tráfego e observabilidade. O Block Manager fornece identidade e política; o E2Guardian executa a filtragem; o PF realiza o redirecionamento; e a WebGUI coordena compilação, validação, ativação, fail-open, rollback e monitoramento.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Estado homologado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Frontend integrado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Operacional dentro do Block Manager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Interfaces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Seleção lógica dinâmica; exemplo atual lan → hn1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PF/RDR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Anchor próprio blockmanager_webfilter chamado no ruleset raiz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80 → 127.0.0.1:8080, com tráfego e logs reais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443 → 127.0.0.1:8443, com tráfego e logs reais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Motor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E2Guardian ativo com PID de motor e supervisor separados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Políticas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Grupos reais e precedência específica sobre CIDR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Monitor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HTTP/HTTPS, filtros, métricas e CSV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Backup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Aplicação e estado seguro; arquivos sensíveis regenerados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2. Princípios de engenharia</w:t>
      </w:r>
    </w:p>
    <w:p>
      <w:pPr>
        <w:pStyle w:val="ListBullet"/>
      </w:pPr>
      <w:r>
        <w:t>Segurança por padrão: instalação não ativa motor, tráfego, cron ou regras automaticamente.</w:t>
      </w:r>
    </w:p>
    <w:p>
      <w:pPr>
        <w:pStyle w:val="ListBullet"/>
      </w:pPr>
      <w:r>
        <w:t>Reversibilidade: backup anterior, lint antes de promover, rollback e fail-open.</w:t>
      </w:r>
    </w:p>
    <w:p>
      <w:pPr>
        <w:pStyle w:val="ListBullet"/>
      </w:pPr>
      <w:r>
        <w:t>Isolamento: configuração, estado, cache, logs, locks e serviço próprios do Web Filter.</w:t>
      </w:r>
    </w:p>
    <w:p>
      <w:pPr>
        <w:pStyle w:val="ListBullet"/>
      </w:pPr>
      <w:r>
        <w:t>Idempotência: reaplicação sem duplicar anchor, grupos ou configuração.</w:t>
      </w:r>
    </w:p>
    <w:p>
      <w:pPr>
        <w:pStyle w:val="ListBullet"/>
      </w:pPr>
      <w:r>
        <w:t>Compatibilidade dinâmica: nunca fixar hn1, igb0, em0 ou endereço LAN no pacote.</w:t>
      </w:r>
    </w:p>
    <w:p>
      <w:pPr>
        <w:pStyle w:val="ListBullet"/>
      </w:pPr>
      <w:r>
        <w:t>Dados mestres somente leitura: o Web Filter consome usuários, dispositivos, redes e grupos sem reescrever as fontes.</w:t>
      </w:r>
    </w:p>
    <w:p>
      <w:pPr>
        <w:pStyle w:val="ListBullet"/>
      </w:pPr>
      <w:r>
        <w:t>Preservação de baseline: mudanças incrementais, com validação antes da ativação.</w:t>
      </w:r>
    </w:p>
    <w:p>
      <w:pPr>
        <w:pStyle w:val="ListBullet"/>
      </w:pPr>
      <w:r>
        <w:t>White-label: nomes visíveis, CA e experiência final devem usar Block Manager.</w:t>
      </w:r>
    </w:p>
    <w:p>
      <w:pPr>
        <w:pStyle w:val="Heading1"/>
      </w:pPr>
      <w:r>
        <w:rPr>
          <w:b w:val="0"/>
          <w:i w:val="0"/>
        </w:rPr>
        <w:t>3. Arquitetura ponta a ponta</w:t>
      </w:r>
    </w:p>
    <w:p>
      <w:pPr>
        <w:pStyle w:val="CodeBlock"/>
      </w:pPr>
      <w:r>
        <w:t>Cliente LAN</w:t>
      </w:r>
    </w:p>
    <w:p>
      <w:pPr>
        <w:pStyle w:val="CodeBlock"/>
      </w:pPr>
      <w:r>
        <w:t xml:space="preserve">  -&gt; PF/RDR na interface física resolvida dinamicamente</w:t>
      </w:r>
    </w:p>
    <w:p>
      <w:pPr>
        <w:pStyle w:val="CodeBlock"/>
      </w:pPr>
      <w:r>
        <w:t xml:space="preserve">  -&gt; HTTP 80 para 127.0.0.1:8080</w:t>
      </w:r>
    </w:p>
    <w:p>
      <w:pPr>
        <w:pStyle w:val="CodeBlock"/>
      </w:pPr>
      <w:r>
        <w:t xml:space="preserve">  -&gt; HTTPS 443 para 127.0.0.1:8443</w:t>
      </w:r>
    </w:p>
    <w:p>
      <w:pPr>
        <w:pStyle w:val="CodeBlock"/>
      </w:pPr>
      <w:r>
        <w:t xml:space="preserve">  -&gt; E2Guardian</w:t>
      </w:r>
    </w:p>
    <w:p>
      <w:pPr>
        <w:pStyle w:val="CodeBlock"/>
      </w:pPr>
      <w:r>
        <w:t xml:space="preserve">  -&gt; authplugin IP / ipgroups</w:t>
      </w:r>
    </w:p>
    <w:p>
      <w:pPr>
        <w:pStyle w:val="CodeBlock"/>
      </w:pPr>
      <w:r>
        <w:t xml:space="preserve">  -&gt; e2guardianfN.conf do grupo efetivo</w:t>
      </w:r>
    </w:p>
    <w:p>
      <w:pPr>
        <w:pStyle w:val="CodeBlock"/>
      </w:pPr>
      <w:r>
        <w:t xml:space="preserve">  -&gt; listas e política próprias do grupo</w:t>
      </w:r>
    </w:p>
    <w:p>
      <w:pPr>
        <w:pStyle w:val="CodeBlock"/>
      </w:pPr>
      <w:r>
        <w:t xml:space="preserve">  -&gt; /var/log/e2guardian/access.log</w:t>
      </w:r>
    </w:p>
    <w:p>
      <w:pPr>
        <w:pStyle w:val="CodeBlock"/>
      </w:pPr>
      <w:r>
        <w:t xml:space="preserve">  -&gt; coletor incremental</w:t>
      </w:r>
    </w:p>
    <w:p>
      <w:pPr>
        <w:pStyle w:val="CodeBlock"/>
      </w:pPr>
      <w:r>
        <w:t xml:space="preserve">  -&gt; /var/log/blockmanager/webfilter/access.log</w:t>
      </w:r>
    </w:p>
    <w:p>
      <w:pPr>
        <w:pStyle w:val="CodeBlock"/>
      </w:pPr>
      <w:r>
        <w:t xml:space="preserve">  -&gt; Monitor em tempo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1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6912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Catálogo Block Manager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Lê grupos, usuários, sessões, dispositivos, redes e conectores em modo somente leitura.</w:t>
            </w:r>
          </w:p>
        </w:tc>
      </w:tr>
      <w:tr>
        <w:tc>
          <w:tcPr>
            <w:tcW w:type="dxa" w:w="72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1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Worker de política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Gera snapshot de identidades, política compilada e mapa ipgroups.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Engine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Gera, testa, inicia, para e recarrega E2Guardian.</w:t>
            </w:r>
          </w:p>
        </w:tc>
      </w:tr>
      <w:tr>
        <w:tc>
          <w:tcPr>
            <w:tcW w:type="dxa" w:w="72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1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PF root helper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Mantém uma declaração persistente do rdr-anchor no gerador do pfSense.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Traffic controller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Gera e aplica regras somente após validação.</w:t>
            </w:r>
          </w:p>
        </w:tc>
      </w:tr>
      <w:tr>
        <w:tc>
          <w:tcPr>
            <w:tcW w:type="dxa" w:w="72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1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E2Guardian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Aplica política por grupo e produz access.log.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Coletor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Normaliza novos eventos por cursor, inode/offset, throttle e rotação.</w:t>
            </w:r>
          </w:p>
        </w:tc>
      </w:tr>
      <w:tr>
        <w:tc>
          <w:tcPr>
            <w:tcW w:type="dxa" w:w="72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1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WebGUI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Exibe status, monitor, configuração, ações explícitas e rollback.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4. Componentes e caminhos efetivos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6912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Caminho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Configuração do módulo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/usr/local/etc/blockmanager/webfilter/blockmanager-webfilter-settings.json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Política compilada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/var/db/blockmanager/webfilter/generated/blockmanager-webfilter-policy.json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Snapshot de identidades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/var/db/blockmanager/webfilter/blockmanager-webfilter-identity-snapshot.json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Configuração E2Guardian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/usr/local/etc/blockmanager/webfilter/generated/e2guardian.conf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Grupos E2Guardian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/usr/local/etc/blockmanager/webfilter/generated/e2guardianfN.conf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Mapa IP → filtro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/usr/local/etc/blockmanager/webfilter/generated/lists/authplugins/ipgroups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Log nativo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/var/log/e2guardian/access.log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Log normalizado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/var/log/blockmanager/webfilter/access.log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PID motor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/var/run/blockmanager-webfilter/e2guardian.pid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PID supervisor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/var/run/blockmanager-webfilter/e2guardian-daemon.pid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Gerador raiz PF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/usr/local/sbin/blockmanager-webfilter-pf-root.php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Operações WebGUI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/usr/local/sbin/blockmanager-webfilter-webgui-ops.php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/usr/local/sbin/blockmanager-webfilter-engine.php</w:t>
            </w:r>
          </w:p>
        </w:tc>
      </w:tr>
      <w:tr>
        <w:tc>
          <w:tcPr>
            <w:tcW w:type="dxa" w:w="288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Tráfego PF</w:t>
            </w:r>
          </w:p>
        </w:tc>
        <w:tc>
          <w:tcPr>
            <w:tcW w:type="dxa" w:w="6912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/usr/local/sbin/blockmanager-webfilter-traffic.php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5. Interfaces, PF e anchor persistente</w:t>
      </w:r>
    </w:p>
    <w:p>
      <w:r>
        <w:rPr>
          <w:b w:val="0"/>
          <w:i w:val="0"/>
        </w:rPr>
        <w:t>A WebGUI salva a interface lógica, por exemplo lan. No momento da compilação ou ativação, o backend resolve a interface física e o IPv4 atuais. Nenhum pacote deve fixar hn1, igb0 ou qualquer outro driver.</w:t>
      </w:r>
    </w:p>
    <w:p>
      <w:pPr>
        <w:pStyle w:val="CodeBlock"/>
      </w:pPr>
      <w:r>
        <w:t>Exemplo homologado atual:</w:t>
      </w:r>
    </w:p>
    <w:p>
      <w:pPr>
        <w:pStyle w:val="CodeBlock"/>
      </w:pPr>
      <w:r>
        <w:t>lan -&gt; hn1</w:t>
      </w:r>
    </w:p>
    <w:p>
      <w:pPr>
        <w:pStyle w:val="CodeBlock"/>
      </w:pPr>
      <w:r>
        <w:t>LAN IPv4 -&gt; 192.168.10.1/24</w:t>
      </w:r>
    </w:p>
    <w:p>
      <w:pPr>
        <w:pStyle w:val="CodeBlock"/>
      </w:pPr>
      <w:r>
        <w:t>HTTP RDR -&gt; 127.0.0.1:8080</w:t>
      </w:r>
    </w:p>
    <w:p>
      <w:pPr>
        <w:pStyle w:val="CodeBlock"/>
      </w:pPr>
      <w:r>
        <w:t>HTTPS RDR -&gt; 127.0.0.1:8443</w:t>
      </w:r>
    </w:p>
    <w:p>
      <w:r>
        <w:rPr>
          <w:b w:val="0"/>
          <w:i w:val="0"/>
        </w:rPr>
        <w:t>O ruleset raiz contém uma única chamada persistente:</w:t>
      </w:r>
    </w:p>
    <w:p>
      <w:pPr>
        <w:pStyle w:val="CodeBlock"/>
      </w:pPr>
      <w:r>
        <w:t>rdr-anchor "blockmanager_webfilter" all</w:t>
      </w:r>
    </w:p>
    <w:p>
      <w:r>
        <w:rPr>
          <w:b w:val="0"/>
          <w:i w:val="0"/>
        </w:rPr>
        <w:t>O anchor filho fica vazio quando o tráfego está desativado e recebe regras somente após uma ação explícita de ativação.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/>
            <w:r>
              <w:rPr>
                <w:b/>
                <w:color w:val="0B6B5B"/>
                <w:sz w:val="20"/>
              </w:rPr>
              <w:t>Proteção crítica</w:t>
              <w:br/>
            </w:r>
            <w:r>
              <w:rPr>
                <w:sz w:val="18"/>
              </w:rPr>
              <w:t>/etc/inc/filter.inc é arquivo central do pfSense. Nunca deve ser restaurado por backup do produto. Pode ser guardado apenas em reference/ para auditoria. O helper deve validar tamanho, sintaxe, marcadores, ocorrência única e backup antes de qualquer patch.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6. Motor, PIDs e listeners</w:t>
      </w:r>
    </w:p>
    <w:p>
      <w:pPr>
        <w:pStyle w:val="CodeBlock"/>
      </w:pPr>
      <w:r>
        <w:t>Motor E2Guardian:     PID próprio em e2guardian.pid</w:t>
      </w:r>
    </w:p>
    <w:p>
      <w:pPr>
        <w:pStyle w:val="CodeBlock"/>
      </w:pPr>
      <w:r>
        <w:t>Supervisor daemon:    PID próprio em e2guardian-daemon.pid</w:t>
      </w:r>
    </w:p>
    <w:p>
      <w:pPr>
        <w:pStyle w:val="CodeBlock"/>
      </w:pPr>
      <w:r>
        <w:t>Start homologado:     daemon -P &lt;supervisorPid&gt; -f e2guardian -N -c &lt;config&gt;</w:t>
      </w:r>
    </w:p>
    <w:p>
      <w:pPr>
        <w:pStyle w:val="CodeBlock"/>
      </w:pPr>
      <w:r>
        <w:t>HTTP listener:        127.0.0.1:8080</w:t>
      </w:r>
    </w:p>
    <w:p>
      <w:pPr>
        <w:pStyle w:val="CodeBlock"/>
      </w:pPr>
      <w:r>
        <w:t>HTTPS listener:       127.0.0.1:8443</w:t>
      </w:r>
    </w:p>
    <w:p>
      <w:r>
        <w:rPr>
          <w:b w:val="0"/>
          <w:i w:val="0"/>
        </w:rPr>
        <w:t>O uso simultâneo de dois argumentos -p criou conflito de PID e provocava “I seem to be running already!”. A forma homologada mantém somente -P para o supervisor e deixa o E2Guardian gerir o PID próprio.</w:t>
      </w:r>
    </w:p>
    <w:p>
      <w:pPr>
        <w:pStyle w:val="Heading1"/>
      </w:pPr>
      <w:r>
        <w:rPr>
          <w:b w:val="0"/>
          <w:i w:val="0"/>
        </w:rPr>
        <w:t>7. Identidades, grupos e precedência</w:t>
      </w:r>
    </w:p>
    <w:p>
      <w:r>
        <w:rPr>
          <w:b w:val="0"/>
          <w:i w:val="0"/>
        </w:rPr>
        <w:t>A decisão de grupo é compilada antes do runtime. A ordem lógica homologada 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Efeito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Sessão/usuário identificado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Substitui dispositivo, rede e padrão global.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300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Dispositivo/IP específico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Substitui rede/CIDR.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200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Rede/CIDR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Padrão para clientes sem exceção.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100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Política global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Fallback final.</w:t>
            </w:r>
          </w:p>
        </w:tc>
      </w:tr>
    </w:tbl>
    <w:p/>
    <w:p>
      <w:r>
        <w:rPr>
          <w:b w:val="0"/>
          <w:i w:val="0"/>
        </w:rPr>
        <w:t>Mapa atual comprovado: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Default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192.168.10.11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filter3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Acesso_Liberado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Acesso_Liberado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192.168.10.101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filter2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Acesso_Dispositivos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Acesso_Bloqueado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192.168.10.104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filter1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Acesso_Bloqueado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filter1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Acesso_Bloqueado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color w:val="0B6B5B"/>
                <w:sz w:val="20"/>
              </w:rPr>
              <w:t>Comprovação</w:t>
              <w:br/>
            </w:r>
            <w:r>
              <w:rPr>
                <w:sz w:val="18"/>
              </w:rPr>
              <w:t>192.168.10.104 é exceção específica no filter1/Acesso_Bloqueado e prevalece sobre 192.168.10.0/24 no filter5/Default. A ordem específica antes do CIDR faz parte da semântica e não deve ser reordenada alfabeticamente.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8. HTTP e HTTPS homologados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Fluxo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TCP/80 → 127.0.0.1:8080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Eventos GET 200 no access.log e Monitor.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HTTPS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TCP/443 → 127.0.0.1:8443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Milhares de pacotes, estados e eventos HTTPS no access.log.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Fail-open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Remove anchor se motor/listener estiver indisponível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Estado real confirmado via pfctl.</w:t>
            </w:r>
          </w:p>
        </w:tc>
      </w:tr>
    </w:tbl>
    <w:p/>
    <w:p>
      <w:r>
        <w:rPr>
          <w:b w:val="0"/>
          <w:i w:val="0"/>
        </w:rPr>
        <w:t>A homologação HTTPS utilizou perfil sni, enablessl=on, transparenthttpsport=8443 e sslmitm=off nos grupos. A CA interna tem identidade Block Manager Web Filter CA. Material privado nunca entra no backup de versão.</w:t>
      </w:r>
    </w:p>
    <w:p>
      <w:pPr>
        <w:pStyle w:val="Heading1"/>
      </w:pPr>
      <w:r>
        <w:rPr>
          <w:b w:val="0"/>
          <w:i w:val="0"/>
        </w:rPr>
        <w:t>9. Evidências operacionais</w:t>
      </w:r>
    </w:p>
    <w:p>
      <w:pPr>
        <w:pStyle w:val="ListBullet"/>
      </w:pPr>
      <w:r>
        <w:t>HTTP de 192.168.10.11 para neverssl.com processado e registrado no grupo Acesso_Liberado.</w:t>
      </w:r>
    </w:p>
    <w:p>
      <w:pPr>
        <w:pStyle w:val="ListBullet"/>
      </w:pPr>
      <w:r>
        <w:t>HTTPS de 192.168.10.11 processado em 8443 e registrado para múltiplos domínios.</w:t>
      </w:r>
    </w:p>
    <w:p>
      <w:pPr>
        <w:pStyle w:val="ListBullet"/>
      </w:pPr>
      <w:r>
        <w:t>192.168.10.104 classificado como Acesso_Bloqueado mesmo com a rede em Default.</w:t>
      </w:r>
    </w:p>
    <w:p>
      <w:pPr>
        <w:pStyle w:val="ListBullet"/>
      </w:pPr>
      <w:r>
        <w:t>Monitor exibiu eventos HTTP e HTTPS provenientes de e2guardian_access.</w:t>
      </w:r>
    </w:p>
    <w:p>
      <w:pPr>
        <w:pStyle w:val="ListBullet"/>
      </w:pPr>
      <w:r>
        <w:t>Regra HTTPS da LAN registrou avaliações, pacotes, bytes e estados reais.</w:t>
      </w:r>
    </w:p>
    <w:p>
      <w:pPr>
        <w:pStyle w:val="ListBullet"/>
      </w:pPr>
      <w:r>
        <w:t>Frontend permitiu compilar, validar, iniciar sem tráfego, ativar, verificar e efetuar rollback.</w:t>
      </w:r>
    </w:p>
    <w:p>
      <w:pPr>
        <w:pStyle w:val="Heading1"/>
      </w:pPr>
      <w:r>
        <w:rPr>
          <w:b w:val="0"/>
          <w:i w:val="0"/>
        </w:rPr>
        <w:t>10. Estado atual das identidades no Monitor</w:t>
      </w:r>
    </w:p>
    <w:p>
      <w:r>
        <w:rPr>
          <w:b w:val="0"/>
          <w:i w:val="0"/>
        </w:rPr>
        <w:t>A política já resolve corretamente o grupo pelo IP específico, mas a coluna Usuário ainda repete o IP quando o E2Guardian não fornece nome. O ajuste seguinte deve enriquecer apenas a apresentação, mantendo a decisão de grupo do compilador.</w:t>
      </w:r>
    </w:p>
    <w:p>
      <w:pPr>
        <w:pStyle w:val="CodeBlock"/>
      </w:pPr>
      <w:r>
        <w:t>Hoje:</w:t>
      </w:r>
    </w:p>
    <w:p>
      <w:pPr>
        <w:pStyle w:val="CodeBlock"/>
      </w:pPr>
      <w:r>
        <w:t>IP: 192.168.10.104</w:t>
      </w:r>
    </w:p>
    <w:p>
      <w:pPr>
        <w:pStyle w:val="CodeBlock"/>
      </w:pPr>
      <w:r>
        <w:t>Usuário: 192.168.10.104</w:t>
      </w:r>
    </w:p>
    <w:p>
      <w:pPr>
        <w:pStyle w:val="CodeBlock"/>
      </w:pPr>
      <w:r>
        <w:t>Grupo: Acesso_Bloqueado</w:t>
      </w:r>
    </w:p>
    <w:p>
      <w:pPr>
        <w:pStyle w:val="CodeBlock"/>
      </w:pPr>
      <w:r/>
    </w:p>
    <w:p>
      <w:pPr>
        <w:pStyle w:val="CodeBlock"/>
      </w:pPr>
      <w:r>
        <w:t>Desejado:</w:t>
      </w:r>
    </w:p>
    <w:p>
      <w:pPr>
        <w:pStyle w:val="CodeBlock"/>
      </w:pPr>
      <w:r>
        <w:t>IP: 192.168.10.104</w:t>
      </w:r>
    </w:p>
    <w:p>
      <w:pPr>
        <w:pStyle w:val="CodeBlock"/>
      </w:pPr>
      <w:r>
        <w:t>Identidade: Ceberson_Notebook</w:t>
      </w:r>
    </w:p>
    <w:p>
      <w:pPr>
        <w:pStyle w:val="CodeBlock"/>
      </w:pPr>
      <w:r>
        <w:t>Grupo: Acesso_Bloqueado</w:t>
      </w:r>
    </w:p>
    <w:p>
      <w:pPr>
        <w:pStyle w:val="CodeBlock"/>
      </w:pPr>
      <w:r>
        <w:t>Fonte da identidade: Block Manager catalog</w:t>
      </w:r>
    </w:p>
    <w:p>
      <w:pPr>
        <w:pStyle w:val="ListBullet"/>
      </w:pPr>
      <w:r>
        <w:t>Resolver sessão válida antes de dispositivo.</w:t>
      </w:r>
    </w:p>
    <w:p>
      <w:pPr>
        <w:pStyle w:val="ListBullet"/>
      </w:pPr>
      <w:r>
        <w:t>Resolver dispositivo pelo IP atual e, quando disponível, MAC.</w:t>
      </w:r>
    </w:p>
    <w:p>
      <w:pPr>
        <w:pStyle w:val="ListBullet"/>
      </w:pPr>
      <w:r>
        <w:t>Em conflito ou ambiguidade, manter o IP como fallback.</w:t>
      </w:r>
    </w:p>
    <w:p>
      <w:pPr>
        <w:pStyle w:val="ListBullet"/>
      </w:pPr>
      <w:r>
        <w:t>Não recalcular ou substituir o grupo já decidido pela política compilada.</w:t>
      </w:r>
    </w:p>
    <w:p>
      <w:pPr>
        <w:pStyle w:val="ListBullet"/>
      </w:pPr>
      <w:r>
        <w:t>Não reescrever eventos históricos automaticamente.</w:t>
      </w:r>
    </w:p>
    <w:p>
      <w:pPr>
        <w:pStyle w:val="ListBullet"/>
      </w:pPr>
      <w:r>
        <w:t>Controlar acesso a relatórios nominais e permitir mascaramento quando necessário.</w:t>
      </w:r>
    </w:p>
    <w:p>
      <w:pPr>
        <w:pStyle w:val="Heading1"/>
      </w:pPr>
      <w:r>
        <w:rPr>
          <w:b w:val="0"/>
          <w:i w:val="0"/>
        </w:rPr>
        <w:t>11. Blacklists externas e categorias</w:t>
      </w:r>
    </w:p>
    <w:p>
      <w:r>
        <w:rPr>
          <w:b w:val="0"/>
          <w:i w:val="0"/>
        </w:rPr>
        <w:t>A implementação deve usar catálogo próprio do Web Filter, isolado das categorias do DNS Filter.</w:t>
      </w:r>
    </w:p>
    <w:p>
      <w:pPr>
        <w:pStyle w:val="CodeBlock"/>
      </w:pPr>
      <w:r>
        <w:t>Download -&gt; staging -&gt; validação -&gt; normalização -&gt; SHA-256</w:t>
      </w:r>
    </w:p>
    <w:p>
      <w:pPr>
        <w:pStyle w:val="CodeBlock"/>
      </w:pPr>
      <w:r>
        <w:t xml:space="preserve">         -&gt; contagem/categorias -&gt; ativação explícita</w:t>
      </w:r>
    </w:p>
    <w:p>
      <w:pPr>
        <w:pStyle w:val="CodeBlock"/>
      </w:pPr>
      <w:r>
        <w:t xml:space="preserve">         -&gt; backup da versão anterior -&gt;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Campo da fonte</w:t>
            </w:r>
          </w:p>
        </w:tc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Comportamento esperado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Sem URL privada por padrão; limite de tamanho.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Formato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domains, hosts, URLs ou JSON categorizado.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Staging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Nunca substituir a lista ativa antes da validação.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Falha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Preservar a última versão válida.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Ativação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Explícita por administrador.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Política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Categorias selecionadas por grupo.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Auditoria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Última tentativa, último sucesso, hash, contagem, erro e diff.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12. Gestão de extensões e MIME</w:t>
      </w:r>
    </w:p>
    <w:p>
      <w:r>
        <w:rPr>
          <w:b w:val="0"/>
          <w:i w:val="0"/>
        </w:rPr>
        <w:t>O bloqueio de .cab observado demonstrou que listas globais de extensão contaminam grupos liberados. A gestão deve ser isolada por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Padrão sugerido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Acesso_Liberado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Sem bloqueio global herdado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Permitir .cab legítimo; bloquear apenas regras explícitas.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Acesso_Bloqueado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Bloqueio por extensão e MIME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exe, msi, bat, cmd, ps1, scr, conforme política.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Acesso_Visitantes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Restritivo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exe, msi, iso, arquivos de risco.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Acesso_Dispositivos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Política dedicada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Conforme necessidade operacional.</w:t>
            </w:r>
          </w:p>
        </w:tc>
      </w:tr>
    </w:tbl>
    <w:p/>
    <w:p>
      <w:r>
        <w:rPr>
          <w:b w:val="0"/>
          <w:i w:val="0"/>
        </w:rPr>
        <w:t>Para HTTP, extensão, MIME, caminho e domínio podem ser avaliados. Para HTTPS com sslmitm=off, o controle confiável é por domínio/SNI. Inspeção de conteúdo, MIME ou extensão dentro de HTTPS exige uma fase futura de decrypt/MITM, com CA distribuída e testes próprios.</w:t>
      </w:r>
    </w:p>
    <w:p>
      <w:pPr>
        <w:pStyle w:val="Heading1"/>
      </w:pPr>
      <w:r>
        <w:rPr>
          <w:b w:val="0"/>
          <w:i w:val="0"/>
        </w:rPr>
        <w:t>13. Backup e empacotamento seguro</w:t>
      </w:r>
    </w:p>
    <w:p>
      <w:r>
        <w:rPr>
          <w:b w:val="0"/>
          <w:i w:val="0"/>
        </w:rPr>
        <w:t>O script blockmanager-console-webfilter-safe.sh captura código, configuração declarativa e estado selecionado, mas preserva arquivos sensíveis.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Incluído</w:t>
            </w:r>
          </w:p>
        </w:tc>
        <w:tc>
          <w:tcPr>
            <w:tcW w:type="dxa" w:w="504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Excluído ou somente referência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/usr/local/www/blockmanager-webfilter/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/etc/inc/filter.inc somente reference/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/usr/local/sbin/blockmanager-webfilter-*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/conf/config.xml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/usr/local/etc/rc.d/blockmanager-webfilter*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cron do sistema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Configuração declarativa do Web Filter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private/, generated/, *.key, *.p12, *.pfx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Estado do Web Filter conforme modo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PIDs, locks e material criptográfico</w:t>
            </w:r>
          </w:p>
        </w:tc>
      </w:tr>
      <w:tr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Logs somente no modo 3</w:t>
            </w:r>
          </w:p>
        </w:tc>
        <w:tc>
          <w:tcPr>
            <w:tcW w:type="dxa" w:w="504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Binário E2Guardian, instalado manualmente</w:t>
            </w:r>
          </w:p>
        </w:tc>
      </w:tr>
    </w:tbl>
    <w:p/>
    <w:p>
      <w:r>
        <w:rPr>
          <w:b w:val="0"/>
          <w:i w:val="0"/>
        </w:rPr>
        <w:t>O instalador não inicia ou reinicia serviços, não ativa tráfego e apenas alerta se /usr/local/sbin/e2guardian estiver ausente.</w:t>
      </w:r>
    </w:p>
    <w:p>
      <w:pPr>
        <w:pStyle w:val="Heading1"/>
      </w:pPr>
      <w:r>
        <w:rPr>
          <w:b w:val="0"/>
          <w:i w:val="0"/>
        </w:rPr>
        <w:t>14. Runbook operacional homologado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Condição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Salvar sem ativar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Grava configuração sem alterar tráfego.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Verificar agora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Dependências, interface, CA, anchor e PF.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Compilar, gerar e validar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Catálogo, política, E2Guardian e PF -n.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Iniciar sem redirecionar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Motor e listeners ativos; anchor filho vazio.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Verificar alinhamento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Listener, filterip/ports e destino RDR coincidem.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Ativar produção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Ação explícita.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Validar tráfego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Contadores PF, access.log, Monitor e grupo.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Rollback imediato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Remover o anchor e liberar o tráfego.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15. Itens congelados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color w:val="0B6B5B"/>
                <w:sz w:val="20"/>
              </w:rPr>
              <w:t>Não alterar durante as próximas evoluções</w:t>
              <w:br/>
            </w:r>
            <w:r>
              <w:rPr>
                <w:sz w:val="18"/>
              </w:rPr>
              <w:t>Anchor raiz, regras NAT/RDR, forma de start, PIDs, listeners, fail-open, caminhos de runtime e /etc/inc/filter.inc. Identidade, categorias e extensões devem ser implementadas acima dessa baseline.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16. Próximas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360"/>
            <w:shd w:fill="0B6B5B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Aceite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Identidade nominal no Monitor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192.168.10.104 exibido como Ceberson_Notebook sem alterar Acesso_Bloqueado.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Extensões/MIME por grupo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.cab deixa de ser bloqueado globalmente no Acesso_Liberado.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Blacklists externas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UT1 ou fonte equivalente com staging, hash, ativação e rollback.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Categorias por grupo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Eventos deixam de aparecer apenas como uncategorized.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Modo Aplicação controlado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Um grupo por vez, com evidência de bloqueio e rollback.</w:t>
            </w:r>
          </w:p>
        </w:tc>
      </w:tr>
      <w:tr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Persistência pós-reboot</w:t>
            </w:r>
          </w:p>
        </w:tc>
        <w:tc>
          <w:tcPr>
            <w:tcW w:type="dxa" w:w="3360"/>
            <w:shd w:fill="F6F9F8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Motor, listeners e regras recuperados de modo seguro.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Release consolidada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Backup seguro, instalador e testes de regressão.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17. Prompt mestre reutilizável</w:t>
      </w:r>
    </w:p>
    <w:p>
      <w:r>
        <w:rPr>
          <w:b w:val="0"/>
          <w:i w:val="0"/>
        </w:rPr>
        <w:t>O texto abaixo deve ser usado para continuar o desenvolvimento sem perder a baseline homologada.</w:t>
      </w:r>
    </w:p>
    <w:p>
      <w:pPr>
        <w:pStyle w:val="CodeBlock"/>
      </w:pPr>
      <w:r>
        <w:t>Você é o engenheiro responsável por continuar o Block Manager Web Filter no pfSense CE 2.9.0 / FreeBSD 16 com E2Guardian 5.5.9r.</w:t>
      </w:r>
    </w:p>
    <w:p>
      <w:pPr>
        <w:pStyle w:val="CodeBlock"/>
      </w:pPr>
      <w:r/>
    </w:p>
    <w:p>
      <w:pPr>
        <w:pStyle w:val="CodeBlock"/>
      </w:pPr>
      <w:r>
        <w:t>CONTEXTO OBRIGATÓRIO</w:t>
      </w:r>
    </w:p>
    <w:p>
      <w:pPr>
        <w:pStyle w:val="CodeBlock"/>
      </w:pPr>
      <w:r>
        <w:t>- O produto é white-label Block Manager. Nunca use SystemWay em CA, certificados ou elementos visíveis.</w:t>
      </w:r>
    </w:p>
    <w:p>
      <w:pPr>
        <w:pStyle w:val="CodeBlock"/>
      </w:pPr>
      <w:r>
        <w:t>- O backend final é somente E2Guardian. Squid pode existir apenas como referência histórica, nunca como dependência operacional.</w:t>
      </w:r>
    </w:p>
    <w:p>
      <w:pPr>
        <w:pStyle w:val="CodeBlock"/>
      </w:pPr>
      <w:r>
        <w:t>- O E2Guardian nativo é instalado manualmente e não entra no bundle de aplicação.</w:t>
      </w:r>
    </w:p>
    <w:p>
      <w:pPr>
        <w:pStyle w:val="CodeBlock"/>
      </w:pPr>
      <w:r>
        <w:t>- Preserve a baseline atual e faça mudanças mínimas, reversíveis e validadas. Não reescreva do zero.</w:t>
      </w:r>
    </w:p>
    <w:p>
      <w:pPr>
        <w:pStyle w:val="CodeBlock"/>
      </w:pPr>
      <w:r/>
    </w:p>
    <w:p>
      <w:pPr>
        <w:pStyle w:val="CodeBlock"/>
      </w:pPr>
      <w:r>
        <w:t>BASELINE HOMOLOGADA</w:t>
      </w:r>
    </w:p>
    <w:p>
      <w:pPr>
        <w:pStyle w:val="CodeBlock"/>
      </w:pPr>
      <w:r>
        <w:t>- Interface configurada por nome lógico e resolvida dinamicamente para o device físico.</w:t>
      </w:r>
    </w:p>
    <w:p>
      <w:pPr>
        <w:pStyle w:val="CodeBlock"/>
      </w:pPr>
      <w:r>
        <w:t>- Anchor raiz persistente: rdr-anchor "blockmanager_webfilter" all.</w:t>
      </w:r>
    </w:p>
    <w:p>
      <w:pPr>
        <w:pStyle w:val="CodeBlock"/>
      </w:pPr>
      <w:r>
        <w:t>- Anchor filho: blockmanager_webfilter.</w:t>
      </w:r>
    </w:p>
    <w:p>
      <w:pPr>
        <w:pStyle w:val="CodeBlock"/>
      </w:pPr>
      <w:r>
        <w:t>- HTTP: porta 80 -&gt; 127.0.0.1:8080.</w:t>
      </w:r>
    </w:p>
    <w:p>
      <w:pPr>
        <w:pStyle w:val="CodeBlock"/>
      </w:pPr>
      <w:r>
        <w:t>- HTTPS: porta 443 -&gt; 127.0.0.1:8443.</w:t>
      </w:r>
    </w:p>
    <w:p>
      <w:pPr>
        <w:pStyle w:val="CodeBlock"/>
      </w:pPr>
      <w:r>
        <w:t>- E2Guardian escuta em 127.0.0.1:8080 e 127.0.0.1:8443.</w:t>
      </w:r>
    </w:p>
    <w:p>
      <w:pPr>
        <w:pStyle w:val="CodeBlock"/>
      </w:pPr>
      <w:r>
        <w:t>- Perfil HTTPS atual: sni; enablessl=on; sslmitm=off nos grupos.</w:t>
      </w:r>
    </w:p>
    <w:p>
      <w:pPr>
        <w:pStyle w:val="CodeBlock"/>
      </w:pPr>
      <w:r>
        <w:t>- CA: Block Manager Web Filter CA.</w:t>
      </w:r>
    </w:p>
    <w:p>
      <w:pPr>
        <w:pStyle w:val="CodeBlock"/>
      </w:pPr>
      <w:r>
        <w:t>- Start homologado: daemon -P &lt;supervisorPid&gt; -f e2guardian -N -c &lt;config&gt;.</w:t>
      </w:r>
    </w:p>
    <w:p>
      <w:pPr>
        <w:pStyle w:val="CodeBlock"/>
      </w:pPr>
      <w:r>
        <w:t>- PID do motor e PID do supervisor são distintos.</w:t>
      </w:r>
    </w:p>
    <w:p>
      <w:pPr>
        <w:pStyle w:val="CodeBlock"/>
      </w:pPr>
      <w:r>
        <w:t>- Fail-open remove realmente o anchor quando motor/listeners não estão saudáveis.</w:t>
      </w:r>
    </w:p>
    <w:p>
      <w:pPr>
        <w:pStyle w:val="CodeBlock"/>
      </w:pPr>
      <w:r>
        <w:t>- HTTP e HTTPS geram tráfego, estados PF, access.log e eventos no Monitor.</w:t>
      </w:r>
    </w:p>
    <w:p>
      <w:pPr>
        <w:pStyle w:val="CodeBlock"/>
      </w:pPr>
      <w:r/>
    </w:p>
    <w:p>
      <w:pPr>
        <w:pStyle w:val="CodeBlock"/>
      </w:pPr>
      <w:r>
        <w:t>POLÍTICAS E PRECEDÊNCIA</w:t>
      </w:r>
    </w:p>
    <w:p>
      <w:pPr>
        <w:pStyle w:val="CodeBlock"/>
      </w:pPr>
      <w:r>
        <w:t>- Prioridade 400: sessão/usuário.</w:t>
      </w:r>
    </w:p>
    <w:p>
      <w:pPr>
        <w:pStyle w:val="CodeBlock"/>
      </w:pPr>
      <w:r>
        <w:t>- Prioridade 300: dispositivo/IP específico.</w:t>
      </w:r>
    </w:p>
    <w:p>
      <w:pPr>
        <w:pStyle w:val="CodeBlock"/>
      </w:pPr>
      <w:r>
        <w:t>- Prioridade 200: rede/CIDR.</w:t>
      </w:r>
    </w:p>
    <w:p>
      <w:pPr>
        <w:pStyle w:val="CodeBlock"/>
      </w:pPr>
      <w:r>
        <w:t>- Prioridade 100: política global.</w:t>
      </w:r>
    </w:p>
    <w:p>
      <w:pPr>
        <w:pStyle w:val="CodeBlock"/>
      </w:pPr>
      <w:r>
        <w:t>- Mapa atual: filter1=Acesso_Bloqueado; filter2=Acesso_Dispositivos; filter3=Acesso_Liberado; filter4=Acesso_Visitantes; filter5=Default.</w:t>
      </w:r>
    </w:p>
    <w:p>
      <w:pPr>
        <w:pStyle w:val="CodeBlock"/>
      </w:pPr>
      <w:r>
        <w:t>- 192.168.10.0/24 está em Default.</w:t>
      </w:r>
    </w:p>
    <w:p>
      <w:pPr>
        <w:pStyle w:val="CodeBlock"/>
      </w:pPr>
      <w:r>
        <w:t>- 192.168.10.104 está especificamente em Acesso_Bloqueado e prevalece sobre a rede.</w:t>
      </w:r>
    </w:p>
    <w:p>
      <w:pPr>
        <w:pStyle w:val="CodeBlock"/>
      </w:pPr>
      <w:r>
        <w:t>- A ordem de ipgroups deve manter IPs específicos antes dos CIDRs abrangentes.</w:t>
      </w:r>
    </w:p>
    <w:p>
      <w:pPr>
        <w:pStyle w:val="CodeBlock"/>
      </w:pPr>
      <w:r/>
    </w:p>
    <w:p>
      <w:pPr>
        <w:pStyle w:val="CodeBlock"/>
      </w:pPr>
      <w:r>
        <w:t>ARQUIVOS CENTRAIS</w:t>
      </w:r>
    </w:p>
    <w:p>
      <w:pPr>
        <w:pStyle w:val="CodeBlock"/>
      </w:pPr>
      <w:r>
        <w:t>- Configuração: /usr/local/etc/blockmanager/webfilter/blockmanager-webfilter-settings.json</w:t>
      </w:r>
    </w:p>
    <w:p>
      <w:pPr>
        <w:pStyle w:val="CodeBlock"/>
      </w:pPr>
      <w:r>
        <w:t>- Política: /var/db/blockmanager/webfilter/generated/blockmanager-webfilter-policy.json</w:t>
      </w:r>
    </w:p>
    <w:p>
      <w:pPr>
        <w:pStyle w:val="CodeBlock"/>
      </w:pPr>
      <w:r>
        <w:t>- Identidades: /var/db/blockmanager/webfilter/blockmanager-webfilter-identity-snapshot.json</w:t>
      </w:r>
    </w:p>
    <w:p>
      <w:pPr>
        <w:pStyle w:val="CodeBlock"/>
      </w:pPr>
      <w:r>
        <w:t>- E2Guardian: /usr/local/etc/blockmanager/webfilter/generated/e2guardian.conf</w:t>
      </w:r>
    </w:p>
    <w:p>
      <w:pPr>
        <w:pStyle w:val="CodeBlock"/>
      </w:pPr>
      <w:r>
        <w:t>- Grupos: /usr/local/etc/blockmanager/webfilter/generated/e2guardianfN.conf</w:t>
      </w:r>
    </w:p>
    <w:p>
      <w:pPr>
        <w:pStyle w:val="CodeBlock"/>
      </w:pPr>
      <w:r>
        <w:t>- IP groups: /usr/local/etc/blockmanager/webfilter/generated/lists/authplugins/ipgroups</w:t>
      </w:r>
    </w:p>
    <w:p>
      <w:pPr>
        <w:pStyle w:val="CodeBlock"/>
      </w:pPr>
      <w:r>
        <w:t>- Log nativo: /var/log/e2guardian/access.log</w:t>
      </w:r>
    </w:p>
    <w:p>
      <w:pPr>
        <w:pStyle w:val="CodeBlock"/>
      </w:pPr>
      <w:r>
        <w:t>- Log normalizado: /var/log/blockmanager/webfilter/access.log</w:t>
      </w:r>
    </w:p>
    <w:p>
      <w:pPr>
        <w:pStyle w:val="CodeBlock"/>
      </w:pPr>
      <w:r/>
    </w:p>
    <w:p>
      <w:pPr>
        <w:pStyle w:val="CodeBlock"/>
      </w:pPr>
      <w:r>
        <w:t>REGRAS DE SEGURANÇA</w:t>
      </w:r>
    </w:p>
    <w:p>
      <w:pPr>
        <w:pStyle w:val="CodeBlock"/>
      </w:pPr>
      <w:r>
        <w:t>- Nunca editar /tmp/rules.debug diretamente.</w:t>
      </w:r>
    </w:p>
    <w:p>
      <w:pPr>
        <w:pStyle w:val="CodeBlock"/>
      </w:pPr>
      <w:r>
        <w:t>- Nunca restaurar /etc/inc/filter.inc por pacote. Guardar apenas em reference/.</w:t>
      </w:r>
    </w:p>
    <w:p>
      <w:pPr>
        <w:pStyle w:val="CodeBlock"/>
      </w:pPr>
      <w:r>
        <w:t>- Antes de qualquer alteração em arquivo PHP: backup, alteração atômica, php -l e rollback.</w:t>
      </w:r>
    </w:p>
    <w:p>
      <w:pPr>
        <w:pStyle w:val="CodeBlock"/>
      </w:pPr>
      <w:r>
        <w:t>- Não ativar tráfego automaticamente em instalação ou atualização.</w:t>
      </w:r>
    </w:p>
    <w:p>
      <w:pPr>
        <w:pStyle w:val="CodeBlock"/>
      </w:pPr>
      <w:r>
        <w:t>- Não distribuir private/, generated/, chaves, PIDs ou locks no backup de release.</w:t>
      </w:r>
    </w:p>
    <w:p>
      <w:pPr>
        <w:pStyle w:val="CodeBlock"/>
      </w:pPr>
      <w:r>
        <w:t>- Não fixar hn1, igb0, em0 ou endereço da LAN.</w:t>
      </w:r>
    </w:p>
    <w:p>
      <w:pPr>
        <w:pStyle w:val="CodeBlock"/>
      </w:pPr>
      <w:r>
        <w:t>- Não alterar NAT, anchor raiz, PID/start ou filter.inc para implementar identidade, categorias ou extensões.</w:t>
      </w:r>
    </w:p>
    <w:p>
      <w:pPr>
        <w:pStyle w:val="CodeBlock"/>
      </w:pPr>
      <w:r/>
    </w:p>
    <w:p>
      <w:pPr>
        <w:pStyle w:val="CodeBlock"/>
      </w:pPr>
      <w:r>
        <w:t>PRÓXIMA FASE</w:t>
      </w:r>
    </w:p>
    <w:p>
      <w:pPr>
        <w:pStyle w:val="CodeBlock"/>
      </w:pPr>
      <w:r>
        <w:t>1. Enriquecer novos eventos do Monitor com identidade real do catálogo Block Manager. Preservar IP e grupo efetivo. Em ambiguidade, manter IP.</w:t>
      </w:r>
    </w:p>
    <w:p>
      <w:pPr>
        <w:pStyle w:val="CodeBlock"/>
      </w:pPr>
      <w:r>
        <w:t>2. Implementar extensões e MIME por grupo. Remover herança global que bloqueia .cab no Acesso_Liberado.</w:t>
      </w:r>
    </w:p>
    <w:p>
      <w:pPr>
        <w:pStyle w:val="CodeBlock"/>
      </w:pPr>
      <w:r>
        <w:t>3. Integrar blacklist externa com staging, normalização, SHA-256, última versão válida, ativação explícita e rollback.</w:t>
      </w:r>
    </w:p>
    <w:p>
      <w:pPr>
        <w:pStyle w:val="CodeBlock"/>
      </w:pPr>
      <w:r>
        <w:t>4. Preencher categoria dos eventos e aplicar categorias por grupo.</w:t>
      </w:r>
    </w:p>
    <w:p>
      <w:pPr>
        <w:pStyle w:val="CodeBlock"/>
      </w:pPr>
      <w:r>
        <w:t>5. Manter Auditoria durante a validação e migrar um grupo por vez para Aplicação.</w:t>
      </w:r>
    </w:p>
    <w:p>
      <w:pPr>
        <w:pStyle w:val="CodeBlock"/>
      </w:pPr>
      <w:r>
        <w:t>6. Tratar decrypt/MITM como fase separada. Com sslmitm=off, não prometer inspeção de extensão/MIME dentro de HTTPS.</w:t>
      </w:r>
    </w:p>
    <w:p>
      <w:pPr>
        <w:pStyle w:val="CodeBlock"/>
      </w:pPr>
      <w:r/>
    </w:p>
    <w:p>
      <w:pPr>
        <w:pStyle w:val="CodeBlock"/>
      </w:pPr>
      <w:r>
        <w:t>CRITÉRIOS DE ACEITE</w:t>
      </w:r>
    </w:p>
    <w:p>
      <w:pPr>
        <w:pStyle w:val="CodeBlock"/>
      </w:pPr>
      <w:r>
        <w:t>- Ceberson_Notebook aparece como identidade de 192.168.10.104, mantendo Acesso_Bloqueado.</w:t>
      </w:r>
    </w:p>
    <w:p>
      <w:pPr>
        <w:pStyle w:val="CodeBlock"/>
      </w:pPr>
      <w:r>
        <w:t>- A precedência específica continua funcionando.</w:t>
      </w:r>
    </w:p>
    <w:p>
      <w:pPr>
        <w:pStyle w:val="CodeBlock"/>
      </w:pPr>
      <w:r>
        <w:t>- Acesso_Liberado não herda bloqueios globais indevidos de extensão.</w:t>
      </w:r>
    </w:p>
    <w:p>
      <w:pPr>
        <w:pStyle w:val="CodeBlock"/>
      </w:pPr>
      <w:r>
        <w:t>- Falha de fonte externa não substitui lista ativa.</w:t>
      </w:r>
    </w:p>
    <w:p>
      <w:pPr>
        <w:pStyle w:val="CodeBlock"/>
      </w:pPr>
      <w:r>
        <w:t>- HTTP e HTTPS permanecem operacionais sem regressão.</w:t>
      </w:r>
    </w:p>
    <w:p>
      <w:pPr>
        <w:pStyle w:val="CodeBlock"/>
      </w:pPr>
      <w:r>
        <w:t>- Rollback imediato e fail-open continuam funcionando.</w:t>
      </w:r>
    </w:p>
    <w:p>
      <w:pPr>
        <w:pStyle w:val="CodeBlock"/>
      </w:pPr>
      <w:r>
        <w:t>- O instalador não altera arquivos sensíveis nem ativa serviços/tráfego.</w:t>
      </w:r>
    </w:p>
    <w:p>
      <w:pPr>
        <w:pStyle w:val="CodeBlock"/>
      </w:pPr>
      <w:r/>
    </w:p>
    <w:p>
      <w:pPr>
        <w:pStyle w:val="CodeBlock"/>
      </w:pPr>
      <w:r>
        <w:t>MODO DE TRABALHO</w:t>
      </w:r>
    </w:p>
    <w:p>
      <w:pPr>
        <w:pStyle w:val="CodeBlock"/>
      </w:pPr>
      <w:r>
        <w:t>- Investigue primeiro o estado real do firewall.</w:t>
      </w:r>
    </w:p>
    <w:p>
      <w:pPr>
        <w:pStyle w:val="CodeBlock"/>
      </w:pPr>
      <w:r>
        <w:t>- Mostre o plano mínimo.</w:t>
      </w:r>
    </w:p>
    <w:p>
      <w:pPr>
        <w:pStyle w:val="CodeBlock"/>
      </w:pPr>
      <w:r>
        <w:t>- Faça uma mudança por vez.</w:t>
      </w:r>
    </w:p>
    <w:p>
      <w:pPr>
        <w:pStyle w:val="CodeBlock"/>
      </w:pPr>
      <w:r>
        <w:t>- Valide com evidência objetiva.</w:t>
      </w:r>
    </w:p>
    <w:p>
      <w:pPr>
        <w:pStyle w:val="CodeBlock"/>
      </w:pPr>
      <w:r>
        <w:t>- Nunca declare concluído sem contadores, logs, estado do processo e resultado no frontend.</w:t>
      </w:r>
    </w:p>
    <w:p>
      <w:pPr>
        <w:pStyle w:val="CodeBlock"/>
      </w:pPr>
      <w:r>
        <w:t>- Entregue scripts/pacotes somente após dry-run, lint, hashes e teste de instalação/rollback.</w:t>
      </w:r>
    </w:p>
    <w:p>
      <w:pPr>
        <w:pStyle w:val="Heading1"/>
      </w:pPr>
      <w:r>
        <w:rPr>
          <w:b w:val="0"/>
          <w:i w:val="0"/>
        </w:rPr>
        <w:t>18. Checklist de regressão para cada nova versão</w:t>
      </w:r>
    </w:p>
    <w:p>
      <w:pPr>
        <w:pStyle w:val="ListBullet"/>
      </w:pPr>
      <w:r>
        <w:t>PHP lint em todos os arquivos do payload.</w:t>
      </w:r>
    </w:p>
    <w:p>
      <w:pPr>
        <w:pStyle w:val="ListBullet"/>
      </w:pPr>
      <w:r>
        <w:t>Dry-run do gerador de backup e inventário dos arquivos incluídos/excluídos.</w:t>
      </w:r>
    </w:p>
    <w:p>
      <w:pPr>
        <w:pStyle w:val="ListBullet"/>
      </w:pPr>
      <w:r>
        <w:t>Nenhum private/, generated/, chave, PID, lock ou filter.inc no payload restaurável.</w:t>
      </w:r>
    </w:p>
    <w:p>
      <w:pPr>
        <w:pStyle w:val="ListBullet"/>
      </w:pPr>
      <w:r>
        <w:t>Anchor raiz presente exatamente uma vez e PF carregado.</w:t>
      </w:r>
    </w:p>
    <w:p>
      <w:pPr>
        <w:pStyle w:val="ListBullet"/>
      </w:pPr>
      <w:r>
        <w:t>Engine inicia e para pela WebGUI; PIDs distintos.</w:t>
      </w:r>
    </w:p>
    <w:p>
      <w:pPr>
        <w:pStyle w:val="ListBullet"/>
      </w:pPr>
      <w:r>
        <w:t>8080 e 8443 escutando quando configurados.</w:t>
      </w:r>
    </w:p>
    <w:p>
      <w:pPr>
        <w:pStyle w:val="ListBullet"/>
      </w:pPr>
      <w:r>
        <w:t>Regras 80/443 apontam para os listeners reais.</w:t>
      </w:r>
    </w:p>
    <w:p>
      <w:pPr>
        <w:pStyle w:val="ListBullet"/>
      </w:pPr>
      <w:r>
        <w:t>IP específico prevalece sobre CIDR.</w:t>
      </w:r>
    </w:p>
    <w:p>
      <w:pPr>
        <w:pStyle w:val="ListBullet"/>
      </w:pPr>
      <w:r>
        <w:t>HTTP e HTTPS aparecem no access.log e Monitor.</w:t>
      </w:r>
    </w:p>
    <w:p>
      <w:pPr>
        <w:pStyle w:val="ListBullet"/>
      </w:pPr>
      <w:r>
        <w:t>Fail-open remove o anchor em falha de listener.</w:t>
      </w:r>
    </w:p>
    <w:p>
      <w:pPr>
        <w:pStyle w:val="ListBullet"/>
      </w:pPr>
      <w:r>
        <w:t>Rollback restaura o estado anterior sem derrubar o pfSense.</w:t>
      </w:r>
    </w:p>
    <w:p>
      <w:pPr>
        <w:pStyle w:val="ListBullet"/>
      </w:pPr>
      <w:r>
        <w:t>Nenhum nome SystemWay em identidade white-label.</w:t>
      </w:r>
    </w:p>
    <w:p>
      <w:pPr>
        <w:pStyle w:val="Heading1"/>
      </w:pPr>
      <w:r>
        <w:rPr>
          <w:b w:val="0"/>
          <w:i w:val="0"/>
        </w:rPr>
        <w:t>19. Referências internas consolidadas</w:t>
      </w:r>
    </w:p>
    <w:p>
      <w:pPr>
        <w:pStyle w:val="ListBullet"/>
      </w:pPr>
      <w:r>
        <w:t>Block_Manager_Web_Filter_Configuracao_Homologada.docx.</w:t>
      </w:r>
    </w:p>
    <w:p>
      <w:pPr>
        <w:pStyle w:val="ListBullet"/>
      </w:pPr>
      <w:r>
        <w:t>Documentacao_Mestra_BlockManager_WebFilter_E2Guardian_pfSense.docx.</w:t>
      </w:r>
    </w:p>
    <w:p>
      <w:pPr>
        <w:pStyle w:val="ListBullet"/>
      </w:pPr>
      <w:r>
        <w:t>Evidências de console, PF, access.log e WebGUI coletadas durante a homologação até 14/10/2026.</w:t>
      </w:r>
    </w:p>
    <w:p>
      <w:pPr>
        <w:pStyle w:val="ListBullet"/>
      </w:pPr>
      <w:r>
        <w:t>Script atualizado blockmanager-console-webfilter-safe.sh para backup e geração de versão.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color w:val="0B6B5B"/>
                <w:sz w:val="20"/>
              </w:rPr>
              <w:t>Estado final desta edição</w:t>
              <w:br/>
            </w:r>
            <w:r>
              <w:rPr>
                <w:sz w:val="18"/>
              </w:rPr>
              <w:t>Baseline funcional de HTTP, HTTPS, grupos, precedência, monitor, fail-open, anchor persistente e backup seguro. Próxima implementação: identidade nominal, extensões por grupo e blacklists externas.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B6B5B"/>
        <w:sz w:val="16"/>
      </w:rPr>
      <w:t>BLOCK MANAGER  |  WEB FILTER  |  ARQUITETURA HOMOLOGADA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6B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6B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Block Manager Web Filter - Arquitetura Homologada e Prompt Mestre</dc:title>
  <dc:subject>Arquitetura, runbook e prompt mestre para continuidade do Web Filter</dc:subject>
  <dc:creator>M365 Copilot</dc:creator>
  <keywords>Block Manager, Web Filter, E2Guardian, pfSense, HTTP, HTTPS, PF, arquitetura</keywords>
  <dc:description>generated by python-docx</dc:description>
  <lastModifiedBy>M365 Copilot</lastModifiedBy>
  <revision>1</revision>
  <dcterms:created xsi:type="dcterms:W3CDTF">2026-10-14T11:54:49.0829571Z</dcterms:created>
  <dcterms:modified xsi:type="dcterms:W3CDTF">2026-10-14T11:54:49.0829571Z</dcterms:modified>
  <category/>
</coreProperties>
</file>