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64"/>
        </w:rPr>
        <w:t>FORJAVIA</w:t>
      </w:r>
    </w:p>
    <w:p>
      <w:pPr>
        <w:jc w:val="center"/>
      </w:pPr>
      <w:r>
        <w:rPr>
          <w:rFonts w:ascii="Aptos Display" w:hAnsi="Aptos Display"/>
          <w:b/>
          <w:sz w:val="44"/>
        </w:rPr>
        <w:t>Arquitetura Final Integrada</w:t>
      </w:r>
    </w:p>
    <w:p>
      <w:pPr>
        <w:jc w:val="center"/>
      </w:pPr>
      <w:r>
        <w:rPr>
          <w:sz w:val="26"/>
        </w:rPr>
        <w:t>Spec Kit + TLC Spec-Driven + Forjavia + Understand Anything</w:t>
      </w:r>
    </w:p>
    <w:p>
      <w:pPr>
        <w:jc w:val="center"/>
      </w:pPr>
      <w:r>
        <w:rPr>
          <w:i/>
        </w:rPr>
        <w:t>Control Plane aberto para desenvolvimento de software assistido por agentes</w:t>
      </w:r>
    </w:p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Valor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ARQUITETURA-ALVO APROVADA PARA IMPLEMENTAÇÃO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Versão</w:t>
            </w:r>
          </w:p>
        </w:tc>
        <w:tc>
          <w:tcPr>
            <w:tcW w:type="dxa" w:w="7488"/>
            <w:vAlign w:val="center"/>
          </w:tcPr>
          <w:p>
            <w:r>
              <w:t>1.3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Escopo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Core público, reutilizável e independente de projeto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Primeira instância real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 Online / Unity + serviços associados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Distribuição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GitHub público; apoio/doações opcionais; sem camada paga do Forjavia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Princípio operacional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 usuário pede “faça X”; o harness escolhe profundidade, contexto, provas e agentes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</w:trPr>
        <w:tc>
          <w:tcPr>
            <w:tcW w:type="dxa" w:w="10080"/>
            <w:shd w:fill="FFF2CC"/>
          </w:tcPr>
          <w:p>
            <w:r/>
            <w:r>
              <w:rPr>
                <w:b/>
              </w:rPr>
              <w:t xml:space="preserve">Base desta consolidação: </w:t>
            </w:r>
            <w:r>
              <w:t>Documento de ultraestruturação do Forjavia fornecido pelo Owner, acrescido das decisões posteriores de adoção de Spec Kit, TLC Spec-Driven e Understand Anything. As antigas decisões de monetização/open-core comercial são explicitamente revogadas por este documento.</w:t>
            </w:r>
          </w:p>
        </w:tc>
      </w:tr>
    </w:tbl>
    <w:p/>
    <w:p>
      <w:r>
        <w:br w:type="page"/>
      </w:r>
    </w:p>
    <w:p>
      <w:pPr>
        <w:pStyle w:val="Heading1"/>
      </w:pPr>
      <w:r>
        <w:t>1. Decisão executiva</w:t>
      </w:r>
    </w:p>
    <w:p>
      <w:r>
        <w:t>O Forjavia será um framework/harness público e reutilizável para desenvolvimento de software assistido por agentes. Ele não será um wrapper de Claude, um gerenciador de prompts nem um fork monolítico de ferramentas externas. O Forjavia será o Control Plane único que combina quatro especialidades complementares.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Componente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Papel normativo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O que NÃO controla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Forjavia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Governança, estado, autoridade, risco, contexto, roteamento, evidência, integração e UX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Não reimplementa motores maduros sem necessidade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Spec Kit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Motor SDD, lifecycle de especificação, workflows/presets/extensions, análise e convergence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Não concede autoridade nem define domínio do projeto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TLC Spec-Driven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Mecânicas de qualidade: auto-sizing, closure, rastreabilidade, atomicidade, verifier independente, discrimination/lessons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Não é o Control Plane nem a fonte normativa de produto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Understand Anything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Code Intelligence: grafo estrutural/semântico, busca, diff-impact, domain discovery e UI de arquitetura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Não aprova gates, não substitui tests, não decide authority</w:t>
            </w:r>
          </w:p>
        </w:tc>
      </w:tr>
    </w:tbl>
    <w:p/>
    <w:p>
      <w:pPr>
        <w:pStyle w:val="Decision"/>
      </w:pPr>
      <w:r>
        <w:rPr>
          <w:color w:val="1F4E79"/>
        </w:rPr>
        <w:t>DECISÃO: Há um único dono do processo: Forjavia. As outras três tecnologias são engines/providers especializados, com adapters e contratos estáveis.</w:t>
      </w:r>
    </w:p>
    <w:p>
      <w:pPr>
        <w:pStyle w:val="Decision"/>
      </w:pPr>
      <w:r>
        <w:rPr>
          <w:color w:val="1F4E79"/>
        </w:rPr>
        <w:t>DECISÃO: Understand Anything passa a ser componente obrigatório da distribuição-alvo, mas continua subordinado ao Forjavia como Code Intelligence Provider.</w:t>
      </w:r>
    </w:p>
    <w:p>
      <w:pPr>
        <w:pStyle w:val="Decision"/>
      </w:pPr>
      <w:r>
        <w:rPr>
          <w:color w:val="1F4E79"/>
        </w:rPr>
        <w:t>DECISÃO: Não haverá Forjavia Cloud, Engine pago ou divisão open-core comercial. O projeto será disponibilizado no GitHub; contribuições/doações poderão ser aceitas sem alterar a arquitetura.</w:t>
      </w:r>
    </w:p>
    <w:p>
      <w:pPr>
        <w:pStyle w:val="Decision"/>
      </w:pPr>
      <w:r>
        <w:t>DECISÃO: ferramentas externas de backlog, issue tracking e documentação legada não fazem parte da arquitetura operacional final. Em projetos existentes, podem ser lidas/importadas temporariamente pelo Existing Project Bootstrap / Legacy Reconciliation, sem virar source of truth, espelho permanente ou segunda interface de trabalho. Após reconciliação, o Structured State do Forjavia assume a operação e a Forjavia UI permanece como única interface humana principal.</w:t>
      </w:r>
    </w:p>
    <w:p>
      <w:pPr>
        <w:pStyle w:val="Heading2"/>
      </w:pPr>
      <w:r>
        <w:t>1.1 Resultado esperado para o usuário</w:t>
      </w:r>
    </w:p>
    <w:p>
      <w:pPr>
        <w:pStyle w:val="CodeBlock"/>
      </w:pPr>
      <w:r>
        <w:t>OWNER</w:t>
        <w:br/>
        <w:t xml:space="preserve">  │</w:t>
        <w:br/>
        <w:t xml:space="preserve">  └─ “Forjavia, faça X.”</w:t>
        <w:br/>
        <w:t xml:space="preserve">          │</w:t>
        <w:br/>
        <w:t xml:space="preserve">          ▼</w:t>
        <w:br/>
        <w:t xml:space="preserve">   Intake + Structured State</w:t>
        <w:br/>
        <w:t xml:space="preserve">          │</w:t>
        <w:br/>
        <w:t xml:space="preserve">          ▼</w:t>
        <w:br/>
        <w:t xml:space="preserve">   Risk / Complexity Router</w:t>
        <w:br/>
        <w:t xml:space="preserve">          │</w:t>
        <w:br/>
        <w:t xml:space="preserve">          ├─ seleciona workflow</w:t>
        <w:br/>
        <w:t xml:space="preserve">          ├─ seleciona contexto</w:t>
        <w:br/>
        <w:t xml:space="preserve">          ├─ seleciona Sensors</w:t>
        <w:br/>
        <w:t xml:space="preserve">          ├─ seleciona modelos/agentes</w:t>
        <w:br/>
        <w:t xml:space="preserve">          └─ seleciona gates</w:t>
        <w:br/>
        <w:t xml:space="preserve">          │</w:t>
        <w:br/>
        <w:t xml:space="preserve">          ▼</w:t>
        <w:br/>
        <w:t xml:space="preserve">   Execução + Verificação</w:t>
        <w:br/>
        <w:t xml:space="preserve">          │</w:t>
        <w:br/>
        <w:t xml:space="preserve">          ▼</w:t>
        <w:br/>
        <w:t xml:space="preserve">   Evidência + UI + Docs</w:t>
        <w:br/>
        <w:t xml:space="preserve">          │</w:t>
        <w:br/>
        <w:t xml:space="preserve">          ▼</w:t>
        <w:br/>
        <w:t xml:space="preserve">         DONE</w:t>
      </w:r>
    </w:p>
    <w:p>
      <w:r>
        <w:t>A sofisticação interna pode crescer; a complexidade operacional para o Owner não pode crescer na mesma proporção. O padrão desejado é uma única porta de entrada e automação do restante.</w:t>
      </w:r>
    </w:p>
    <w:p>
      <w:pPr>
        <w:pStyle w:val="Heading1"/>
      </w:pPr>
      <w:r>
        <w:t>2. O que permanece da ultraestruturação original</w:t>
      </w:r>
    </w:p>
    <w:p>
      <w:r>
        <w:t>A ultraestruturação anterior permanece valiosa como fundação de governança. Este documento preserva os princípios que já haviam sido endurecidos em uso real e substitui apenas as áreas que agora serão fornecidas por upstreams maduros ou que foram abandonadas por decisão posterior.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Área antiga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Decisão final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Destino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Spec-Anchored SDD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PRESERVAR + INTEGRAR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Spec Kit passa a fornecer o harness SDD; Forjavia mantém precedência e autoridade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Requirement Matrix / IDs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PRESERVAR + FORTALECER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TLC fornece closure/traceability; Forjavia mantém esquema canônico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Risk Router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PRESERVAR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Forjavia; enriquecido por grafo do Understand Anything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Sensors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PRESERVAR + FORTALECER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Forjavia seleciona; scripts/TLC/tests executam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author != verifier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PRESERVAR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TLC + contratos Forjavia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Céticos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PRESERVAR CONDICIONALMENTE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Papéis acionados por risco, não pipeline fixo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Dashboard = projection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PRESERVAR</w:t>
            </w:r>
          </w:p>
        </w:tc>
        <w:tc>
          <w:tcPr>
            <w:tcW w:type="dxa" w:w="4752"/>
            <w:vAlign w:val="center"/>
          </w:tcPr>
          <w:p>
            <w:r>
              <w:t>Forjavia UI única lê estado estruturado + graphs</w:t>
            </w:r>
          </w:p>
        </w:tc>
      </w:tr>
      <w:tr>
        <w:tc>
          <w:tcPr>
            <w:tcW w:type="dxa" w:w="3168"/>
            <w:vAlign w:val="center"/>
          </w:tcPr>
          <w:p>
            <w:r>
              <w:t>Backlog / tracker legado</w:t>
            </w:r>
          </w:p>
        </w:tc>
        <w:tc>
          <w:tcPr>
            <w:tcW w:type="dxa" w:w="2448"/>
            <w:vAlign w:val="center"/>
          </w:tcPr>
          <w:p>
            <w:r>
              <w:t>REMOVER APÓS MIGRAÇÃO</w:t>
            </w:r>
          </w:p>
        </w:tc>
        <w:tc>
          <w:tcPr>
            <w:tcW w:type="dxa" w:w="4752"/>
            <w:vAlign w:val="center"/>
          </w:tcPr>
          <w:p>
            <w:r>
              <w:t>Pode ser input temporário de Legacy Reconciliation; não permanece como truth, mirror, adapter operacional ou UI concorrente.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Prompt Builder manual/copy-paste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SUBSTITUIR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Execução automatizada via adapters; prompt compilation continua internamente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Forjavia Engine comercial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REMOVER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Projeto público; sem camada paga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Open-core / parte privada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REMOVER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Core integrado público, respeitando licenças upstream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Cloud/SaaS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REMOVER DO ESCOPO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Não construir</w:t>
            </w:r>
          </w:p>
        </w:tc>
      </w:tr>
    </w:tbl>
    <w:p/>
    <w:p>
      <w:pPr>
        <w:pStyle w:val="Heading1"/>
      </w:pPr>
      <w:r>
        <w:t>3. Princípios não negociáveis</w:t>
      </w:r>
    </w:p>
    <w:p>
      <w:pPr>
        <w:pStyle w:val="ListBullet"/>
      </w:pPr>
      <w:r>
        <w:t>Repo structured state = truth. A Forjavia UI, relatórios e documentação gerada são projeções reconstruíveis desse estado.</w:t>
      </w:r>
    </w:p>
    <w:p>
      <w:pPr>
        <w:pStyle w:val="ListBullet"/>
      </w:pPr>
      <w:r>
        <w:t>Implementation != proof. Technical proof != authority to close.</w:t>
      </w:r>
    </w:p>
    <w:p>
      <w:pPr>
        <w:pStyle w:val="ListBullet"/>
      </w:pPr>
      <w:r>
        <w:t>author != verifier para trabalho STANDARD/CRITICAL; contexto independente quando aplicável.</w:t>
      </w:r>
    </w:p>
    <w:p>
      <w:pPr>
        <w:pStyle w:val="ListBullet"/>
      </w:pPr>
      <w:r>
        <w:t>procedure → script; judgment → LLM; blocking rule → enforcement.</w:t>
      </w:r>
    </w:p>
    <w:p>
      <w:pPr>
        <w:pStyle w:val="ListBullet"/>
      </w:pPr>
      <w:r>
        <w:t>não executar mais Harness do que a tarefa exige, mas nunca menos Harness do que o risco exige.</w:t>
      </w:r>
    </w:p>
    <w:p>
      <w:pPr>
        <w:pStyle w:val="ListBullet"/>
      </w:pPr>
      <w:r>
        <w:t>reference != authority != permission to copy.</w:t>
      </w:r>
    </w:p>
    <w:p>
      <w:pPr>
        <w:pStyle w:val="ListBullet"/>
      </w:pPr>
      <w:r>
        <w:t>LLM semantic inference é advisory; fatos estruturais e Sensors determinísticos têm tratamento distinto.</w:t>
      </w:r>
    </w:p>
    <w:p>
      <w:pPr>
        <w:pStyle w:val="ListBullet"/>
      </w:pPr>
      <w:r>
        <w:t>nova evidência pode invalidar decisão anterior; histórico não é reescrito para parecer coerente.</w:t>
      </w:r>
    </w:p>
    <w:p>
      <w:pPr>
        <w:pStyle w:val="ListBullet"/>
      </w:pPr>
      <w:r>
        <w:t>Git = material history; Specs/Changes/Decisions/Tasks/Evidence = semantic history.</w:t>
      </w:r>
    </w:p>
    <w:p>
      <w:pPr>
        <w:pStyle w:val="ListBullet"/>
      </w:pPr>
      <w:r>
        <w:t>cada projeto é instância; o Core não conhece Lorencia, Market, Soul Master ou regras específicas do MU.</w:t>
      </w:r>
    </w:p>
    <w:p>
      <w:pPr>
        <w:pStyle w:val="ListBullet"/>
      </w:pPr>
      <w:r>
        <w:t>a experiência do Owner deve permanecer simples: intenção entra; o Control Plane resolve o pipeline.</w:t>
      </w:r>
    </w:p>
    <w:p>
      <w:pPr/>
      <w:r>
        <w:t>context is compiled, not accumulated: cada execução recebe somente o menor contexto suficiente para seu papel, risco e escopo.</w:t>
      </w:r>
    </w:p>
    <w:p>
      <w:pPr/>
      <w:r>
        <w:t>failure memory is promoted, not dumped: falhas relevantes podem gerar lessons; lessons recorrentes podem virar rules; rules automatizáveis devem virar Sensors/validators/tests.</w:t>
      </w:r>
    </w:p>
    <w:p>
      <w:pPr/>
      <w:r>
        <w:t>parallelism is dependency-driven: concorrência só é autorizada quando houver independência de trabalho, isolamento de escrita e budget suficiente; quantidade de agentes disponível nunca é justificativa por si só.</w:t>
      </w:r>
    </w:p>
    <w:p>
      <w:pPr/>
      <w:r>
        <w:t>integration convergence precedes new major technology adoption: enquanto Spec Kit, TLC, Understand Anything e Agent Adapters ainda tiverem sobreposição material não resolvida, nenhum novo framework/orchestrator estrutural entra no core; bibliotecas, SDKs, connectors e ferramentas auxiliares não contam automaticamente como major technology.</w:t>
      </w:r>
    </w:p>
    <w:p>
      <w:pPr/>
      <w:r>
        <w:t>the Owner is not a transport layer between agents: transporte normal de prompts, resultados e evidências deve ser automatizado por contratos estruturados; o humano reaparece somente em OWNER_REQUIRED, STOP material ou decisão de autoridade.</w:t>
      </w:r>
    </w:p>
    <w:p>
      <w:pPr>
        <w:pStyle w:val="Heading1"/>
      </w:pPr>
      <w:r>
        <w:t>4. Arquitetura final em camadas</w:t>
      </w:r>
    </w:p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OWNER / USER                            │</w:t>
        <w:br/>
        <w:t>│                           “faça X / continue Y”                      │</w:t>
        <w:br/>
        <w:t>└───────────────────────────────┬──────────────────────────────────────┘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┌──────────────────────────────────────────────────────────────────────┐</w:t>
        <w:br/>
        <w:t>│                         FORJAVIA FRONT DOOR                          │</w:t>
        <w:br/>
        <w:t>│ Intake • Work Item • Owner Context • Question Gate • Status         │</w:t>
        <w:br/>
        <w:t>└───────────────────────────────┬──────────────────────────────────────┘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┌──────────────────────────────────────────────────────────────────────┐</w:t>
        <w:br/>
        <w:t>│                    FORJAVIA CONTROL PLANE                            │</w:t>
        <w:br/>
        <w:t>│ State • Governance • Authority • Permissions • Risk Router          │</w:t>
        <w:br/>
        <w:t>│ Context Builder • Provenance • Invalidation • Model/Role Routing     │</w:t>
        <w:br/>
        <w:t>└───────────────┬────────────────────┬───────────────────┬──────────────┘</w:t>
        <w:br/>
        <w:t xml:space="preserve">                │                    │                   │</w:t>
        <w:br/>
        <w:t xml:space="preserve">                ▼                    ▼                   ▼</w:t>
        <w:br/>
        <w:t xml:space="preserve">       ┌────────────────┐   ┌─────────────────┐  ┌────────────────────┐</w:t>
        <w:br/>
        <w:t xml:space="preserve">       │    SPEC KIT    │   │       TLC       │  │ UNDERSTAND ANYTHING│</w:t>
        <w:br/>
        <w:t xml:space="preserve">       │ SDD / workflow │   │ Quality mechanics│  │ Code Intelligence  │</w:t>
        <w:br/>
        <w:t xml:space="preserve">       │ plan/tasks/etc │   │ verify/closure  │  │ graph/diff/search  │</w:t>
        <w:br/>
        <w:t xml:space="preserve">       └───────┬────────┘   └────────┬────────┘  └─────────┬──────────┘</w:t>
        <w:br/>
        <w:t xml:space="preserve">               └─────────────────────┼──────────────────────┘</w:t>
        <w:br/>
        <w:t xml:space="preserve">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┌──────────────────────────────────────────────────────────────────────┐</w:t>
        <w:br/>
        <w:t>│                    INTEGRATED ENGINEERING GRAPH                      │</w:t>
        <w:br/>
        <w:t>│ Requirement &lt;-&gt; Task &lt;-&gt; Code &lt;-&gt; Dependency &lt;-&gt; Test &lt;-&gt; Evidence &lt;-&gt; Commit   │</w:t>
        <w:br/>
        <w:t>└───────────────────────────────┬──────────────────────────────────────┘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┌──────────────────────────────────────────────────────────────────────┐</w:t>
        <w:br/>
        <w:t>│               EXECUTORS / SENSORS / INDEPENDENT REVIEW              │</w:t>
        <w:br/>
        <w:t>│ Claude • Codex • future agents • build/test/lint/security/visual    │</w:t>
        <w:br/>
        <w:t>└───────────────────────────────┬──────────────────────────────────────┘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┌──────────────────────────────────────────────────────────────────────┐</w:t>
        <w:br/>
        <w:t>│                     FORJAVIA UI / VIEWS                              │</w:t>
        <w:br/>
        <w:t>│ Work • Specs • Tests • Evidence • Releases • Tutorials • Graph      │</w:t>
        <w:br/>
        <w:t>│ GitHub integration • generated documentation • architecture views   │</w:t>
        <w:br/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5. Ownership de capacidades: KEEP / ADOPT / MERGE / REJECT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Capacidade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Owner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Decisão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Motivo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Governance/precedence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Forjavia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KEEP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Autoridade normativa local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Authority / AUTHORITY_BLOCK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Forjavia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KEEP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Não existe equivalente adequado nos upstreams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Permission-by-effect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Forjavia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KEEP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Controla efeitos, não só acesso a arquivo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Provenance / invalidation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Forjavia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KEEP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Base da confiança e retomada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Structured state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Forjavia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KEEP/MERGE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Integra outputs dos três providers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Spec lifecycle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Spec Kit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ADOPT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Evitar reconstruir SDD engine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Clarify / analyze / plan / tasks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Spec Kit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ADOPT/MERGE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Forjavia injeta gates e contexto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Convergence loop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Spec Kit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ADOPT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Gap→task→implement→recheck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Workflow/preset/extension/bundle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Spec Kit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ADOPT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Distribuição Forjavia sem fork profundo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Adaptive sizing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TLC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ADOPT/MERGE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Forjavia adiciona risco/domínio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Requirement closure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TLC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ADOPT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Evitar ambiguidade antes do executor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Traceability req→task→test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TLC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ADOPT/MERGE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Persistida no schema Forjavia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Independent verifier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TLC + Forjavia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MERGE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TLC mechanics + authority Forjavia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Discrimination sensor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TLC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ADOPT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Teste deve falhar sob mutação relevante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Lessons grounded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TLC + Forjavia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MERGE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Falha→lesson→rule→sensor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Structural code graph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Understand Anything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ADOPT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Tree-sitter e relações persistentes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Semantic search/domain map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Understand Anything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ADOPT com confiança baixa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Advisory, nunca authority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Diff-impact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Understand Anything + Forjavia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MERGE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Sinal para Router/Recon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Architecture dashboard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Understand Anything + Forjavia UI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MERGE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Reusar visualizações sem substituir UI principal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UA multi-agent orchestrator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Understand Anything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REJECT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Duplicaria Forjavia Control Plane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UA graph reviewer como gate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Understand Anything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REJECT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Advisory; gates ficam no Forjavia/TLC/Sensors</w:t>
            </w:r>
          </w:p>
        </w:tc>
      </w:tr>
      <w:tr>
        <w:tc>
          <w:tcPr>
            <w:tcW w:type="dxa" w:w="3168"/>
            <w:vAlign w:val="center"/>
          </w:tcPr>
          <w:p>
            <w:r>
              <w:t>Legacy project sources</w:t>
            </w:r>
          </w:p>
        </w:tc>
        <w:tc>
          <w:tcPr>
            <w:tcW w:type="dxa" w:w="2160"/>
            <w:vAlign w:val="center"/>
          </w:tcPr>
          <w:p>
            <w:r>
              <w:t>Forjavia</w:t>
            </w:r>
          </w:p>
        </w:tc>
        <w:tc>
          <w:tcPr>
            <w:tcW w:type="dxa" w:w="1728"/>
            <w:vAlign w:val="center"/>
          </w:tcPr>
          <w:p>
            <w:r>
              <w:t>TEMPORARY MIGRATION ONLY</w:t>
            </w:r>
          </w:p>
        </w:tc>
        <w:tc>
          <w:tcPr>
            <w:tcW w:type="dxa" w:w="3456"/>
            <w:vAlign w:val="center"/>
          </w:tcPr>
          <w:p>
            <w:r>
              <w:t>Issue trackers, boards, docs e roadmaps legados podem ser lidos/importados para reconciliação; nunca viram authority automática nem integração operacional permanente.</w:t>
            </w:r>
          </w:p>
        </w:tc>
      </w:tr>
    </w:tbl>
    <w:p/>
    <w:p>
      <w:pPr>
        <w:pStyle w:val="Heading2"/>
      </w:pPr>
      <w:r>
        <w:t>5.1 Planos funcionais (V1.3)</w:t>
      </w:r>
    </w:p>
    <w:p>
      <w:pPr/>
      <w:r>
        <w:t>CONTROL PLANE — Forjavia: state, governance, authority, permissions, risk routing, Context Compiler, Existing Project Bootstrap / Legacy Reconciliation, Parallel Scheduler, evidence/provenance e integração.</w:t>
      </w:r>
    </w:p>
    <w:p>
      <w:pPr/>
      <w:r>
        <w:t>PROVIDER PLANE — Spec Kit: specification lifecycle; TLC: quality/verification mechanics; Understand Anything: Code Intelligence. Providers não recebem autoridade para orquestrar o sistema inteiro.</w:t>
      </w:r>
    </w:p>
    <w:p>
      <w:pPr/>
      <w:r>
        <w:t>EXECUTION PLANE — Claude Code, Codex, future agents, scripts, tests, CI, Unity e demais executores/Sensors. Role contract e permission-by-effect prevalecem sobre fornecedor.</w:t>
      </w:r>
    </w:p>
    <w:p>
      <w:pPr>
        <w:pStyle w:val="Heading1"/>
      </w:pPr>
      <w:r>
        <w:t>6. Modelo de papéis</w:t>
      </w:r>
    </w:p>
    <w:p>
      <w:r>
        <w:t>Os papéis deixam de ser uma cadeia obrigatória. O Risk Router seleciona somente os papéis que adicionam informação ou julgamento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Papel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Função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Quando entra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Pode fechar?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Owner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Decisões de produto, autoridade e exceções irreversíveis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Question Gate / AUTHORITY_BLOCK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Sim, dentro da autoridade do projeto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Orchestrator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Reconstrói estado, classifica, roteia, compila contexto e avança gates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Sempre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Somente quando regras permitirem; não “opina” para superar BLOCK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Recon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Descobre fatos, estado, dependências e evidência existente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STANDARD/CRITICAL ou desconhecido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Não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Domain Skeptic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Procura invariantes, requisitos ausentes, impactos de negócio/segurança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Risco/domain triggers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Não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Architect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Define HOW e decomposição compatível com requirements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Quando Design/Plan é necessário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Não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Plan Skeptic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Tenta refutar plano e detectar buracos/dependências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Plan risk alto ou sinais do Router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Não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Executor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Implementa escopo autorizado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Não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Deterministic Verifier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Executa Sensors/scripts/testes objetivos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Conforme required_sensors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Retorna fatos, não autoridade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Independent Verifier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Tenta provar/refutar implementação em contexto fresco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STANDARD/CRITICAL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Não sozinho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Delivery Skeptic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Revisão final de entrega/arquitetura/semântica quando necessária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CRITICAL; condicional em STANDARD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Pode recomendar PASS/WARN/BLOCK; authority separada</w:t>
            </w:r>
          </w:p>
        </w:tc>
      </w:tr>
    </w:tbl>
    <w:p/>
    <w:p>
      <w:pPr>
        <w:pStyle w:val="Heading2"/>
      </w:pPr>
      <w:r>
        <w:t>6.1 Model routing</w:t>
      </w:r>
    </w:p>
    <w:p>
      <w:pPr>
        <w:pStyle w:val="CodeBlock"/>
      </w:pPr>
      <w:r>
        <w:t>deterministic fact      → SCRIPT / SENSOR</w:t>
        <w:br/>
        <w:t>mechanical simple work   → FAST / economical model</w:t>
        <w:br/>
        <w:t>normal implementation    → EXECUTOR-capable coding model</w:t>
        <w:br/>
        <w:t>architecture/domain      → STRONG reasoning model</w:t>
        <w:br/>
        <w:t>critical verification    → independent REVIEW model/context</w:t>
        <w:br/>
        <w:t>owner decision           → HUMAN</w:t>
      </w:r>
    </w:p>
    <w:p>
      <w:r>
        <w:t>Role != provider. Claude, Codex ou outro modelo podem ocupar um papel se o contrato, ferramentas e autoridade permitirem.</w:t>
      </w:r>
    </w:p>
    <w:p>
      <w:pPr>
        <w:pStyle w:val="Heading1"/>
      </w:pPr>
      <w:r>
        <w:t>7. Risk &amp; Complexity Router</w:t>
      </w:r>
    </w:p>
    <w:p>
      <w:r>
        <w:t>O Router combina quatro famílias de sinais: requisitos/domínio, blast radius do grafo, efeitos/authority e histórico/lessons. Tamanho de diff é apenas um sinal; risco domina tamanho.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Classe</w:t>
            </w:r>
          </w:p>
        </w:tc>
        <w:tc>
          <w:tcPr>
            <w:tcW w:type="dxa" w:w="417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Exemplos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Pipeline mínimo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LIGHT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Texto, docs, ajuste local sem efeito material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Specify/Change → Execute → deterministic verify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STANDARD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Feature isolada, UI, componente com dependências locais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Specify → Design/Tasks → Execute → Sensors → Independent Verify → Converge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CRITICAL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Economy, inventory, persistence, network, auth, security, production, protocolo, irreversible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Recon → Domain → Spec/Requirements → Architect → Plan Skeptic → Execute → Sensors → Independent Verify → Delivery/Authority → Converge</w:t>
            </w:r>
          </w:p>
        </w:tc>
      </w:tr>
    </w:tbl>
    <w:p/>
    <w:p>
      <w:pPr>
        <w:pStyle w:val="Heading2"/>
      </w:pPr>
      <w:r>
        <w:t>7.1 Promoção automática</w:t>
      </w:r>
    </w:p>
    <w:p>
      <w:pPr>
        <w:pStyle w:val="ListBullet"/>
      </w:pPr>
      <w:r>
        <w:t>LIGHT/ STANDARD sobe de classe se aparecer dependência desconhecida, blast radius maior, efeito externo, mudança arquitetural, risco de persistência/economia/segurança, ambiguidade material ou necessidade de mais de cinco unidades relevantes.</w:t>
      </w:r>
    </w:p>
    <w:p>
      <w:pPr>
        <w:pStyle w:val="ListBullet"/>
      </w:pPr>
      <w:r>
        <w:t>O Executor não improvisa fora da classificação. Emite finding/promotion e devolve ao Orchestrator.</w:t>
      </w:r>
    </w:p>
    <w:p>
      <w:pPr>
        <w:pStyle w:val="ListBullet"/>
      </w:pPr>
      <w:r>
        <w:t>Understand Anything fornece fan-out, dependentes, domains e diff impact como sinais; nunca decide a classe sozinho.</w:t>
      </w:r>
    </w:p>
    <w:p>
      <w:pPr>
        <w:pStyle w:val="Heading1"/>
      </w:pPr>
      <w:r>
        <w:t>8. Requirement, Spec e Change model</w:t>
      </w:r>
    </w:p>
    <w:p>
      <w:r>
        <w:t>A especificação continua ancorando WHAT. Git registra história material; Change Records registram história semântica. O Spec Kit fornece o lifecycle operacional, mas a precedência normativa é do Forjavia.</w:t>
      </w:r>
    </w:p>
    <w:p>
      <w:pPr>
        <w:pStyle w:val="CodeBlock"/>
      </w:pPr>
      <w:r>
        <w:t>GLOBAL GOVERNANCE / CONSTITUTION</w:t>
        <w:br/>
        <w:t xml:space="preserve">    &gt; ADR / SECURITY / PROTOCOL AUTHORITIES</w:t>
        <w:br/>
        <w:t xml:space="preserve">    &gt; CANONICAL PRODUCT SPEC</w:t>
        <w:br/>
        <w:t xml:space="preserve">    &gt; APPROVED CHANGE / REQUIREMENT MATRIX</w:t>
        <w:br/>
        <w:t xml:space="preserve">    &gt; PLAN / TASKS</w:t>
        <w:br/>
        <w:t xml:space="preserve">    &gt; CODE</w:t>
        <w:br/>
        <w:t xml:space="preserve">    &gt; TEST /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Estado de Requirement</w:t>
            </w:r>
          </w:p>
        </w:tc>
        <w:tc>
          <w:tcPr>
            <w:tcW w:type="dxa" w:w="777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Significado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UNDEFINED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Intenção existe, requisito ainda não formalizado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DEFINED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Requisito canônico e identificável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PLANNED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Plano/tarefas cobrem requisito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IMPLEMENTED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Código declara implementação; ainda não é prova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PROVEN_AUTOMATED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Sensors determinísticos provaram critérios aplicáveis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PROVEN_HUMAN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Prova humana/visual requerida e registrada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DELIVERY_ACCEPTED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Revisão/authority autorizou entrega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BLOCKED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Existe blocker roteado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STALE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Evidência/decisão foi invalidada por mudança relevante</w:t>
            </w:r>
          </w:p>
        </w:tc>
      </w:tr>
    </w:tbl>
    <w:p/>
    <w:p>
      <w:pPr>
        <w:pStyle w:val="Heading1"/>
      </w:pPr>
      <w:r>
        <w:t>9. Engineering Knowledge Graph integrado</w:t>
      </w:r>
    </w:p>
    <w:p>
      <w:r>
        <w:t>O Understand Anything adiciona um Code Graph que o Forjavia ainda não possuía de forma madura. O Forjavia adiciona Work/Requirement/Evidence Graph. Os dois serão ligados por adapters, sem alterar inicialmente o formato interno do upstream.</w:t>
      </w:r>
    </w:p>
    <w:p>
      <w:pPr>
        <w:pStyle w:val="CodeBlock"/>
      </w:pPr>
      <w:r>
        <w:t>REQ-MKT-017</w:t>
        <w:br/>
        <w:t xml:space="preserve">    │</w:t>
        <w:br/>
        <w:t xml:space="preserve">    ▼</w:t>
        <w:br/>
        <w:t>TASK-MKT-042 ───────────────┐</w:t>
        <w:br/>
        <w:t xml:space="preserve">    │                       │</w:t>
        <w:br/>
        <w:t xml:space="preserve">    ▼                       ▼</w:t>
        <w:br/>
        <w:t>MarketController ──calls── MarketService</w:t>
        <w:br/>
        <w:t xml:space="preserve">    │                       │</w:t>
        <w:br/>
        <w:t xml:space="preserve">    ├───────────────depends─┤</w:t>
        <w:br/>
        <w:t xml:space="preserve">    ▼                       ▼</w:t>
        <w:br/>
        <w:t>InventoryService        NetworkHandler</w:t>
        <w:br/>
        <w:t xml:space="preserve">    │                       │</w:t>
        <w:br/>
        <w:t xml:space="preserve">    └──────────────┬────────┘</w:t>
        <w:br/>
        <w:t xml:space="preserve">                   ▼</w:t>
        <w:br/>
        <w:t xml:space="preserve">              TEST-MKT-023</w:t>
        <w:br/>
        <w:t xml:space="preserve">                   │</w:t>
        <w:br/>
        <w:t xml:space="preserve">                   ▼</w:t>
        <w:br/>
        <w:t xml:space="preserve">               EVIDENCE</w:t>
        <w:br/>
        <w:t xml:space="preserve">                   │</w:t>
        <w:br/>
        <w:t xml:space="preserve">                   ▼</w:t>
        <w:br/>
        <w:t xml:space="preserve">                COMMIT</w:t>
      </w:r>
    </w:p>
    <w:p>
      <w:pPr>
        <w:pStyle w:val="Heading2"/>
      </w:pPr>
      <w:r>
        <w:t>9.1 Trust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8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Informação</w:t>
            </w:r>
          </w:p>
        </w:tc>
        <w:tc>
          <w:tcPr>
            <w:tcW w:type="dxa" w:w="633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Tratamento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Tree-sitter structural facts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EVIDENCE CANDIDATE; determinístico, sujeito a parser coverage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Git / commit / diff facts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EVIDENCE CANDIDATE; determinístico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UA semantic summary/domain classification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ADVISORY SIGNAL; nunca authority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LLM plan/review findings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JUDGMENT; exige evidência/rubrica conforme gate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Tests/Sensors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PROOF conforme contrato e adequação do teste</w:t>
            </w:r>
          </w:p>
        </w:tc>
      </w:tr>
    </w:tbl>
    <w:p/>
    <w:p>
      <w:pPr>
        <w:pStyle w:val="Heading2"/>
      </w:pPr>
      <w:r>
        <w:t>9.2 Freshness</w:t>
      </w:r>
    </w:p>
    <w:p>
      <w:pPr>
        <w:pStyle w:val="CodeBlock"/>
      </w:pPr>
      <w:r>
        <w:t>graph_source_commit == work_head ? CURRENT : GRAPH_STALE</w:t>
      </w:r>
    </w:p>
    <w:p>
      <w:r>
        <w:t>Nenhum resultado de impacto poderá ser promovido a evidência atual se o grafo estiver stale. Atualização incremental deve ser parte do lifecycle do projeto.</w:t>
      </w:r>
    </w:p>
    <w:p>
      <w:pPr>
        <w:pStyle w:val="Heading1"/>
      </w:pPr>
      <w:r>
        <w:t>10. Sensors e Quality Floor</w:t>
      </w:r>
    </w:p>
    <w:p>
      <w:r>
        <w:t>Sensor é conceito de primeira classe. O Risk Router seleciona antecipadamente quais provas são necessárias; o Executor não escolhe sozinho o que provar.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Categoria</w:t>
            </w:r>
          </w:p>
        </w:tc>
        <w:tc>
          <w:tcPr>
            <w:tcW w:type="dxa" w:w="70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Exemplos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BUILD_SENSOR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build/compile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LINT_SENSOR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lint/static style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TYPE_SENSOR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type checking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UNIT_TEST_SENSOR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unit tests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INTEGRATION_SENSOR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integration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E2E_SENSOR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end-to-end/navigation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SECURITY_SENSOR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security rules/scans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ARCHITECTURE_SENSOR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boundaries/cycles/dependencies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DIFF_SENSOR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scope/blast radius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EVIDENCE_SENSOR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evidence completeness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PROVENANCE_SENSOR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hash/source/commit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PERFORMANCE_SENSOR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budgets/regression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VISUAL_SENSOR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layout/resolution/golden image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REVIEW_SENSOR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independent judgment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DISCRIMINATION_SENSOR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fault/mutation must break relevant tests</w:t>
            </w:r>
          </w:p>
        </w:tc>
      </w:tr>
    </w:tbl>
    <w:p/>
    <w:p>
      <w:pPr>
        <w:pStyle w:val="Heading2"/>
      </w:pPr>
      <w:r>
        <w:t>10.1 Anti-AI-Slop</w:t>
      </w:r>
    </w:p>
    <w:p>
      <w:r>
        <w:t>O Quality Floor continua normativo. O objetivo não é score bonito; é impedir degradação silenciosa entre iterações.</w:t>
      </w:r>
    </w:p>
    <w:p>
      <w:pPr>
        <w:pStyle w:val="ListBullet"/>
      </w:pPr>
      <w:r>
        <w:t>RULE_BYPASS</w:t>
      </w:r>
    </w:p>
    <w:p>
      <w:pPr>
        <w:pStyle w:val="ListBullet"/>
      </w:pPr>
      <w:r>
        <w:t>TEST_ONLY_FIX</w:t>
      </w:r>
    </w:p>
    <w:p>
      <w:pPr>
        <w:pStyle w:val="ListBullet"/>
      </w:pPr>
      <w:r>
        <w:t>HIDDEN_STATE</w:t>
      </w:r>
    </w:p>
    <w:p>
      <w:pPr>
        <w:pStyle w:val="ListBullet"/>
      </w:pPr>
      <w:r>
        <w:t>MAGIC_VALUE</w:t>
      </w:r>
    </w:p>
    <w:p>
      <w:pPr>
        <w:pStyle w:val="ListBullet"/>
      </w:pPr>
      <w:r>
        <w:t>DUPLICATED_AUTHORITY</w:t>
      </w:r>
    </w:p>
    <w:p>
      <w:pPr>
        <w:pStyle w:val="ListBullet"/>
      </w:pPr>
      <w:r>
        <w:t>SILENT_FAILURE</w:t>
      </w:r>
    </w:p>
    <w:p>
      <w:pPr>
        <w:pStyle w:val="ListBullet"/>
      </w:pPr>
      <w:r>
        <w:t>TEMPORARY_AS_PERMANENT</w:t>
      </w:r>
    </w:p>
    <w:p>
      <w:pPr>
        <w:pStyle w:val="ListBullet"/>
      </w:pPr>
      <w:r>
        <w:t>SECURITY_DOWNGRADE</w:t>
      </w:r>
    </w:p>
    <w:p>
      <w:pPr>
        <w:pStyle w:val="ListBullet"/>
      </w:pPr>
      <w:r>
        <w:t>TEST_DOWNGRADE</w:t>
      </w:r>
    </w:p>
    <w:p>
      <w:pPr>
        <w:pStyle w:val="ListBullet"/>
      </w:pPr>
      <w:r>
        <w:t>SPEC_DOWNGRADE</w:t>
      </w:r>
    </w:p>
    <w:p>
      <w:pPr>
        <w:pStyle w:val="ListBullet"/>
      </w:pPr>
      <w:r>
        <w:t>SCOPE_ESCAPE</w:t>
      </w:r>
    </w:p>
    <w:p>
      <w:pPr>
        <w:pStyle w:val="ListBullet"/>
      </w:pPr>
      <w:r>
        <w:t>AUTHORITY_ESCAPE</w:t>
      </w:r>
    </w:p>
    <w:p>
      <w:pPr>
        <w:pStyle w:val="ListBullet"/>
      </w:pPr>
      <w:r>
        <w:t>UNOWNED_DEBT</w:t>
      </w:r>
    </w:p>
    <w:p>
      <w:pPr>
        <w:pStyle w:val="ListBullet"/>
      </w:pPr>
      <w:r>
        <w:t>architectural drift / cycles / duplicate APIs / dead code quando aplicável</w:t>
      </w:r>
    </w:p>
    <w:p>
      <w:pPr>
        <w:pStyle w:val="Heading1"/>
      </w:pPr>
      <w:r>
        <w:t>11. Checkpoint loop e tipos de BLOCK</w:t>
      </w:r>
    </w:p>
    <w:p>
      <w:pPr>
        <w:pStyle w:val="CodeBlock"/>
      </w:pPr>
      <w:r>
        <w:t>Sensors / Verify</w:t>
        <w:br/>
        <w:t xml:space="preserve">      │</w:t>
        <w:br/>
        <w:t xml:space="preserve">   PASS? ─────── yes ──────→ Delivery / Authority</w:t>
        <w:br/>
        <w:t xml:space="preserve">      │</w:t>
        <w:br/>
        <w:t xml:space="preserve">      no</w:t>
        <w:br/>
        <w:t xml:space="preserve">      ▼</w:t>
        <w:br/>
        <w:t>classify cause</w:t>
        <w:br/>
        <w:t xml:space="preserve">  ├─ IMPLEMENTATION → Executor</w:t>
        <w:br/>
        <w:t xml:space="preserve">  ├─ PLAN           → Architect</w:t>
        <w:br/>
        <w:t xml:space="preserve">  ├─ DOMAIN         → Recon / Domain</w:t>
        <w:br/>
        <w:t xml:space="preserve">  ├─ EVIDENCE       → Evidence repair</w:t>
        <w:br/>
        <w:t xml:space="preserve">  ├─ RULE           → Governance / Owner</w:t>
        <w:br/>
        <w:t xml:space="preserve">  └─ DECISION       → Owner</w:t>
        <w:br/>
        <w:t xml:space="preserve">      │</w:t>
        <w:br/>
        <w:t xml:space="preserve">      ▼</w:t>
        <w:br/>
        <w:t>focused correction</w:t>
        <w:br/>
        <w:t xml:space="preserve">      │</w:t>
        <w:br/>
        <w:t xml:space="preserve">      └────────────→ SAME CHECKPOINT</w:t>
      </w:r>
    </w:p>
    <w:p>
      <w:r>
        <w:t>Se a mesma causa interromper a execução duas vezes, não há terceira tentativa idêntica: stop → replan/decompose/escalate.</w:t>
      </w:r>
    </w:p>
    <w:p>
      <w:pPr>
        <w:pStyle w:val="Heading1"/>
      </w:pPr>
      <w:r>
        <w:t>12. Estado estruturado e artefatos canônicos</w:t>
      </w:r>
    </w:p>
    <w:p>
      <w:pPr/>
      <w:r>
        <w:t>A UI e os agentes não devem interpretar documentos soltos como banco de dados. O projeto terá arquivos estruturados canônicos e projeções legíveis por humanos.</w:t>
      </w:r>
    </w:p>
    <w:p>
      <w:pPr>
        <w:pStyle w:val="CodeBlock"/>
      </w:pPr>
      <w:r>
        <w:t>project/</w:t>
        <w:br/>
        <w:t>├─ .forjavia/</w:t>
        <w:br/>
        <w:t>│  ├─ project.yaml</w:t>
        <w:br/>
        <w:t>│  ├─ state/</w:t>
        <w:br/>
        <w:t>│  ├─ indexes/</w:t>
        <w:br/>
        <w:t>│  ├─ graph/</w:t>
        <w:br/>
        <w:t>│  │  ├─ work-graph.json</w:t>
        <w:br/>
        <w:t>│  │  ├─ code-graph.ref.json</w:t>
        <w:br/>
        <w:t>│  │  └─ integrated-graph.json</w:t>
        <w:br/>
        <w:t>│  └─ generated/</w:t>
        <w:br/>
        <w:t>├─ specs/</w:t>
        <w:br/>
        <w:t>├─ changes/</w:t>
        <w:br/>
        <w:t>├─ requirements/</w:t>
        <w:br/>
        <w:t>├─ decisions/</w:t>
        <w:br/>
        <w:t>├─ tasks/</w:t>
        <w:br/>
        <w:t>├─ evidence/</w:t>
        <w:br/>
        <w:t>├─ lessons/</w:t>
        <w:br/>
        <w:t>├─ references/</w:t>
        <w:br/>
        <w:t>├─ skills/</w:t>
        <w:br/>
        <w:t>└─ tests/</w:t>
      </w:r>
    </w:p>
    <w:p>
      <w:pPr>
        <w:pStyle w:val="Heading2"/>
      </w:pPr>
      <w:r>
        <w:t>12.1 Fonte canônica vs projeções</w:t>
      </w:r>
    </w:p>
    <w:p>
      <w:pPr>
        <w:pStyle w:val="CodeBlock"/>
      </w:pPr>
      <w:r>
        <w:t>Repo structured state</w:t>
        <w:br/>
        <w:t xml:space="preserve">        │</w:t>
        <w:br/>
        <w:t xml:space="preserve">        ▼</w:t>
        <w:br/>
        <w:t>State Builder / Index</w:t>
        <w:br/>
        <w:t xml:space="preserve">        │</w:t>
        <w:br/>
        <w:t xml:space="preserve">        ▼</w:t>
        <w:br/>
        <w:t>Forjavia View Model</w:t>
        <w:br/>
        <w:t xml:space="preserve">   ┌──────────────┼──────────────┐</w:t>
        <w:br/>
        <w:t xml:space="preserve">   ▼              ▼              ▼</w:t>
        <w:br/>
        <w:t>Forjavia UI     GitHub      Generated docs</w:t>
      </w:r>
    </w:p>
    <w:p>
      <w:pPr>
        <w:pStyle w:val="Decision"/>
      </w:pPr>
      <w:r>
        <w:t>DECISÃO: haverá uma única interface operacional humana: Forjavia UI. Fontes legadas de backlog, tracking ou documentação podem participar apenas da migração/reconciliação de projetos existentes; depois disso, deixam de participar do fluxo operacional para evitar duplicação, sincronização permanente e fontes concorrentes.</w:t>
      </w:r>
    </w:p>
    <w:p>
      <w:pPr>
        <w:pStyle w:val="Heading1"/>
      </w:pPr>
      <w:r>
        <w:t>13. UI / App final</w:t>
      </w:r>
    </w:p>
    <w:p>
      <w:pPr/>
      <w:r>
        <w:t>DECISÃO DE UI: o dashboard do Understand Anything será a base tecnológica e visual inicial da Forjavia UI. Não será mantido como produto paralelo. Seus grafos, busca, navegação, inspeção de nós e componentes reutilizáveis serão incorporados/evoluídos para uma experiência unificada, com identidade visual própria do Forjavia e módulos adicionais de Work, Specs, Requirements, Tasks, Tests, Evidence, Releases e Governance.</w:t>
      </w:r>
    </w:p>
    <w:p>
      <w:pPr/>
      <w:r>
        <w:t>A Forjavia UI será construída a partir da base visual e estrutural do dashboard do Understand Anything, reaproveitando seus componentes de graph/search/navigation quando tecnicamente adequado e evoluindo-os em uma aplicação única do Forjavia. Ela não será somente Kanban: combinará estado operacional, SDD, qualidade, governança, documentação e Code Intelligence no mesmo App.</w:t>
      </w:r>
    </w:p>
    <w:p>
      <w:pPr>
        <w:pStyle w:val="CodeBlock"/>
      </w:pPr>
      <w:r>
        <w:t>FORJAVIA UI</w:t>
        <w:br/>
        <w:t>├─ Overview</w:t>
        <w:br/>
        <w:t>├─ Work</w:t>
        <w:br/>
        <w:t>│  ├─ Inbox / Ideas</w:t>
        <w:br/>
        <w:t>│  ├─ Active</w:t>
        <w:br/>
        <w:t>│  ├─ Blocked</w:t>
        <w:br/>
        <w:t>│  └─ Delivered</w:t>
        <w:br/>
        <w:t>├─ Specs &amp; Requirements</w:t>
        <w:br/>
        <w:t>├─ Tasks / Waves</w:t>
        <w:br/>
        <w:t>├─ Tests &amp; Sensors</w:t>
        <w:br/>
        <w:t>├─ Evidence &amp; Provenance</w:t>
        <w:br/>
        <w:t>├─ Decisions / Questions</w:t>
        <w:br/>
        <w:t>├─ Releases</w:t>
        <w:br/>
        <w:t>├─ Tutorials</w:t>
        <w:br/>
        <w:t>│  ├─ Test Guide</w:t>
        <w:br/>
        <w:t>│  ├─ Player Guide</w:t>
        <w:br/>
        <w:t>│  ├─ GM/Admin Guide</w:t>
        <w:br/>
        <w:t>│  └─ Video Script</w:t>
        <w:br/>
        <w:t>├─ Architecture</w:t>
        <w:br/>
        <w:t>│  ├─ Structural Graph</w:t>
        <w:br/>
        <w:t>│  ├─ Domain Graph</w:t>
        <w:br/>
        <w:t>│  ├─ Diff Impact</w:t>
        <w:br/>
        <w:t>│  └─ Guided Tours</w:t>
        <w:br/>
        <w:t>└─ Governance</w:t>
        <w:br/>
        <w:t xml:space="preserve">   ├─ Gates</w:t>
        <w:br/>
        <w:t xml:space="preserve">   ├─ Authority</w:t>
        <w:br/>
        <w:t xml:space="preserve">   ├─ Permissions</w:t>
        <w:br/>
        <w:t xml:space="preserve">   └─ Quality Floor</w:t>
      </w:r>
    </w:p>
    <w:p>
      <w:pPr>
        <w:pStyle w:val="Heading2"/>
      </w:pPr>
      <w:r>
        <w:t>13.1 Documentação derivada</w:t>
      </w:r>
    </w:p>
    <w:p>
      <w:r>
        <w:t>Uma feature entregue pode gerar, sem duplicar fonte de verdade:</w:t>
      </w:r>
    </w:p>
    <w:p>
      <w:pPr>
        <w:pStyle w:val="ListBullet"/>
      </w:pPr>
      <w:r>
        <w:t>Dossiê técnico</w:t>
      </w:r>
    </w:p>
    <w:p>
      <w:pPr>
        <w:pStyle w:val="ListBullet"/>
      </w:pPr>
      <w:r>
        <w:t>Release note/changelog</w:t>
      </w:r>
    </w:p>
    <w:p>
      <w:pPr>
        <w:pStyle w:val="ListBullet"/>
      </w:pPr>
      <w:r>
        <w:t>Tutorial de player</w:t>
      </w:r>
    </w:p>
    <w:p>
      <w:pPr>
        <w:pStyle w:val="ListBullet"/>
      </w:pPr>
      <w:r>
        <w:t>Tutorial de GM/admin</w:t>
      </w:r>
    </w:p>
    <w:p>
      <w:pPr>
        <w:pStyle w:val="ListBullet"/>
      </w:pPr>
      <w:r>
        <w:t>Guia de testes</w:t>
      </w:r>
    </w:p>
    <w:p>
      <w:pPr>
        <w:pStyle w:val="ListBullet"/>
      </w:pPr>
      <w:r>
        <w:t>Roteiro para vídeo semanal</w:t>
      </w:r>
    </w:p>
    <w:p>
      <w:pPr>
        <w:pStyle w:val="ListBullet"/>
      </w:pPr>
      <w:r>
        <w:t>Resumo de melhorias da semana</w:t>
      </w:r>
    </w:p>
    <w:p>
      <w:pPr>
        <w:pStyle w:val="ListBullet"/>
      </w:pPr>
      <w:r>
        <w:t>Post para Discord/fórum</w:t>
      </w:r>
    </w:p>
    <w:p>
      <w:pPr>
        <w:pStyle w:val="ListBullet"/>
      </w:pPr>
      <w:r>
        <w:t>Onboarding/architecture tour</w:t>
      </w:r>
    </w:p>
    <w:p>
      <w:r>
        <w:t>Esses documentos são projeções. Requisitos, tasks, testes, evidence e code graph permanecem as fontes estruturadas.</w:t>
      </w:r>
    </w:p>
    <w:p>
      <w:pPr>
        <w:pStyle w:val="Heading1"/>
      </w:pPr>
      <w:r>
        <w:t>14. Skills</w:t>
      </w:r>
    </w:p>
    <w:p>
      <w:r>
        <w:t>Skills continuam seguindo Saber / Fazer / Validar. SKILL.md deve ser curto; referências profundas são recuperadas somente quando necessárias.</w:t>
      </w:r>
    </w:p>
    <w:p>
      <w:pPr>
        <w:pStyle w:val="CodeBlock"/>
      </w:pPr>
      <w:r>
        <w:t>skills/&lt;name&gt;/</w:t>
        <w:br/>
        <w:t>├─ SKILL.md</w:t>
        <w:br/>
        <w:t>└─ references/</w:t>
        <w:br/>
        <w:br/>
        <w:t>SABER   = rules / heuristics / references / pitfalls</w:t>
        <w:br/>
        <w:t>FAZER   = workflow / checkpoints / artifacts / handoffs</w:t>
        <w:br/>
        <w:t>VALIDAR = definition of done / sensors / metrics / evidence</w:t>
      </w:r>
    </w:p>
    <w:p>
      <w:pPr>
        <w:pStyle w:val="Heading1"/>
      </w:pPr>
      <w:r>
        <w:t>15. Integrações e adapters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Adapter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Status alvo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Regra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Claude Code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Primeiro executor principal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Executor substituível; role contract acima do fornecedor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Codex / outros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Suportado progressivamente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Mesmo schema de task/handoff/evidence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GitHub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Obrigatório para distribuição e material history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Branches/commits/PR/CI conforme authority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Understand Anything</w:t>
            </w:r>
          </w:p>
        </w:tc>
        <w:tc>
          <w:tcPr>
            <w:tcW w:type="dxa" w:w="2880"/>
            <w:vAlign w:val="center"/>
          </w:tcPr>
          <w:p>
            <w:r>
              <w:t>Obrigatório: Code Intelligence + base da UI</w:t>
            </w:r>
          </w:p>
        </w:tc>
        <w:tc>
          <w:tcPr>
            <w:tcW w:type="dxa" w:w="5040"/>
            <w:vAlign w:val="center"/>
          </w:tcPr>
          <w:p>
            <w:r>
              <w:t>Integrar graph/UI; evitar fork profundo do core quando adapter/extension bastar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Spec Kit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Obrigatório SDD harness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Preset/extensions/workflow/bundle preferidos a fork profundo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TLC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Obrigatório quality mechanics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Absorver/adaptar mecanismos com attribution/licença</w:t>
            </w:r>
          </w:p>
        </w:tc>
      </w:tr>
    </w:tbl>
    <w:p/>
    <w:p>
      <w:pPr>
        <w:pStyle w:val="Heading1"/>
      </w:pPr>
      <w:r>
        <w:t>16. Estratégia de upstream e manutenção</w:t>
      </w:r>
    </w:p>
    <w:p>
      <w:r>
        <w:t>A arquitetura deve minimizar forks profundos para permitir absorver melhorias futuras. Cada upstream terá revisão/version pin e adapter boundary.</w:t>
      </w:r>
    </w:p>
    <w:p>
      <w:pPr>
        <w:pStyle w:val="ListBullet"/>
      </w:pPr>
      <w:r>
        <w:t>Spec Kit: preferir preset/extension/workflow/bundle; fork apenas se capability indispensável não puder ser composta.</w:t>
      </w:r>
    </w:p>
    <w:p>
      <w:pPr>
        <w:pStyle w:val="ListBullet"/>
      </w:pPr>
      <w:r>
        <w:t>TLC: portar/adaptar mecanismos selecionados; manter attribution e origem de componentes derivados.</w:t>
      </w:r>
    </w:p>
    <w:p>
      <w:pPr>
        <w:pStyle w:val="ListBullet"/>
      </w:pPr>
      <w:r>
        <w:t>Understand Anything: adotar obrigatoriamente graph, mecanismos de Code Intelligence e a base do dashboard/UI por uma camada de integração versionada. Preservar `.ua/` ou formato upstream isolado da fonte canônica Forjavia; evoluir a experiência visual dentro da Forjavia UI sem transformar o upstream em autoridade normativa.</w:t>
      </w:r>
    </w:p>
    <w:p>
      <w:pPr>
        <w:pStyle w:val="ListBullet"/>
      </w:pPr>
      <w:r>
        <w:t>Forjavia: contratos próprios permanecem estáveis mesmo se um provider for atualizado ou substituído.</w:t>
      </w:r>
    </w:p>
    <w:p>
      <w:pPr>
        <w:pStyle w:val="Heading1"/>
      </w:pPr>
      <w:r>
        <w:t>17. Estrutura de repositório alvo do Forjavia</w:t>
      </w:r>
    </w:p>
    <w:p>
      <w:pPr>
        <w:pStyle w:val="CodeBlock"/>
      </w:pPr>
      <w:r>
        <w:t>forjavia-orquestrador/</w:t>
        <w:br/>
        <w:t>├─ .github/</w:t>
        <w:br/>
        <w:t>│  ├─ workflows/</w:t>
        <w:br/>
        <w:t>│  └─ ISSUE_TEMPLATE/</w:t>
        <w:br/>
        <w:t>├─ core/</w:t>
        <w:br/>
        <w:t>│  ├─ governance/</w:t>
        <w:br/>
        <w:t>│  ├─ authority/</w:t>
        <w:br/>
        <w:t>│  ├─ permissions/</w:t>
        <w:br/>
        <w:t>│  ├─ state/</w:t>
        <w:br/>
        <w:t>│  ├─ routing/</w:t>
        <w:br/>
        <w:t>│  ├─ context/</w:t>
        <w:br/>
        <w:t>│  ├─ provenance/</w:t>
        <w:br/>
        <w:t>│  └─ lessons/</w:t>
        <w:br/>
        <w:t>├─ integrations/</w:t>
        <w:br/>
        <w:t>│  ├─ spec-kit/</w:t>
        <w:br/>
        <w:t>│  ├─ tlc/</w:t>
        <w:br/>
        <w:t>│  ├─ understand-anything/</w:t>
        <w:br/>
        <w:t>│  ├─ github/</w:t>
        <w:br/>
        <w:t>│  └─ agents/</w:t>
        <w:br/>
        <w:t>├─ schemas/</w:t>
        <w:br/>
        <w:t>├─ validators/</w:t>
        <w:br/>
        <w:t>├─ skills/</w:t>
        <w:br/>
        <w:t>├─ workflows/</w:t>
        <w:br/>
        <w:t>├─ domains/</w:t>
        <w:br/>
        <w:t>│  ├─ generic/</w:t>
        <w:br/>
        <w:t>│  ├─ unity/</w:t>
        <w:br/>
        <w:t>│  └─ mu-online/          # privado/projeto específico pode viver fora do core público</w:t>
        <w:br/>
        <w:t>├─ ui/</w:t>
        <w:br/>
        <w:t>├─ docs/</w:t>
        <w:br/>
        <w:t>├─ examples/</w:t>
        <w:br/>
        <w:t>└─ third-party/</w:t>
        <w:br/>
        <w:t xml:space="preserve">   ├─ NOTICE.md</w:t>
        <w:br/>
        <w:t xml:space="preserve">   └─ licenses/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</w:trPr>
        <w:tc>
          <w:tcPr>
            <w:tcW w:type="dxa" w:w="10080"/>
            <w:shd w:fill="FFF2CC"/>
          </w:tcPr>
          <w:p>
            <w:r/>
            <w:r>
              <w:rPr>
                <w:b/>
              </w:rPr>
              <w:t xml:space="preserve">Observação: </w:t>
            </w:r>
            <w:r>
              <w:t>A estrutura física exata será validada durante a migração. Este desenho define responsabilidades e fronteiras; não autoriza reorganização cega.</w:t>
            </w:r>
          </w:p>
        </w:tc>
      </w:tr>
    </w:tbl>
    <w:p/>
    <w:p>
      <w:pPr>
        <w:pStyle w:val="Heading1"/>
      </w:pPr>
      <w:r>
        <w:t>18. Projeto genérico vs instância MU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Core público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Project/Domain pack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Project / Work Item / Spec / Requirement / Task / Decision / Evidence / Sensor / Gate / Role / Skill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Lorencia / Market / Soul Master / Drop / Guild / PvP / protocolos específicos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Risk semantics genéricas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Risk triggers específicos do MU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State schemas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Specs e requirements do MU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Adapters e UI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Configurações, referências e evidências do projeto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Generic Unity pack (se útil)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Client Unity + OpenMU roots e regras concretas</w:t>
            </w:r>
          </w:p>
        </w:tc>
      </w:tr>
    </w:tbl>
    <w:p/>
    <w:p>
      <w:pPr>
        <w:pStyle w:val="Heading2"/>
      </w:pPr>
      <w:r>
        <w:t>18.1 Existing Project Bootstrap / Legacy Reconciliation</w:t>
      </w:r>
    </w:p>
    <w:p>
      <w:pPr/>
      <w:r>
        <w:t>Quando o Forjavia é aplicado a um projeto existente, o Control Plane deve descobrir e reconciliar código, documentação, backlog legado, decisões, testes, evidências, work items incompletos e fontes externas temporárias antes de promover qualquer estado a canônico.</w:t>
      </w:r>
    </w:p>
    <w:p>
      <w:pPr/>
      <w:r>
        <w:t>Fontes legadas podem incluir issue trackers, boards, documentos, planilhas, roadmaps ou outros sistemas externos. Nenhuma fonte legada é automaticamente authority. Estado declarado deve ser confrontado com código, testes, evidências e dependências atuais.</w:t>
      </w:r>
    </w:p>
    <w:p>
      <w:pPr/>
      <w:r>
        <w:t>A reconciliação pode manter, reescrever, dividir, mesclar, bloquear, descartar ou replanejar work items. O resultado é convertido para Structured State e usado para reconstruir requirements, dependencies, risks, tasks e roadmap. Após a reconciliação, a dependência operacional da fonte legada deve ser encerrada.</w:t>
      </w:r>
    </w:p>
    <w:p>
      <w:pPr/>
      <w:r>
        <w:t>Spec Kit, TLC e Understand Anything podem auxiliar essa capability, mas routing, precedence e authority permanecem no Forjavia Control Plane.</w:t>
      </w:r>
    </w:p>
    <w:p>
      <w:pPr>
        <w:pStyle w:val="Heading1"/>
      </w:pPr>
      <w:r>
        <w:t>19. GitHub e publicação</w:t>
      </w:r>
    </w:p>
    <w:p>
      <w:r>
        <w:t>O Forjavia será disponibilizado publicamente no GitHub. A estratégia comercial antiga é removida. O repositório pode oferecer “Apoie este projeto”/doações, mas a existência ou ausência de apoio financeiro não cria feature gates.</w:t>
      </w:r>
    </w:p>
    <w:p>
      <w:pPr>
        <w:pStyle w:val="ListBullet"/>
      </w:pPr>
      <w:r>
        <w:t>Publicar Core, UI, adapters, schemas, validators, docs e exemplos que forem legalmente redistribuíveis.</w:t>
      </w:r>
    </w:p>
    <w:p>
      <w:pPr>
        <w:pStyle w:val="ListBullet"/>
      </w:pPr>
      <w:r>
        <w:t>Preservar THIRD_PARTY_NOTICES e licenças upstream.</w:t>
      </w:r>
    </w:p>
    <w:p>
      <w:pPr>
        <w:pStyle w:val="ListBullet"/>
      </w:pPr>
      <w:r>
        <w:t>Separar dados/propriedade do projeto MU do framework público.</w:t>
      </w:r>
    </w:p>
    <w:p>
      <w:pPr>
        <w:pStyle w:val="ListBullet"/>
      </w:pPr>
      <w:r>
        <w:t>Não prometer resultados comerciais; priorizar utilidade, reprodutibilidade e comunidade.</w:t>
      </w:r>
    </w:p>
    <w:p>
      <w:pPr>
        <w:pStyle w:val="Heading1"/>
      </w:pPr>
      <w:r>
        <w:t>20. Licenciamento e attribution</w:t>
      </w:r>
    </w:p>
    <w:p>
      <w:r>
        <w:t>O desenho final depende de três upstreams. A integração deve preservar provenance e notices. O arquivo de licenças final deve ser produzido com base nas versões efetivamente incorporadas.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Upstream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Licença observada na avaliação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Implicação prática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Spec Kit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Uso/modificação/redistribuição permitidos com notices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Understand Anything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Uso/modificação/redistribuição permitidos com notices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TLC Spec-Driven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CC BY 4.0 no material/skill avaliado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Adaptação/uso comercial permitidos com atribuição; confirmar arquivos exatos incorporados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</w:trPr>
        <w:tc>
          <w:tcPr>
            <w:tcW w:type="dxa" w:w="10080"/>
            <w:shd w:fill="FFF2CC"/>
          </w:tcPr>
          <w:p>
            <w:r/>
            <w:r>
              <w:rPr>
                <w:b/>
              </w:rPr>
              <w:t xml:space="preserve">Gate jurídico de release: </w:t>
            </w:r>
            <w:r>
              <w:t>Antes da primeira release pública, gerar inventário arquivo-a-arquivo de origem/licença. Ideia arquitetural não deve ser confundida com cópia de expressão/código.</w:t>
            </w:r>
          </w:p>
        </w:tc>
      </w:tr>
    </w:tbl>
    <w:p/>
    <w:p>
      <w:pPr>
        <w:pStyle w:val="Heading1"/>
      </w:pPr>
      <w:r>
        <w:t>21. Métricas obrigatórias</w:t>
      </w:r>
    </w:p>
    <w:p>
      <w:r>
        <w:t>A arquitetura será julgada por métricas, não por quantidade de agentes ou documentos.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Métrica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Por quê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tokens/task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Validar economia do Router/contexto seletivo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context bytes/session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Detectar inflação de contexto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time-to-done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Medir produtividade real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retries / repair loops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Detectar workflow frágil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human interventions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Medir autonomia útil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sensors executed / avoided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Medir seleção proporcional ao risco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escaped defects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Medir qualidade real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false blockers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Detectar Céticos/gates excessivos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graph freshness / coverage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Confiabilidade do Code Intelligence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requirement→evidence coverage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Rastreabilidade real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rework avoided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Valor do planejamento/verificação antecipados</w:t>
            </w:r>
          </w:p>
        </w:tc>
      </w:tr>
    </w:tbl>
    <w:p/>
    <w:p>
      <w:pPr/>
      <w:r>
        <w:t>context compile hit-rate / retrieved bytes — medir quanto contexto foi realmente selecionado versus material disponível.</w:t>
      </w:r>
    </w:p>
    <w:p>
      <w:pPr/>
      <w:r>
        <w:t>lesson promotions / sensor promotions — medir quantas falhas relevantes viraram conhecimento reutilizável e quantas puderam sair de julgamento LLM para enforcement determinístico.</w:t>
      </w:r>
    </w:p>
    <w:p>
      <w:pPr/>
      <w:r>
        <w:t>parallel efficiency / merge-repair cost — medir se paralelismo reduziu time-to-done sem aumentar conflitos, retries ou reverificação.</w:t>
      </w:r>
    </w:p>
    <w:p>
      <w:pPr>
        <w:pStyle w:val="Heading1"/>
      </w:pPr>
      <w:r>
        <w:t>22. Estratégia de tokens</w:t>
      </w:r>
    </w:p>
    <w:p>
      <w:r>
        <w:t>A integração não deve carregar quatro frameworks inteiros em cada contexto. Cada provider expõe índices/artefatos pequenos, e o Context Builder recupera profundidade sob demanda.</w:t>
      </w:r>
    </w:p>
    <w:p>
      <w:pPr>
        <w:pStyle w:val="CodeBlock"/>
      </w:pPr>
      <w:r>
        <w:t>LIGHT    → minimal spec + targeted code + required sensor</w:t>
        <w:br/>
        <w:t>STANDARD → scoped spec/plan + graph neighborhood + independent verify</w:t>
        <w:br/>
        <w:t>CRITICAL → recon/domain/architecture + graph impact + stronger sensors/review</w:t>
      </w:r>
    </w:p>
    <w:p>
      <w:r>
        <w:t>Understand Anything reduz releituras de topologia; Spec Kit reduz reinvenção do lifecycle; TLC reduz verificações vagas; Forjavia impede que toda capacidade seja acionada indistintamente.</w:t>
      </w:r>
    </w:p>
    <w:p>
      <w:pPr>
        <w:pStyle w:val="Heading2"/>
      </w:pPr>
      <w:r>
        <w:t>22.1 Context Compiler (V1.3)</w:t>
      </w:r>
    </w:p>
    <w:p>
      <w:pPr/>
      <w:r>
        <w:t>O Context Compiler é uma capability obrigatória do Control Plane, mas seu custo é proporcional e sua profundidade é roteada por risco. Ele não carrega documentação inteira nem concatena memórias indiscriminadamente. Recebe Work Item, papel, classe de risco, requirements relevantes, neighborhood do Code Graph, lessons/rules aplicáveis, permissões por efeito e Sensors requeridos; produz o menor contexto suficiente para o executor/reviewer alvo. CLAUDE.md, AGENTS.md, prompts e payloads de SDK são projeções compiladas, nunca source of truth.</w:t>
      </w:r>
    </w:p>
    <w:p>
      <w:pPr/>
      <w:r>
        <w:t>LIGHT → contexto mínimo + arquivos/alvos diretamente relevantes + regras bloqueantes + Sensor requerido. STANDARD → spec/plan escopado + neighborhood do grafo + rules/lessons relevantes + independent verify. CRITICAL → recon/domain/architecture + impacto ampliado + authority/permissions + lessons/rules aplicáveis + stronger sensors/review.</w:t>
      </w:r>
    </w:p>
    <w:p>
      <w:pPr/>
      <w:r>
        <w:t>Regra de custo: recuperar profundidade somente sob demanda. Nenhum provider inteiro, histórico completo ou lesson não relacionada entra no contexto apenas “por segurança”. context bytes/session e tokens/task medem regressões desse mecanismo.</w:t>
      </w:r>
    </w:p>
    <w:p>
      <w:pPr>
        <w:pStyle w:val="Heading2"/>
      </w:pPr>
      <w:r>
        <w:t>22.2 Lesson Distiller / Learning Promotion Pipeline (V1.3)</w:t>
      </w:r>
    </w:p>
    <w:p>
      <w:pPr/>
      <w:r>
        <w:t>O Lesson Distiller é condicional. Não roda como etapa de raciocínio adicional quando a execução termina limpa. É acionado por falha relevante, blocker repetido, retrabalho material, escaped defect, finding de verifier ou padrão de erro com potencial de recorrência.</w:t>
      </w:r>
    </w:p>
    <w:p>
      <w:pPr/>
      <w:r>
        <w:t>Pipeline: failure/evidence → root cause → grounded lesson → recurrence/value check → candidate rule → deterministic promotion quando possível. Se automatizável, a regra deve preferencialmente virar Sensor, validator, test ou enforcement. Se depender de julgamento, permanece rule/Skill/contextual guidance. Logs brutos e narrativas de tentativa não devem inflar CLAUDE.md.</w:t>
      </w:r>
    </w:p>
    <w:p>
      <w:pPr/>
      <w:r>
        <w:t>Somente lessons sustentadas por evidência são persistidas. PASS limpo não cria lesson. A promoção de lesson nunca reescreve histórico e deve manter provenance para a falha/evidência de origem.</w:t>
      </w:r>
    </w:p>
    <w:p>
      <w:pPr>
        <w:pStyle w:val="Heading2"/>
      </w:pPr>
      <w:r>
        <w:t>22.3 Parallel Scheduler (V1.3)</w:t>
      </w:r>
    </w:p>
    <w:p>
      <w:pPr/>
      <w:r>
        <w:t>O Parallel Scheduler é condicional e subordinado ao Orchestrator. Ele só paraleliza unidades quando o dependency/conflict graph demonstrar independência suficiente, houver isolamento de escrita (por exemplo worktree/check-out/branch apropriado), budgets de contexto/modelo/provider permitirem e a recomposição puder ser verificada determinística ou independentemente.</w:t>
      </w:r>
    </w:p>
    <w:p>
      <w:pPr/>
      <w:r>
        <w:t>Sessões operadas manualmente pelo humano devem permanecer poucas; como guideline de UX, até ~3 sessões simultâneas é preferível. Workers administrados pelo Forjavia não recebem limite fixo “3”: a concorrência efetiva é limitada por dependency parallelism, safe write isolation, context/token budget, provider limits e merge/reverification cost.</w:t>
      </w:r>
    </w:p>
    <w:p>
      <w:pPr/>
      <w:r>
        <w:t>Regra: paralelismo é propriedade do trabalho, não do número de agentes disponíveis. Escrita concorrente não isolada na mesma árvore é proibida por padrão.</w:t>
      </w:r>
    </w:p>
    <w:p>
      <w:pPr>
        <w:pStyle w:val="Heading2"/>
      </w:pPr>
      <w:r>
        <w:t>22.4 Existing Project Bootstrap / Legacy Reconciliation (V1.3)</w:t>
      </w:r>
    </w:p>
    <w:p>
      <w:pPr/>
      <w:r>
        <w:t>Capability acionada quando o Forjavia encontra um projeto existente sem Structured State canônico reconciliado. Descobre fontes legadas, código, testes, documentação, decisões e evidências; reconstrói o estado atual e impede que status históricos sejam aceitos como verdade sem verificação.</w:t>
      </w:r>
    </w:p>
    <w:p>
      <w:pPr/>
      <w:r>
        <w:t>O output é Structured State canônico e um roadmap reconstruído por dependências atuais. Providers podem apoiar o processo, mas nenhuma fonte legada ou provider recebe authority por isso.</w:t>
      </w:r>
    </w:p>
    <w:p>
      <w:pPr>
        <w:pStyle w:val="Heading2"/>
      </w:pPr>
      <w:r>
        <w:t>22.5 Governed Agent Relay / Bootstrap Gate (V1.3)</w:t>
      </w:r>
    </w:p>
    <w:p>
      <w:pPr/>
      <w:r>
        <w:t>O fluxo normal entre agentes é Orchestrator → governed runner → Executor → structured result/evidence → Orchestrator. O Owner não participa do transporte normal entre agentes; intervenção humana ocorre somente em OWNER_REQUIRED, STOP material ou decisão de autoridade.</w:t>
      </w:r>
    </w:p>
    <w:p>
      <w:pPr/>
      <w:r>
        <w:t>Antes do cutover local para GitHub/cloud, o bootstrap deve provar resultado machine-readable, adjudicação pelo Orchestrator, CONTINUE / RETRY / OWNER_REQUIRED / STOP, bloqueio de execução não autorizada, persistência de estado entre contextos e pelo menos uma wave real governada end-to-end.</w:t>
      </w:r>
    </w:p>
    <w:p>
      <w:pPr>
        <w:pStyle w:val="Heading1"/>
      </w:pPr>
      <w:r>
        <w:t>23. Roadmap de implementação congelado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Fase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Objetivo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Gate de saída</w:t>
            </w:r>
          </w:p>
        </w:tc>
      </w:tr>
      <w:tr>
        <w:tc>
          <w:tcPr>
            <w:tcW w:type="dxa" w:w="2160"/>
            <w:vAlign w:val="center"/>
          </w:tcPr>
          <w:p>
            <w:r>
              <w:t>0. Cutover</w:t>
            </w:r>
          </w:p>
        </w:tc>
        <w:tc>
          <w:tcPr>
            <w:tcW w:type="dxa" w:w="4608"/>
            <w:vAlign w:val="center"/>
          </w:tcPr>
          <w:p>
            <w:r>
              <w:t>Separar Orquestrador do Client Unity e preservar estado/evidência</w:t>
            </w:r>
          </w:p>
        </w:tc>
        <w:tc>
          <w:tcPr>
            <w:tcW w:type="dxa" w:w="3456"/>
            <w:vAlign w:val="center"/>
          </w:tcPr>
          <w:p>
            <w:r>
              <w:t>baseline canônico independente</w:t>
            </w:r>
          </w:p>
        </w:tc>
      </w:tr>
      <w:tr>
        <w:tc>
          <w:tcPr>
            <w:tcW w:type="dxa" w:w="2160"/>
            <w:vAlign w:val="center"/>
          </w:tcPr>
          <w:p>
            <w:r>
              <w:t>1. Baseline</w:t>
            </w:r>
          </w:p>
        </w:tc>
        <w:tc>
          <w:tcPr>
            <w:tcW w:type="dxa" w:w="4608"/>
            <w:vAlign w:val="center"/>
          </w:tcPr>
          <w:p>
            <w:r>
              <w:t>Validar hooks/scripts/paths e remover dependências fantasma</w:t>
            </w:r>
          </w:p>
        </w:tc>
        <w:tc>
          <w:tcPr>
            <w:tcW w:type="dxa" w:w="3456"/>
            <w:vAlign w:val="center"/>
          </w:tcPr>
          <w:p>
            <w:r>
              <w:t>doctor/baseline PASS</w:t>
            </w:r>
          </w:p>
        </w:tc>
      </w:tr>
      <w:tr>
        <w:tc>
          <w:tcPr>
            <w:tcW w:type="dxa" w:w="2160"/>
            <w:vAlign w:val="center"/>
          </w:tcPr>
          <w:p>
            <w:r>
              <w:t>2. Existing Project Bootstrap</w:t>
            </w:r>
          </w:p>
        </w:tc>
        <w:tc>
          <w:tcPr>
            <w:tcW w:type="dxa" w:w="4608"/>
            <w:vAlign w:val="center"/>
          </w:tcPr>
          <w:p>
            <w:r>
              <w:t>Implementar Legacy Reconciliation genérica para projetos existentes</w:t>
            </w:r>
          </w:p>
        </w:tc>
        <w:tc>
          <w:tcPr>
            <w:tcW w:type="dxa" w:w="3456"/>
            <w:vAlign w:val="center"/>
          </w:tcPr>
          <w:p>
            <w:r>
              <w:t>fontes legadas reconciliáveis sem virar authority; Structured State reconstruível</w:t>
            </w:r>
          </w:p>
        </w:tc>
      </w:tr>
      <w:tr>
        <w:tc>
          <w:tcPr>
            <w:tcW w:type="dxa" w:w="2160"/>
            <w:vAlign w:val="center"/>
          </w:tcPr>
          <w:p>
            <w:r>
              <w:t>3. Spec Kit</w:t>
            </w:r>
          </w:p>
        </w:tc>
        <w:tc>
          <w:tcPr>
            <w:tcW w:type="dxa" w:w="4608"/>
            <w:vAlign w:val="center"/>
          </w:tcPr>
          <w:p>
            <w:r>
              <w:t>Adotar harness por preset/extensions/workflows</w:t>
            </w:r>
          </w:p>
        </w:tc>
        <w:tc>
          <w:tcPr>
            <w:tcW w:type="dxa" w:w="3456"/>
            <w:vAlign w:val="center"/>
          </w:tcPr>
          <w:p>
            <w:r>
              <w:t>SDD básico funcionando sem perder governance</w:t>
            </w:r>
          </w:p>
        </w:tc>
      </w:tr>
      <w:tr>
        <w:tc>
          <w:tcPr>
            <w:tcW w:type="dxa" w:w="2160"/>
            <w:vAlign w:val="center"/>
          </w:tcPr>
          <w:p>
            <w:r>
              <w:t>4. TLC</w:t>
            </w:r>
          </w:p>
        </w:tc>
        <w:tc>
          <w:tcPr>
            <w:tcW w:type="dxa" w:w="4608"/>
            <w:vAlign w:val="center"/>
          </w:tcPr>
          <w:p>
            <w:r>
              <w:t>Adicionar auto-sizing, closure, traceability, verifier/discrimination/lessons</w:t>
            </w:r>
          </w:p>
        </w:tc>
        <w:tc>
          <w:tcPr>
            <w:tcW w:type="dxa" w:w="3456"/>
            <w:vAlign w:val="center"/>
          </w:tcPr>
          <w:p>
            <w:r>
              <w:t>quality gates PASS</w:t>
            </w:r>
          </w:p>
        </w:tc>
      </w:tr>
      <w:tr>
        <w:tc>
          <w:tcPr>
            <w:tcW w:type="dxa" w:w="2160"/>
            <w:vAlign w:val="center"/>
          </w:tcPr>
          <w:p>
            <w:r>
              <w:t>5. Understand Anything</w:t>
            </w:r>
          </w:p>
        </w:tc>
        <w:tc>
          <w:tcPr>
            <w:tcW w:type="dxa" w:w="4608"/>
            <w:vAlign w:val="center"/>
          </w:tcPr>
          <w:p>
            <w:r>
              <w:t>Index C#/Unity, incremental graph, diff impact, UI components</w:t>
            </w:r>
          </w:p>
        </w:tc>
        <w:tc>
          <w:tcPr>
            <w:tcW w:type="dxa" w:w="3456"/>
            <w:vAlign w:val="center"/>
          </w:tcPr>
          <w:p>
            <w:r>
              <w:t>UA adoption gate PASS</w:t>
            </w:r>
          </w:p>
        </w:tc>
      </w:tr>
      <w:tr>
        <w:tc>
          <w:tcPr>
            <w:tcW w:type="dxa" w:w="2160"/>
            <w:vAlign w:val="center"/>
          </w:tcPr>
          <w:p>
            <w:r>
              <w:t>6. Integrated Graph</w:t>
            </w:r>
          </w:p>
        </w:tc>
        <w:tc>
          <w:tcPr>
            <w:tcW w:type="dxa" w:w="4608"/>
            <w:vAlign w:val="center"/>
          </w:tcPr>
          <w:p>
            <w:r>
              <w:t>Ligar work graph e code graph</w:t>
            </w:r>
          </w:p>
        </w:tc>
        <w:tc>
          <w:tcPr>
            <w:tcW w:type="dxa" w:w="3456"/>
            <w:vAlign w:val="center"/>
          </w:tcPr>
          <w:p>
            <w:r>
              <w:t>REQ&lt;-&gt;TASK&lt;-&gt;CODE&lt;-&gt;TEST&lt;-&gt;EVIDENCE navegável</w:t>
            </w:r>
          </w:p>
        </w:tc>
      </w:tr>
      <w:tr>
        <w:tc>
          <w:tcPr>
            <w:tcW w:type="dxa" w:w="2160"/>
            <w:vAlign w:val="center"/>
          </w:tcPr>
          <w:p>
            <w:r>
              <w:t>7. Forjavia UI</w:t>
            </w:r>
          </w:p>
        </w:tc>
        <w:tc>
          <w:tcPr>
            <w:tcW w:type="dxa" w:w="4608"/>
            <w:vAlign w:val="center"/>
          </w:tcPr>
          <w:p>
            <w:r>
              <w:t>Evoluir o dashboard do Understand Anything para a interface única do Forjavia</w:t>
            </w:r>
          </w:p>
        </w:tc>
        <w:tc>
          <w:tcPr>
            <w:tcW w:type="dxa" w:w="3456"/>
            <w:vAlign w:val="center"/>
          </w:tcPr>
          <w:p>
            <w:r>
              <w:t>UI reconstruível do repo state + graphs; sem segunda ferramenta operacional</w:t>
            </w:r>
          </w:p>
        </w:tc>
      </w:tr>
      <w:tr>
        <w:tc>
          <w:tcPr>
            <w:tcW w:type="dxa" w:w="2160"/>
            <w:vAlign w:val="center"/>
          </w:tcPr>
          <w:p>
            <w:r>
              <w:t>8. Benchmark</w:t>
            </w:r>
          </w:p>
        </w:tc>
        <w:tc>
          <w:tcPr>
            <w:tcW w:type="dxa" w:w="4608"/>
            <w:vAlign w:val="center"/>
          </w:tcPr>
          <w:p>
            <w:r>
              <w:t>LIGHT/STANDARD/CRITICAL + caso histórico TL-F4</w:t>
            </w:r>
          </w:p>
        </w:tc>
        <w:tc>
          <w:tcPr>
            <w:tcW w:type="dxa" w:w="3456"/>
            <w:vAlign w:val="center"/>
          </w:tcPr>
          <w:p>
            <w:r>
              <w:t>equivalência/superioridade comprovada</w:t>
            </w:r>
          </w:p>
        </w:tc>
      </w:tr>
      <w:tr>
        <w:tc>
          <w:tcPr>
            <w:tcW w:type="dxa" w:w="2160"/>
            <w:vAlign w:val="center"/>
          </w:tcPr>
          <w:p>
            <w:r>
              <w:t>9. Simplify</w:t>
            </w:r>
          </w:p>
        </w:tc>
        <w:tc>
          <w:tcPr>
            <w:tcW w:type="dxa" w:w="4608"/>
            <w:vAlign w:val="center"/>
          </w:tcPr>
          <w:p>
            <w:r>
              <w:t>Remover agentes/prompts/validators duplicados</w:t>
            </w:r>
          </w:p>
        </w:tc>
        <w:tc>
          <w:tcPr>
            <w:tcW w:type="dxa" w:w="3456"/>
            <w:vAlign w:val="center"/>
          </w:tcPr>
          <w:p>
            <w:r>
              <w:t>arquitetura mínima suficiente</w:t>
            </w:r>
          </w:p>
        </w:tc>
      </w:tr>
      <w:tr>
        <w:tc>
          <w:tcPr>
            <w:tcW w:type="dxa" w:w="3360"/>
          </w:tcPr>
          <w:p>
            <w:r>
              <w:t>10. Public Release</w:t>
            </w:r>
          </w:p>
        </w:tc>
        <w:tc>
          <w:tcPr>
            <w:tcW w:type="dxa" w:w="3360"/>
          </w:tcPr>
          <w:p>
            <w:r>
              <w:t>Docs, examples, licenses, support link/doações</w:t>
            </w:r>
          </w:p>
        </w:tc>
        <w:tc>
          <w:tcPr>
            <w:tcW w:type="dxa" w:w="3360"/>
          </w:tcPr>
          <w:p>
            <w:r>
              <w:t>release reproducível</w:t>
            </w:r>
          </w:p>
        </w:tc>
      </w:tr>
    </w:tbl>
    <w:p/>
    <w:p>
      <w:pPr>
        <w:pStyle w:val="Heading1"/>
      </w:pPr>
      <w:r>
        <w:t>24. Benchmark obrigatório</w:t>
      </w:r>
    </w:p>
    <w:p>
      <w:r>
        <w:t>O novo sistema só substitui definitivamente o antigo após provar comportamento adequado em três classes e em pelo menos um caso histórico crítico real.</w:t>
      </w:r>
    </w:p>
    <w:p>
      <w:pPr>
        <w:pStyle w:val="ListBullet"/>
      </w:pPr>
      <w:r>
        <w:t>LIGHT: alteração pequena que deve evitar pipeline pesado.</w:t>
      </w:r>
    </w:p>
    <w:p>
      <w:pPr>
        <w:pStyle w:val="ListBullet"/>
      </w:pPr>
      <w:r>
        <w:t>STANDARD: feature normal com spec, tasks, tests e independent verify.</w:t>
      </w:r>
    </w:p>
    <w:p>
      <w:pPr>
        <w:pStyle w:val="ListBullet"/>
      </w:pPr>
      <w:r>
        <w:t>CRITICAL: economia/persistência/network/security ou equivalente.</w:t>
      </w:r>
    </w:p>
    <w:p>
      <w:pPr>
        <w:pStyle w:val="ListBullet"/>
      </w:pPr>
      <w:r>
        <w:t>HISTORICAL CRITICAL: TL-F4-CONTROL-03, preservando estados IMPLEMENTED_PENDING_REVERIFY e F4 TEST EXECUTION = NOT_AUTHORIZED até autoridade/prova correspondente.</w:t>
      </w:r>
    </w:p>
    <w:p>
      <w:pPr>
        <w:pStyle w:val="Heading1"/>
      </w:pPr>
      <w:r>
        <w:t>25. Definition of Done do Forjavia integrado</w:t>
      </w:r>
    </w:p>
    <w:p>
      <w:pPr>
        <w:pStyle w:val="ListBullet"/>
      </w:pPr>
      <w:r>
        <w:t>Uma única Front Door aceita intenção sem exigir operação manual de papéis.</w:t>
      </w:r>
    </w:p>
    <w:p>
      <w:pPr>
        <w:pStyle w:val="ListBullet"/>
      </w:pPr>
      <w:r>
        <w:t>Structured State é truth; Forjavia UI e documentação são projeções reconstruíveis.</w:t>
      </w:r>
    </w:p>
    <w:p>
      <w:pPr>
        <w:pStyle w:val="ListBullet"/>
      </w:pPr>
      <w:r>
        <w:t>Spec Kit opera o lifecycle SDD sem substituir governance.</w:t>
      </w:r>
    </w:p>
    <w:p>
      <w:pPr>
        <w:pStyle w:val="ListBullet"/>
      </w:pPr>
      <w:r>
        <w:t>TLC mechanics fecham requirements, traceability e verification adequadamente.</w:t>
      </w:r>
    </w:p>
    <w:p>
      <w:pPr>
        <w:pStyle w:val="ListBullet"/>
      </w:pPr>
      <w:r>
        <w:t>Understand Anything mantém graph atualizável, diff-impact e visualização de arquitetura.</w:t>
      </w:r>
    </w:p>
    <w:p>
      <w:pPr>
        <w:pStyle w:val="ListBullet"/>
      </w:pPr>
      <w:r>
        <w:t>Integrated Graph liga requirement/task/code/test/evidence/commit.</w:t>
      </w:r>
    </w:p>
    <w:p>
      <w:pPr>
        <w:pStyle w:val="ListBullet"/>
      </w:pPr>
      <w:r>
        <w:t>Risk Router seleciona profundidade e Sensors de forma proporcional.</w:t>
      </w:r>
    </w:p>
    <w:p>
      <w:pPr>
        <w:pStyle w:val="ListBullet"/>
      </w:pPr>
      <w:r>
        <w:t>author != verifier é provado por contexto/processo separado quando exigido.</w:t>
      </w:r>
    </w:p>
    <w:p>
      <w:pPr>
        <w:pStyle w:val="ListBullet"/>
      </w:pPr>
      <w:r>
        <w:t>Authority/permissions/provenance/invalidation continuam explícitos.</w:t>
      </w:r>
    </w:p>
    <w:p>
      <w:pPr>
        <w:pStyle w:val="ListBullet"/>
      </w:pPr>
      <w:r>
        <w:t>No critical BLOCK pode ser compensado por score alto.</w:t>
      </w:r>
    </w:p>
    <w:p>
      <w:pPr>
        <w:pStyle w:val="ListBullet"/>
      </w:pPr>
      <w:r>
        <w:t>Docs/tutorials/release/video guides são derivados da mesma verdade estruturada.</w:t>
      </w:r>
    </w:p>
    <w:p>
      <w:pPr>
        <w:pStyle w:val="ListBullet"/>
      </w:pPr>
      <w:r>
        <w:t>Um novo projeto pode ser inicializado sem carregar conhecimento específico do MU.</w:t>
      </w:r>
    </w:p>
    <w:p>
      <w:pPr>
        <w:pStyle w:val="ListBullet"/>
      </w:pPr>
      <w:r>
        <w:t>Forjavia funciona com mais de um agente/modelo sem perder o método.</w:t>
      </w:r>
    </w:p>
    <w:p>
      <w:pPr>
        <w:pStyle w:val="ListBullet"/>
      </w:pPr>
      <w:r>
        <w:t>Métricas demonstram que o desenvolvimento volta a avançar mais rápido, não mais devagar.</w:t>
      </w:r>
    </w:p>
    <w:p>
      <w:pPr/>
      <w:r>
        <w:t>Context Compiler demonstra contexto proporcional por risco e evita carregamento indiscriminado de providers, histórico ou lessons.</w:t>
      </w:r>
    </w:p>
    <w:p>
      <w:pPr/>
      <w:r>
        <w:t>Lesson Distiller promove somente falhas fundamentadas e converte rules automatizáveis em Sensors/enforcement quando viável.</w:t>
      </w:r>
    </w:p>
    <w:p>
      <w:pPr/>
      <w:r>
        <w:t>Parallel Scheduler só habilita concorrência com independência, isolamento e budgets explícitos; paralelismo não pode criar segunda fonte de truth nem escrita concorrente não isolada.</w:t>
      </w:r>
    </w:p>
    <w:p>
      <w:pPr/>
      <w:r>
        <w:t>Existing Project Bootstrap reconcilia fontes legadas contra código/testes/evidências reais antes de gerar Structured State e roadmap canônicos.</w:t>
      </w:r>
    </w:p>
    <w:p>
      <w:pPr/>
      <w:r>
        <w:t>Governed Agent Relay elimina o Owner como transporte normal entre agentes e preserva OWNER_REQUIRED/STOP para autoridade humana real.</w:t>
      </w:r>
    </w:p>
    <w:p>
      <w:pPr/>
      <w:r>
        <w:t>Nenhuma nova tecnologia estrutural grande entra no core antes de convergirem responsabilidades e sobreposições de Spec Kit, TLC, Understand Anything e Agent Adapters.</w:t>
      </w:r>
    </w:p>
    <w:p>
      <w:pPr>
        <w:pStyle w:val="Heading1"/>
      </w:pPr>
      <w:r>
        <w:t>26. Decisões revogadas do documento anterior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Decisão antiga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Novo estado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Forjavia Engine comercial/privado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REVOGADA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 method + commercial automation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REVOGADA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Componentes estratégicos mantidos privados por monetização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REVOGADA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SaaS/Cloud como próximo produto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FORA DE ESCOPO</w:t>
            </w:r>
          </w:p>
        </w:tc>
      </w:tr>
      <w:tr>
        <w:tc>
          <w:tcPr>
            <w:tcW w:type="dxa" w:w="5040"/>
            <w:vAlign w:val="center"/>
          </w:tcPr>
          <w:p>
            <w:r>
              <w:t>Tracker/board legado como interface operacional permanente</w:t>
            </w:r>
          </w:p>
        </w:tc>
        <w:tc>
          <w:tcPr>
            <w:tcW w:type="dxa" w:w="5184"/>
            <w:vAlign w:val="center"/>
          </w:tcPr>
          <w:p>
            <w:r>
              <w:t>SUBSTITUÍDA: fontes legadas são apenas inputs temporários de Existing Project Bootstrap / Legacy Reconciliation; Forjavia UI é a única interface operacional final.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TLC apenas referência externa opcional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SUBSTITUÍDA: integração obrigatória de quality mechanics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Understand Anything inexistente no desenho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NOVO: componente obrigatório de Code Intelligence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Prompt Builder baseado em copy/paste como UX normal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SUBSTITUÍDA: compilation interna; copy/paste apenas fallback/debug</w:t>
            </w:r>
          </w:p>
        </w:tc>
      </w:tr>
    </w:tbl>
    <w:p/>
    <w:p>
      <w:pPr>
        <w:pStyle w:val="Heading2"/>
      </w:pPr>
      <w:r>
        <w:t>26.1 Mudanças da V1.2</w:t>
      </w:r>
    </w:p>
    <w:p>
      <w:pPr/>
      <w:r>
        <w:t>ADICIONADO — Context Compiler como capability do Control Plane: sempre presente, profundidade sob demanda e proporcional ao risco.</w:t>
      </w:r>
    </w:p>
    <w:p>
      <w:pPr/>
      <w:r>
        <w:t>ADICIONADO — Lesson Distiller / Learning Promotion Pipeline: acionamento por finding/falha relevante; failure → lesson → rule → Sensor/enforcement quando possível.</w:t>
      </w:r>
    </w:p>
    <w:p>
      <w:pPr/>
      <w:r>
        <w:t>ADICIONADO — Parallel Scheduler: concorrência baseada em dependency/conflict graph, isolamento de escrita e budgets; sem limite fixo de workers administrados pelo Forjavia.</w:t>
      </w:r>
    </w:p>
    <w:p>
      <w:pPr/>
      <w:r>
        <w:t>ESCLARECIDO — CLAUDE.md e equivalentes são projeções compiladas de contexto, não memória canônica nem banco de knowledge.</w:t>
      </w:r>
    </w:p>
    <w:p>
      <w:pPr/>
      <w:r>
        <w:t>ESCLARECIDO — arquitetura em Control Plane / Provider Plane / Execution Plane para impedir providers de virarem orquestradores concorrentes.</w:t>
      </w:r>
    </w:p>
    <w:p>
      <w:pPr/>
      <w:r>
        <w:t>PRESERVADO — Forjavia único Control Plane; Spec Kit/TLC/Understand Anything subordinados por contratos; Céticos condicionais; procedure → script; implementation != proof != authority.</w:t>
      </w:r>
    </w:p>
    <w:p>
      <w:pPr>
        <w:pStyle w:val="Heading2"/>
      </w:pPr>
      <w:r>
        <w:t>26.2 Mudanças da V1.3</w:t>
      </w:r>
    </w:p>
    <w:p>
      <w:pPr/>
      <w:r>
        <w:t>ADICIONADO — Existing Project Bootstrap / Legacy Reconciliation como capability genérica do Control Plane para projetos existentes; fontes legadas são inputs temporários e nunca authority automática.</w:t>
      </w:r>
    </w:p>
    <w:p>
      <w:pPr/>
      <w:r>
        <w:t>ADICIONADO — Governed Agent Relay / Bootstrap Gate: Orchestrator → runner → Executor → resultado/evidência → Orchestrator, eliminando o Owner como ponte manual normal.</w:t>
      </w:r>
    </w:p>
    <w:p>
      <w:pPr/>
      <w:r>
        <w:t>ESCLARECIDO — Trello não pertence ao core do Forjavia; trackers/boards específicos são detalhes de instância e podem aparecer apenas como fontes legadas de migração.</w:t>
      </w:r>
    </w:p>
    <w:p>
      <w:pPr/>
      <w:r>
        <w:t>ADICIONADO — integration convergence precedes new major technology adoption, evitando um quinto framework estrutural antes de resolver sobreposição dos providers atuais.</w:t>
      </w:r>
    </w:p>
    <w:p>
      <w:pPr/>
      <w:r>
        <w:t>AJUSTADO — roadmap inclui Existing Project Bootstrap antes da adoção dos providers e passa a encerrar em 10. Public Release.</w:t>
      </w:r>
    </w:p>
    <w:p>
      <w:pPr>
        <w:pStyle w:val="Heading1"/>
      </w:pPr>
      <w:r>
        <w:t>27. Decisão final consolidada</w:t>
      </w:r>
    </w:p>
    <w:p>
      <w:pPr>
        <w:pStyle w:val="CodeBlock"/>
      </w:pPr>
      <w:r>
        <w:t>FORJAVIA = CONTROL PLANE</w:t>
        <w:br/>
        <w:br/>
        <w:t>Spec Kit            = SDD / workflow engine</w:t>
        <w:br/>
        <w:t>TLC Spec-Driven     = quality &amp; verification mechanics</w:t>
        <w:br/>
        <w:t>Understand Anything = code intelligence + base visual/estrutural da UI</w:t>
        <w:br/>
        <w:t>Forjavia            = governance, state, authority, routing, integration, UX</w:t>
        <w:br/>
        <w:br/>
        <w:t>GitHub              = public distribution + material history</w:t>
        <w:br/>
        <w:t>Structured State    = source of truth</w:t>
        <w:br/>
        <w:t>Forjavia UI         = única interface humana principal</w:t>
        <w:br/>
        <w:t>Claude/Codex/etc    = replaceable executors/reviewers</w:t>
        <w:br/>
        <w:br/>
        <w:t>No Cloud product.</w:t>
        <w:br/>
        <w:t>No paid engine split.</w:t>
        <w:br/>
        <w:t>No permanent legacy tracker dependency.</w:t>
        <w:br/>
        <w:t>No four competing orchestrators.</w:t>
        <w:br/>
        <w:t>One method, one state model, one Control Plane, one primary UI.</w:t>
      </w:r>
    </w:p>
    <w:p>
      <w:pPr>
        <w:pStyle w:val="Decision"/>
      </w:pPr>
      <w:r>
        <w:rPr>
          <w:color w:val="1F4E79"/>
        </w:rPr>
        <w:t>DECISÃO: Esta arquitetura substitui a visão comercial/open-core anterior e deve ser usada como alvo para o cutover e para a integração das quatro tecnologias.</w:t>
      </w:r>
    </w:p>
    <w:p>
      <w:pPr>
        <w:pStyle w:val="Heading1"/>
      </w:pPr>
      <w:r>
        <w:t>28. Próximo passo operacional</w:t>
      </w:r>
    </w:p>
    <w:p>
      <w:pPr>
        <w:pStyle w:val="ListNumber"/>
      </w:pPr>
      <w:r>
        <w:t>Concluir o cutover já em andamento sem introduzir os upstreams no meio da migração.</w:t>
      </w:r>
    </w:p>
    <w:p>
      <w:pPr>
        <w:pStyle w:val="ListNumber"/>
      </w:pPr>
      <w:r>
        <w:t>Congelar/taguear o baseline independente do `forjavia-orquestrador`.</w:t>
      </w:r>
    </w:p>
    <w:p>
      <w:pPr>
        <w:pStyle w:val="ListNumber"/>
      </w:pPr>
      <w:r>
        <w:t>Executar Capability Recon formal de Spec Kit, TLC e Understand Anything nas versões fixadas.</w:t>
      </w:r>
    </w:p>
    <w:p>
      <w:pPr>
        <w:pStyle w:val="ListNumber"/>
      </w:pPr>
      <w:r>
        <w:t>Produzir matriz arquivo/capability KEEP/ADOPT/MERGE/REJECT e licenças efetivamente incorporadas.</w:t>
      </w:r>
    </w:p>
    <w:p>
      <w:pPr>
        <w:pStyle w:val="ListNumber"/>
      </w:pPr>
      <w:r>
        <w:t>Implementar fases 2–10 do roadmap acima em waves pequenas, sempre ADD → PROVE → MIGRATE → DELETE DUPLICATION.</w:t>
      </w:r>
    </w:p>
    <w:p>
      <w:pPr/>
      <w:r>
        <w:t>Na implementação das fases seguintes, validar o Context Compiler primeiro como boundary do adapter de execução; instrumentar tokens/task e context bytes/session antes de expandir profundidade.</w:t>
      </w:r>
    </w:p>
    <w:p>
      <w:pPr/>
      <w:r>
        <w:t>Adicionar Lesson Distiller inicialmente como pós-falha, sem execução em PASS limpo; promover regras para enforcement apenas com provenance/evidência.</w:t>
      </w:r>
    </w:p>
    <w:p>
      <w:pPr/>
      <w:r>
        <w:t>Adicionar Parallel Scheduler somente após dependency/conflict representation e isolamento de worktree/branch estarem comprovados; começar sequencial e habilitar concorrência por evidência.</w:t>
      </w:r>
    </w:p>
    <w:p>
      <w:pPr/>
      <w:r>
        <w:t>Implementar e provar o Governed Agent Relay local para que o Orchestrator possa acionar o Executor sem copy/paste humano, com CONTINUE / RETRY / OWNER_REQUIRED / STOP estruturados e authority gates preservados.</w:t>
      </w:r>
    </w:p>
    <w:p>
      <w:pPr/>
      <w:r>
        <w:t>Usar esse relay para preparar o repositório completo para GitHub/cloud; somente depois do cutover, continuar a evolução do Forjavia no ambiente remoto com o mesmo contrato de orquestração e execução.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Forjavia — Arquitetura Final Integrada v1.3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360"/>
    </w:pPr>
    <w:rPr>
      <w:rFonts w:ascii="Consolas" w:hAnsi="Consolas"/>
      <w:sz w:val="16"/>
    </w:rPr>
  </w:style>
  <w:style w:type="paragraph" w:customStyle="1" w:styleId="Decision">
    <w:name w:val="Decision"/>
    <w:pPr>
      <w:spacing w:before="100" w:after="100"/>
    </w:pPr>
    <w:rPr>
      <w:rFonts w:ascii="Aptos" w:hAnsi="Aptos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