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1 - Criar base de dados “db database";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Apache tomcat;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2 - Importar projeto "show in/system explorer”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importar copiar pasta.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Colar em workspace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file/import/Meave/existing Meaven Projects;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3 - Configurar starters spring;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add starters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4 - Biblioteca jdk 17;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5 - Baixar o Insomnia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http://localhost:8080/api/v1/cadastroPessoa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POST: Adicionar;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GET: Consulta;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