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323" w:rsidRDefault="00270323">
      <w:r>
        <w:t>Como proposta para o trabalho de engenharia de Software o grupo decidiu em implementar um software web que gerenciasse aplicações, de forma a dividir tarefas e metas, proporcionando um maior controle sobre o desenvolvimento da aplicação.</w:t>
      </w:r>
    </w:p>
    <w:p w:rsidR="0013551A" w:rsidRDefault="0013551A"/>
    <w:p w:rsidR="0013551A" w:rsidRDefault="0013551A">
      <w:r>
        <w:t>Tela inicial:</w:t>
      </w:r>
    </w:p>
    <w:p w:rsidR="0013551A" w:rsidRDefault="0013551A"/>
    <w:p w:rsidR="0013551A" w:rsidRDefault="0013551A">
      <w:bookmarkStart w:id="0" w:name="_GoBack"/>
      <w:bookmarkEnd w:id="0"/>
    </w:p>
    <w:sectPr w:rsidR="00135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23"/>
    <w:rsid w:val="0013551A"/>
    <w:rsid w:val="00270323"/>
    <w:rsid w:val="00A15026"/>
    <w:rsid w:val="00BF72FD"/>
    <w:rsid w:val="00C51EA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B96A0-26D9-4B18-A50B-A94540B0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2014-04-16T00:32:00Z</dcterms:created>
  <dcterms:modified xsi:type="dcterms:W3CDTF">2014-04-16T01:54:00Z</dcterms:modified>
</cp:coreProperties>
</file>