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7A1F2B"/>
          <w:sz w:val="32"/>
          <w:szCs w:val="32"/>
        </w:rPr>
        <w:t xml:space="preserve">MAT142 Calcu-Buddy</w:t>
      </w:r>
    </w:p>
    <w:p>
      <w:pPr>
        <w:spacing w:after="200"/>
      </w:pPr>
      <w:r>
        <w:rPr>
          <w:color w:val="555555"/>
          <w:sz w:val="24"/>
          <w:szCs w:val="24"/>
        </w:rPr>
        <w:t xml:space="preserve">TA Guide for Weekly AI-Tutor Sessions</w:t>
      </w:r>
    </w:p>
    <w:p>
      <w:pPr>
        <w:spacing w:after="120"/>
      </w:pPr>
      <w:r>
        <w:rPr>
          <w:sz w:val="22"/>
          <w:szCs w:val="22"/>
        </w:rPr>
        <w:t xml:space="preserve">Calcu-Buddy is a patient, judgment-free practice tutor for introductory calculus. Its job is to build students' confidence and skills step by step — not to hand out homework answers. It teaches in the same sequence, notation, and worked-example style as the faculty lecture slides, which is what past students found most useful. Your job is to keep the session calm and on track, and to record the recap at the end. You do not need to teach the maths yourself; the tutor does that.</w:t>
      </w:r>
    </w:p>
    <w:p>
      <w:pPr>
        <w:pBdr>
          <w:bottom w:val="single" w:color="7A1F2B" w:sz="6" w:space="2"/>
        </w:pBdr>
        <w:spacing w:after="80" w:before="220"/>
      </w:pPr>
      <w:r>
        <w:rPr>
          <w:b/>
          <w:bCs/>
          <w:color w:val="7A1F2B"/>
          <w:sz w:val="26"/>
          <w:szCs w:val="26"/>
        </w:rPr>
        <w:t xml:space="preserve">Before the session (30-second setup)</w:t>
      </w:r>
    </w:p>
    <w:p>
      <w:pPr>
        <w:pStyle w:val="ListParagraph"/>
        <w:numPr>
          <w:ilvl w:val="0"/>
          <w:numId w:val="2"/>
        </w:numPr>
        <w:spacing w:after="80"/>
      </w:pPr>
      <w:r>
        <w:rPr>
          <w:sz w:val="22"/>
          <w:szCs w:val="22"/>
        </w:rPr>
        <w:t xml:space="preserve">Open the Calcu-Buddy Gem in Gemini and have the student sign in on the correct account.</w:t>
      </w:r>
    </w:p>
    <w:p>
      <w:pPr>
        <w:pStyle w:val="ListParagraph"/>
        <w:numPr>
          <w:ilvl w:val="0"/>
          <w:numId w:val="2"/>
        </w:numPr>
        <w:spacing w:after="80"/>
      </w:pPr>
      <w:r>
        <w:rPr>
          <w:sz w:val="22"/>
          <w:szCs w:val="22"/>
        </w:rPr>
        <w:t xml:space="preserve">Check the model selector at the bottom is set to </w:t>
      </w:r>
      <w:r>
        <w:rPr>
          <w:b/>
          <w:bCs/>
          <w:sz w:val="22"/>
          <w:szCs w:val="22"/>
        </w:rPr>
        <w:t xml:space="preserve">“Thinking” — not “Flash.”</w:t>
      </w:r>
      <w:r>
        <w:rPr>
          <w:sz w:val="22"/>
          <w:szCs w:val="22"/>
        </w:rPr>
        <w:t xml:space="preserve"> This is the single most important setting: “Thinking” is what lets the tutor correctly check a student's arithmetic and algebra. If it is on Flash, switch it before starting.</w:t>
      </w:r>
    </w:p>
    <w:p>
      <w:pPr>
        <w:pStyle w:val="ListParagraph"/>
        <w:numPr>
          <w:ilvl w:val="0"/>
          <w:numId w:val="2"/>
        </w:numPr>
        <w:spacing w:after="80"/>
      </w:pPr>
      <w:r>
        <w:rPr>
          <w:sz w:val="22"/>
          <w:szCs w:val="22"/>
        </w:rPr>
        <w:t xml:space="preserve">Confirm </w:t>
      </w:r>
      <w:r>
        <w:rPr>
          <w:b/>
          <w:bCs/>
          <w:sz w:val="22"/>
          <w:szCs w:val="22"/>
        </w:rPr>
        <w:t xml:space="preserve">no files are attached</w:t>
      </w:r>
      <w:r>
        <w:rPr>
          <w:sz w:val="22"/>
          <w:szCs w:val="22"/>
        </w:rPr>
        <w:t xml:space="preserve"> to the Gem. This version is built to run without the slides or textbook uploaded — the curriculum is baked into its instructions. Attaching the slide PDFs is what caused the earlier version to loop, so leave the knowledge/files area empty.</w:t>
      </w:r>
    </w:p>
    <w:p>
      <w:pPr>
        <w:pStyle w:val="ListParagraph"/>
        <w:numPr>
          <w:ilvl w:val="0"/>
          <w:numId w:val="2"/>
        </w:numPr>
        <w:spacing w:after="80"/>
      </w:pPr>
      <w:r>
        <w:rPr>
          <w:sz w:val="22"/>
          <w:szCs w:val="22"/>
        </w:rPr>
        <w:t xml:space="preserve">Start a </w:t>
      </w:r>
      <w:r>
        <w:rPr>
          <w:b/>
          <w:bCs/>
          <w:sz w:val="22"/>
          <w:szCs w:val="22"/>
        </w:rPr>
        <w:t xml:space="preserve">New chat</w:t>
      </w:r>
      <w:r>
        <w:rPr>
          <w:sz w:val="22"/>
          <w:szCs w:val="22"/>
        </w:rPr>
        <w:t xml:space="preserve"> for each student so they get a fresh session.</w:t>
      </w:r>
    </w:p>
    <w:p>
      <w:pPr>
        <w:pBdr>
          <w:bottom w:val="single" w:color="7A1F2B" w:sz="6" w:space="2"/>
        </w:pBdr>
        <w:spacing w:after="80" w:before="220"/>
      </w:pPr>
      <w:r>
        <w:rPr>
          <w:b/>
          <w:bCs/>
          <w:color w:val="7A1F2B"/>
          <w:sz w:val="26"/>
          <w:szCs w:val="26"/>
        </w:rPr>
        <w:t xml:space="preserve">During the session — your role</w:t>
      </w:r>
    </w:p>
    <w:p>
      <w:pPr>
        <w:pStyle w:val="ListParagraph"/>
        <w:numPr>
          <w:ilvl w:val="0"/>
          <w:numId w:val="2"/>
        </w:numPr>
        <w:spacing w:after="80"/>
      </w:pPr>
      <w:r>
        <w:rPr>
          <w:b/>
          <w:bCs/>
          <w:sz w:val="22"/>
          <w:szCs w:val="22"/>
        </w:rPr>
        <w:t xml:space="preserve">Let the student drive.</w:t>
      </w:r>
      <w:r>
        <w:rPr>
          <w:sz w:val="22"/>
          <w:szCs w:val="22"/>
        </w:rPr>
        <w:t xml:space="preserve"> They pick a topic, bring a problem they're stuck on, or ask for a warm-up. If they freeze and can't name anything, they can simply say “you pick” and the tutor will choose.</w:t>
      </w:r>
    </w:p>
    <w:p>
      <w:pPr>
        <w:pStyle w:val="ListParagraph"/>
        <w:numPr>
          <w:ilvl w:val="0"/>
          <w:numId w:val="2"/>
        </w:numPr>
        <w:spacing w:after="80"/>
      </w:pPr>
      <w:r>
        <w:rPr>
          <w:b/>
          <w:bCs/>
          <w:sz w:val="22"/>
          <w:szCs w:val="22"/>
        </w:rPr>
        <w:t xml:space="preserve">Let the student do the maths.</w:t>
      </w:r>
      <w:r>
        <w:rPr>
          <w:sz w:val="22"/>
          <w:szCs w:val="22"/>
        </w:rPr>
        <w:t xml:space="preserve"> You're a calm, encouraging presence, not the answer-giver. Resist the urge to solve it for them — the tutor is built to guide them one small step at a time until they succeed.</w:t>
      </w:r>
    </w:p>
    <w:p>
      <w:pPr>
        <w:pStyle w:val="ListParagraph"/>
        <w:numPr>
          <w:ilvl w:val="0"/>
          <w:numId w:val="2"/>
        </w:numPr>
        <w:spacing w:after="80"/>
      </w:pPr>
      <w:r>
        <w:rPr>
          <w:b/>
          <w:bCs/>
          <w:sz w:val="22"/>
          <w:szCs w:val="22"/>
        </w:rPr>
        <w:t xml:space="preserve">Point them at the slides.</w:t>
      </w:r>
      <w:r>
        <w:rPr>
          <w:sz w:val="22"/>
          <w:szCs w:val="22"/>
        </w:rPr>
        <w:t xml:space="preserve"> If a student isn't sure what to study, the strongest advice is to master the lecture-slide topics and practise the slide-style examples; that is what has reliably produced good results. The tutor is set up to mirror that style.</w:t>
      </w:r>
    </w:p>
    <w:p>
      <w:pPr>
        <w:pStyle w:val="ListParagraph"/>
        <w:numPr>
          <w:ilvl w:val="0"/>
          <w:numId w:val="2"/>
        </w:numPr>
        <w:spacing w:after="80"/>
      </w:pPr>
      <w:r>
        <w:rPr>
          <w:b/>
          <w:bCs/>
          <w:sz w:val="22"/>
          <w:szCs w:val="22"/>
        </w:rPr>
        <w:t xml:space="preserve">Nudge them to explain their thinking.</w:t>
      </w:r>
      <w:r>
        <w:rPr>
          <w:sz w:val="22"/>
          <w:szCs w:val="22"/>
        </w:rPr>
        <w:t xml:space="preserve"> When they get something right, a gentle “why do you think that works?” helps — quizzes and written exams award marks for method and reasoning, not just the final number.</w:t>
      </w:r>
    </w:p>
    <w:p>
      <w:pPr>
        <w:pStyle w:val="ListParagraph"/>
        <w:numPr>
          <w:ilvl w:val="0"/>
          <w:numId w:val="2"/>
        </w:numPr>
        <w:spacing w:after="80"/>
      </w:pPr>
      <w:r>
        <w:rPr>
          <w:b/>
          <w:bCs/>
          <w:sz w:val="22"/>
          <w:szCs w:val="22"/>
        </w:rPr>
        <w:t xml:space="preserve">Reassure anxious students.</w:t>
      </w:r>
      <w:r>
        <w:rPr>
          <w:sz w:val="22"/>
          <w:szCs w:val="22"/>
        </w:rPr>
        <w:t xml:space="preserve"> Remind them mistakes are expected and the tutor won't judge them. A supportive tone matters more than speed.</w:t>
      </w:r>
    </w:p>
    <w:p>
      <w:pPr>
        <w:pBdr>
          <w:bottom w:val="single" w:color="7A1F2B" w:sz="6" w:space="2"/>
        </w:pBdr>
        <w:spacing w:after="80" w:before="220"/>
      </w:pPr>
      <w:r>
        <w:rPr>
          <w:b/>
          <w:bCs/>
          <w:color w:val="7A1F2B"/>
          <w:sz w:val="26"/>
          <w:szCs w:val="26"/>
        </w:rPr>
        <w:t xml:space="preserve">Keep it honest (academic integrity)</w:t>
      </w:r>
    </w:p>
    <w:p>
      <w:pPr>
        <w:spacing w:after="120"/>
      </w:pPr>
      <w:r>
        <w:rPr>
          <w:sz w:val="22"/>
          <w:szCs w:val="22"/>
        </w:rPr>
        <w:t xml:space="preserve">Students should not paste graded homework, quizzes, assignments, or exam problems into the tutor to get answers. Calcu-Buddy is for learning, and it is set up to offer parallel practice examples rather than solve graded work. If a student tries this, gently redirect them to practise the underlying skill instead.</w:t>
      </w:r>
    </w:p>
    <w:p>
      <w:pPr>
        <w:pBdr>
          <w:bottom w:val="single" w:color="7A1F2B" w:sz="6" w:space="2"/>
        </w:pBdr>
        <w:spacing w:after="80" w:before="220"/>
      </w:pPr>
      <w:r>
        <w:rPr>
          <w:b/>
          <w:bCs/>
          <w:color w:val="7A1F2B"/>
          <w:sz w:val="26"/>
          <w:szCs w:val="26"/>
        </w:rPr>
        <w:t xml:space="preserve">Watch for these — and what to do</w:t>
      </w:r>
    </w:p>
    <w:p>
      <w:pPr>
        <w:pStyle w:val="ListParagraph"/>
        <w:numPr>
          <w:ilvl w:val="0"/>
          <w:numId w:val="2"/>
        </w:numPr>
        <w:spacing w:after="80"/>
      </w:pPr>
      <w:r>
        <w:rPr>
          <w:b/>
          <w:bCs/>
          <w:sz w:val="22"/>
          <w:szCs w:val="22"/>
        </w:rPr>
        <w:t xml:space="preserve">It praises a wrong answer:</w:t>
      </w:r>
      <w:r>
        <w:rPr>
          <w:sz w:val="22"/>
          <w:szCs w:val="22"/>
        </w:rPr>
        <w:t xml:space="preserve"> check the model is set to “Thinking.” If it still happens, screenshot and report.</w:t>
      </w:r>
    </w:p>
    <w:p>
      <w:pPr>
        <w:pStyle w:val="ListParagraph"/>
        <w:numPr>
          <w:ilvl w:val="0"/>
          <w:numId w:val="2"/>
        </w:numPr>
        <w:spacing w:after="80"/>
      </w:pPr>
      <w:r>
        <w:rPr>
          <w:b/>
          <w:bCs/>
          <w:sz w:val="22"/>
          <w:szCs w:val="22"/>
        </w:rPr>
        <w:t xml:space="preserve">It repeats the same question or example, or seems stuck in a loop:</w:t>
      </w:r>
      <w:r>
        <w:rPr>
          <w:sz w:val="22"/>
          <w:szCs w:val="22"/>
        </w:rPr>
        <w:t xml:space="preserve"> check that no files are attached and the model is on “Thinking,” then start a New chat. If it continues, screenshot and report.</w:t>
      </w:r>
    </w:p>
    <w:p>
      <w:pPr>
        <w:pStyle w:val="ListParagraph"/>
        <w:numPr>
          <w:ilvl w:val="0"/>
          <w:numId w:val="2"/>
        </w:numPr>
        <w:spacing w:after="80"/>
      </w:pPr>
      <w:r>
        <w:rPr>
          <w:b/>
          <w:bCs/>
          <w:sz w:val="22"/>
          <w:szCs w:val="22"/>
        </w:rPr>
        <w:t xml:space="preserve">It says “that's not in my materials,” or forgets what was just discussed:</w:t>
      </w:r>
      <w:r>
        <w:rPr>
          <w:sz w:val="22"/>
          <w:szCs w:val="22"/>
        </w:rPr>
        <w:t xml:space="preserve"> screenshot and report.</w:t>
      </w:r>
    </w:p>
    <w:p>
      <w:pPr>
        <w:pStyle w:val="ListParagraph"/>
        <w:numPr>
          <w:ilvl w:val="0"/>
          <w:numId w:val="2"/>
        </w:numPr>
        <w:spacing w:after="80"/>
      </w:pPr>
      <w:r>
        <w:rPr>
          <w:b/>
          <w:bCs/>
          <w:sz w:val="22"/>
          <w:szCs w:val="22"/>
        </w:rPr>
        <w:t xml:space="preserve">The student is genuinely distressed:</w:t>
      </w:r>
      <w:r>
        <w:rPr>
          <w:sz w:val="22"/>
          <w:szCs w:val="22"/>
        </w:rPr>
        <w:t xml:space="preserve"> pause the maths and support the student first — the session can wait.</w:t>
      </w:r>
    </w:p>
    <w:p>
      <w:pPr>
        <w:pBdr>
          <w:bottom w:val="single" w:color="7A1F2B" w:sz="6" w:space="2"/>
        </w:pBdr>
        <w:spacing w:after="80" w:before="220"/>
      </w:pPr>
      <w:r>
        <w:rPr>
          <w:b/>
          <w:bCs/>
          <w:color w:val="7A1F2B"/>
          <w:sz w:val="26"/>
          <w:szCs w:val="26"/>
        </w:rPr>
        <w:t xml:space="preserve">Ending the session</w:t>
      </w:r>
    </w:p>
    <w:p>
      <w:pPr>
        <w:spacing w:after="120"/>
      </w:pPr>
      <w:r>
        <w:rPr>
          <w:sz w:val="22"/>
          <w:szCs w:val="22"/>
        </w:rPr>
        <w:t xml:space="preserve">When the student wraps up, the tutor gives a short recap: the topic worked on, how many problems the student attempted, and one thing they practised. That recap is your record of the session — note it down. There are no codes or passwords involved; the recap is the whole record.</w:t>
      </w:r>
    </w:p>
    <w:p>
      <w:pPr>
        <w:pBdr>
          <w:bottom w:val="single" w:color="7A1F2B" w:sz="6" w:space="2"/>
        </w:pBdr>
        <w:spacing w:after="80" w:before="220"/>
      </w:pPr>
      <w:r>
        <w:rPr>
          <w:b/>
          <w:bCs/>
          <w:color w:val="7A1F2B"/>
          <w:sz w:val="26"/>
          <w:szCs w:val="26"/>
        </w:rPr>
        <w:t xml:space="preserve">If something breaks</w:t>
      </w:r>
    </w:p>
    <w:p>
      <w:pPr>
        <w:spacing w:after="120"/>
      </w:pPr>
      <w:r>
        <w:rPr>
          <w:sz w:val="22"/>
          <w:szCs w:val="22"/>
        </w:rPr>
        <w:t xml:space="preserve">Don't try to change the tutor's settings or instructions. Just take a screenshot of what happened and send it, with a one-line note, to Juhi Bansal (clef@ahduni.edu.in). One clear screenshot is worth more than a long description.</w:t>
      </w:r>
    </w:p>
    <w:p>
      <w:pPr>
        <w:spacing w:before="400"/>
        <w:jc w:val="center"/>
      </w:pPr>
      <w:r>
        <w:rPr>
          <w:i/>
          <w:iCs/>
          <w:color w:val="555555"/>
          <w:sz w:val="18"/>
          <w:szCs w:val="18"/>
        </w:rPr>
        <w:t xml:space="preserve">MAT142 Calcu-Buddy — TA Guide</w:t>
      </w:r>
    </w:p>
    <w:sectPr>
      <w:pgSz w:w="11906" w:h="16838" w:orient="portrait"/>
      <w:pgMar w:top="1080" w:right="1200" w:bottom="108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rPr>
        <w:color w:val="7A1F2B"/>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2026-08-08T03:25:17.624Z</dcterms:created>
  <dcterms:modified xsi:type="dcterms:W3CDTF">2026-08-08T03:25:17.624Z</dcterms:modified>
</cp:coreProperties>
</file>

<file path=docProps/custom.xml><?xml version="1.0" encoding="utf-8"?>
<Properties xmlns="http://schemas.openxmlformats.org/officeDocument/2006/custom-properties" xmlns:vt="http://schemas.openxmlformats.org/officeDocument/2006/docPropsVTypes"/>
</file>