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0EC" w:rsidRDefault="00A8156A">
      <w:pPr>
        <w:spacing w:after="0" w:line="240" w:lineRule="auto"/>
        <w:jc w:val="center"/>
        <w:rPr>
          <w:rFonts w:ascii="Arial" w:eastAsia="Arial" w:hAnsi="Arial" w:cs="Arial"/>
          <w:b/>
          <w:sz w:val="40"/>
          <w:szCs w:val="40"/>
        </w:rPr>
      </w:pPr>
      <w:r>
        <w:rPr>
          <w:rFonts w:ascii="Arial" w:eastAsia="Arial" w:hAnsi="Arial" w:cs="Arial"/>
          <w:b/>
          <w:sz w:val="40"/>
          <w:szCs w:val="40"/>
        </w:rPr>
        <w:t>TP Caméra infrarouge</w:t>
      </w:r>
    </w:p>
    <w:p w:rsidR="001320EC" w:rsidRDefault="00A8156A">
      <w:pPr>
        <w:spacing w:after="0" w:line="240" w:lineRule="auto"/>
        <w:jc w:val="center"/>
        <w:rPr>
          <w:rFonts w:ascii="Arial" w:eastAsia="Arial" w:hAnsi="Arial" w:cs="Arial"/>
        </w:rPr>
      </w:pPr>
      <w:proofErr w:type="spellStart"/>
      <w:r>
        <w:rPr>
          <w:rFonts w:ascii="Arial" w:eastAsia="Arial" w:hAnsi="Arial" w:cs="Arial"/>
          <w:b/>
          <w:sz w:val="40"/>
          <w:szCs w:val="40"/>
        </w:rPr>
        <w:t>Polytech</w:t>
      </w:r>
      <w:proofErr w:type="spellEnd"/>
      <w:r>
        <w:rPr>
          <w:rFonts w:ascii="Arial" w:eastAsia="Arial" w:hAnsi="Arial" w:cs="Arial"/>
          <w:b/>
          <w:sz w:val="40"/>
          <w:szCs w:val="40"/>
        </w:rPr>
        <w:t xml:space="preserve"> Paris Sud - 5A parcours Photonique et Systèmes Optroniques</w:t>
      </w:r>
    </w:p>
    <w:p w:rsidR="001320EC" w:rsidRDefault="001320EC">
      <w:pPr>
        <w:spacing w:after="0" w:line="240" w:lineRule="auto"/>
        <w:rPr>
          <w:rFonts w:ascii="Arial" w:eastAsia="Arial" w:hAnsi="Arial" w:cs="Arial"/>
        </w:rPr>
      </w:pPr>
    </w:p>
    <w:p w:rsidR="001320EC" w:rsidRDefault="00A8156A">
      <w:pPr>
        <w:spacing w:after="0" w:line="240" w:lineRule="auto"/>
        <w:rPr>
          <w:rFonts w:ascii="Cambria" w:eastAsia="Cambria" w:hAnsi="Cambria" w:cs="Cambria"/>
          <w:b/>
          <w:color w:val="365F91"/>
          <w:sz w:val="28"/>
          <w:szCs w:val="28"/>
        </w:rPr>
      </w:pPr>
      <w:r>
        <w:rPr>
          <w:rFonts w:ascii="Cambria" w:eastAsia="Cambria" w:hAnsi="Cambria" w:cs="Cambria"/>
          <w:b/>
          <w:color w:val="365F91"/>
          <w:sz w:val="28"/>
          <w:szCs w:val="28"/>
        </w:rPr>
        <w:t>Introduction</w:t>
      </w:r>
    </w:p>
    <w:p w:rsidR="001320EC" w:rsidRDefault="001320EC">
      <w:pPr>
        <w:spacing w:after="0" w:line="240" w:lineRule="auto"/>
        <w:rPr>
          <w:rFonts w:ascii="Arial" w:eastAsia="Arial" w:hAnsi="Arial" w:cs="Arial"/>
        </w:rPr>
      </w:pPr>
    </w:p>
    <w:p w:rsidR="001320EC" w:rsidRDefault="00A8156A">
      <w:pPr>
        <w:spacing w:after="0" w:line="240" w:lineRule="auto"/>
        <w:ind w:firstLine="708"/>
        <w:jc w:val="both"/>
        <w:rPr>
          <w:rFonts w:ascii="Arial" w:eastAsia="Arial" w:hAnsi="Arial" w:cs="Arial"/>
        </w:rPr>
      </w:pPr>
      <w:r>
        <w:rPr>
          <w:rFonts w:ascii="Arial" w:eastAsia="Arial" w:hAnsi="Arial" w:cs="Arial"/>
        </w:rPr>
        <w:t xml:space="preserve">Ce TP va vous permettre de prendre en main une caméra infrarouge de type </w:t>
      </w:r>
      <w:proofErr w:type="spellStart"/>
      <w:r>
        <w:rPr>
          <w:rFonts w:ascii="Arial" w:eastAsia="Arial" w:hAnsi="Arial" w:cs="Arial"/>
        </w:rPr>
        <w:t>microbolométrique</w:t>
      </w:r>
      <w:proofErr w:type="spellEnd"/>
      <w:r>
        <w:rPr>
          <w:rFonts w:ascii="Arial" w:eastAsia="Arial" w:hAnsi="Arial" w:cs="Arial"/>
        </w:rPr>
        <w:t xml:space="preserve"> (non refroidie). La première partie du TP est consacrée à la découverte de l’infrarouge et à la mise en évidence de certaines propriétés des matériaux dans l’infraro</w:t>
      </w:r>
      <w:r>
        <w:rPr>
          <w:rFonts w:ascii="Arial" w:eastAsia="Arial" w:hAnsi="Arial" w:cs="Arial"/>
        </w:rPr>
        <w:t xml:space="preserve">uge (émissivité, transparence/opacité…). Ensuite, vous évaluerez les performances de la caméra à travers la mesure de paramètres tels que la sensibilité, le bruit temporel, la NETD (noise </w:t>
      </w:r>
      <w:proofErr w:type="spellStart"/>
      <w:r>
        <w:rPr>
          <w:rFonts w:ascii="Arial" w:eastAsia="Arial" w:hAnsi="Arial" w:cs="Arial"/>
        </w:rPr>
        <w:t>equivalent</w:t>
      </w:r>
      <w:proofErr w:type="spellEnd"/>
      <w:r>
        <w:rPr>
          <w:rFonts w:ascii="Arial" w:eastAsia="Arial" w:hAnsi="Arial" w:cs="Arial"/>
        </w:rPr>
        <w:t xml:space="preserve"> </w:t>
      </w:r>
      <w:proofErr w:type="spellStart"/>
      <w:r>
        <w:rPr>
          <w:rFonts w:ascii="Arial" w:eastAsia="Arial" w:hAnsi="Arial" w:cs="Arial"/>
        </w:rPr>
        <w:t>temperature</w:t>
      </w:r>
      <w:proofErr w:type="spellEnd"/>
      <w:r>
        <w:rPr>
          <w:rFonts w:ascii="Arial" w:eastAsia="Arial" w:hAnsi="Arial" w:cs="Arial"/>
        </w:rPr>
        <w:t xml:space="preserve"> </w:t>
      </w:r>
      <w:proofErr w:type="spellStart"/>
      <w:r>
        <w:rPr>
          <w:rFonts w:ascii="Arial" w:eastAsia="Arial" w:hAnsi="Arial" w:cs="Arial"/>
        </w:rPr>
        <w:t>difference</w:t>
      </w:r>
      <w:proofErr w:type="spellEnd"/>
      <w:r>
        <w:rPr>
          <w:rFonts w:ascii="Arial" w:eastAsia="Arial" w:hAnsi="Arial" w:cs="Arial"/>
        </w:rPr>
        <w:t>), le bruit spatial fixe… Vous mesu</w:t>
      </w:r>
      <w:r>
        <w:rPr>
          <w:rFonts w:ascii="Arial" w:eastAsia="Arial" w:hAnsi="Arial" w:cs="Arial"/>
        </w:rPr>
        <w:t>rerez ensuite l’effusivité thermique d’un échantillon, en étudiant l’évolution de sa température après une excitation thermique. Pour finir, vous vous intéresserez à une application de l’infrarouge : le contrôle non destructif.</w:t>
      </w:r>
    </w:p>
    <w:p w:rsidR="001320EC" w:rsidRDefault="001320EC">
      <w:pPr>
        <w:spacing w:after="0" w:line="240" w:lineRule="auto"/>
        <w:jc w:val="both"/>
        <w:rPr>
          <w:rFonts w:ascii="Arial" w:eastAsia="Arial" w:hAnsi="Arial" w:cs="Arial"/>
        </w:rPr>
      </w:pPr>
    </w:p>
    <w:p w:rsidR="001320EC" w:rsidRDefault="00A8156A">
      <w:pPr>
        <w:spacing w:after="0" w:line="240" w:lineRule="auto"/>
        <w:ind w:firstLine="708"/>
        <w:jc w:val="both"/>
        <w:rPr>
          <w:rFonts w:ascii="Arial" w:eastAsia="Arial" w:hAnsi="Arial" w:cs="Arial"/>
        </w:rPr>
      </w:pPr>
      <w:r>
        <w:rPr>
          <w:rFonts w:ascii="Arial" w:eastAsia="Arial" w:hAnsi="Arial" w:cs="Arial"/>
        </w:rPr>
        <w:t>Le compte-rendu de TP est à</w:t>
      </w:r>
      <w:r>
        <w:rPr>
          <w:rFonts w:ascii="Arial" w:eastAsia="Arial" w:hAnsi="Arial" w:cs="Arial"/>
        </w:rPr>
        <w:t xml:space="preserve"> rendre une semaine après la séance. Il doit contenir la description des différentes mesures réalisées, ainsi que la réponse à toutes les questions posées dans l’énoncé. Les images infrarouges incorporées dans le compte-rendu doivent être soigneusement com</w:t>
      </w:r>
      <w:r>
        <w:rPr>
          <w:rFonts w:ascii="Arial" w:eastAsia="Arial" w:hAnsi="Arial" w:cs="Arial"/>
        </w:rPr>
        <w:t>mentées.</w:t>
      </w:r>
    </w:p>
    <w:p w:rsidR="001320EC" w:rsidRDefault="001320EC">
      <w:pPr>
        <w:spacing w:after="0" w:line="240" w:lineRule="auto"/>
        <w:ind w:firstLine="708"/>
        <w:jc w:val="both"/>
        <w:rPr>
          <w:rFonts w:ascii="Arial" w:eastAsia="Arial" w:hAnsi="Arial" w:cs="Arial"/>
        </w:rPr>
      </w:pPr>
    </w:p>
    <w:p w:rsidR="001320EC" w:rsidRDefault="00A8156A">
      <w:pPr>
        <w:pStyle w:val="Titre1"/>
        <w:spacing w:before="0"/>
      </w:pPr>
      <w:r>
        <w:t>1. Rappels sur l’infrarouge</w:t>
      </w:r>
      <w:r>
        <w:rPr>
          <w:rFonts w:ascii="Arial" w:eastAsia="Arial" w:hAnsi="Arial" w:cs="Arial"/>
          <w:vertAlign w:val="superscript"/>
        </w:rPr>
        <w:footnoteReference w:id="1"/>
      </w:r>
    </w:p>
    <w:p w:rsidR="001320EC" w:rsidRDefault="001320EC">
      <w:pPr>
        <w:spacing w:after="0"/>
      </w:pPr>
    </w:p>
    <w:p w:rsidR="001320EC" w:rsidRDefault="00A8156A">
      <w:pPr>
        <w:pStyle w:val="Titre1"/>
        <w:spacing w:before="0" w:line="240" w:lineRule="auto"/>
        <w:ind w:firstLine="708"/>
        <w:jc w:val="both"/>
        <w:rPr>
          <w:rFonts w:ascii="Arial" w:eastAsia="Arial" w:hAnsi="Arial" w:cs="Arial"/>
          <w:b w:val="0"/>
          <w:color w:val="000000"/>
          <w:sz w:val="22"/>
          <w:szCs w:val="22"/>
        </w:rPr>
      </w:pPr>
      <w:r>
        <w:rPr>
          <w:rFonts w:ascii="Arial" w:eastAsia="Arial" w:hAnsi="Arial" w:cs="Arial"/>
          <w:b w:val="0"/>
          <w:color w:val="000000"/>
          <w:sz w:val="22"/>
          <w:szCs w:val="22"/>
        </w:rPr>
        <w:t xml:space="preserve">Le domaine infrarouge s’étend de 0,8 µm à 300 µm typiquement. Dans le cadre de ce TP, nous nous intéressons à l’infrarouge thermique, compris entre 8 et 14 µm (bande III de transmission atmosphérique). </w:t>
      </w:r>
    </w:p>
    <w:p w:rsidR="001320EC" w:rsidRDefault="001320EC">
      <w:pPr>
        <w:spacing w:after="0" w:line="240" w:lineRule="auto"/>
      </w:pPr>
    </w:p>
    <w:p w:rsidR="001320EC" w:rsidRDefault="00A8156A">
      <w:pPr>
        <w:pStyle w:val="Titre1"/>
        <w:spacing w:before="0" w:line="240" w:lineRule="auto"/>
        <w:ind w:firstLine="708"/>
        <w:jc w:val="both"/>
        <w:rPr>
          <w:rFonts w:ascii="Arial" w:eastAsia="Arial" w:hAnsi="Arial" w:cs="Arial"/>
          <w:b w:val="0"/>
          <w:color w:val="000000"/>
          <w:sz w:val="22"/>
          <w:szCs w:val="22"/>
        </w:rPr>
      </w:pPr>
      <w:r>
        <w:rPr>
          <w:rFonts w:ascii="Arial" w:eastAsia="Arial" w:hAnsi="Arial" w:cs="Arial"/>
          <w:b w:val="0"/>
          <w:color w:val="000000"/>
          <w:sz w:val="22"/>
          <w:szCs w:val="22"/>
        </w:rPr>
        <w:t>Dans le doma</w:t>
      </w:r>
      <w:r>
        <w:rPr>
          <w:rFonts w:ascii="Arial" w:eastAsia="Arial" w:hAnsi="Arial" w:cs="Arial"/>
          <w:b w:val="0"/>
          <w:color w:val="000000"/>
          <w:sz w:val="22"/>
          <w:szCs w:val="22"/>
        </w:rPr>
        <w:t xml:space="preserve">ine visible, les sources de lumière sont rares (soleil, sources artificielles telles que lampes à incandescence, laser…). Dans l’infrarouge, au contraire, tous les objets/êtres vivants émettent spontanément. La quantité d’infrarouge émise dépend notamment </w:t>
      </w:r>
      <w:r>
        <w:rPr>
          <w:rFonts w:ascii="Arial" w:eastAsia="Arial" w:hAnsi="Arial" w:cs="Arial"/>
          <w:b w:val="0"/>
          <w:color w:val="000000"/>
          <w:sz w:val="22"/>
          <w:szCs w:val="22"/>
        </w:rPr>
        <w:t xml:space="preserve">de deux paramètres : </w:t>
      </w:r>
      <w:r>
        <w:rPr>
          <w:rFonts w:ascii="Arial" w:eastAsia="Arial" w:hAnsi="Arial" w:cs="Arial"/>
          <w:color w:val="000000"/>
          <w:sz w:val="22"/>
          <w:szCs w:val="22"/>
        </w:rPr>
        <w:t>la température et l’émissivité</w:t>
      </w:r>
      <w:r>
        <w:rPr>
          <w:rFonts w:ascii="Arial" w:eastAsia="Arial" w:hAnsi="Arial" w:cs="Arial"/>
          <w:b w:val="0"/>
          <w:color w:val="000000"/>
          <w:sz w:val="22"/>
          <w:szCs w:val="22"/>
        </w:rPr>
        <w:t xml:space="preserve"> de l’objet ou de l’être vivant considéré.</w:t>
      </w:r>
    </w:p>
    <w:p w:rsidR="001320EC" w:rsidRDefault="001320EC">
      <w:pPr>
        <w:spacing w:after="0" w:line="240" w:lineRule="auto"/>
      </w:pPr>
    </w:p>
    <w:p w:rsidR="001320EC" w:rsidRDefault="00A8156A">
      <w:pPr>
        <w:pStyle w:val="Titre1"/>
        <w:spacing w:before="0" w:line="240" w:lineRule="auto"/>
        <w:ind w:firstLine="708"/>
        <w:jc w:val="both"/>
        <w:rPr>
          <w:rFonts w:ascii="Arial" w:eastAsia="Arial" w:hAnsi="Arial" w:cs="Arial"/>
          <w:b w:val="0"/>
          <w:color w:val="000000"/>
          <w:sz w:val="22"/>
          <w:szCs w:val="22"/>
        </w:rPr>
      </w:pPr>
      <w:r>
        <w:rPr>
          <w:rFonts w:ascii="Arial" w:eastAsia="Arial" w:hAnsi="Arial" w:cs="Arial"/>
          <w:b w:val="0"/>
          <w:color w:val="000000"/>
          <w:sz w:val="22"/>
          <w:szCs w:val="22"/>
        </w:rPr>
        <w:t xml:space="preserve">Le </w:t>
      </w:r>
      <w:r>
        <w:rPr>
          <w:rFonts w:ascii="Arial" w:eastAsia="Arial" w:hAnsi="Arial" w:cs="Arial"/>
          <w:color w:val="000000"/>
          <w:sz w:val="22"/>
          <w:szCs w:val="22"/>
        </w:rPr>
        <w:t>corps noir</w:t>
      </w:r>
      <w:r>
        <w:rPr>
          <w:rFonts w:ascii="Arial" w:eastAsia="Arial" w:hAnsi="Arial" w:cs="Arial"/>
          <w:b w:val="0"/>
          <w:color w:val="000000"/>
          <w:sz w:val="22"/>
          <w:szCs w:val="22"/>
        </w:rPr>
        <w:t xml:space="preserve"> est une source infrarouge idéale, souvent utilisée dans les calculs. Il s’agit d’un absorbeur parfait (il ne réfléchit rien, d’où le nom de « corps</w:t>
      </w:r>
      <w:r>
        <w:rPr>
          <w:rFonts w:ascii="Arial" w:eastAsia="Arial" w:hAnsi="Arial" w:cs="Arial"/>
          <w:b w:val="0"/>
          <w:color w:val="000000"/>
          <w:sz w:val="22"/>
          <w:szCs w:val="22"/>
        </w:rPr>
        <w:t xml:space="preserve"> noir »). Il réémet l’énergie absorbée sous forme de rayonnement électromagnétique. Cette émission ne dépend que de sa température (loi de Planck) :</w:t>
      </w:r>
      <w:r>
        <w:rPr>
          <w:noProof/>
        </w:rPr>
        <mc:AlternateContent>
          <mc:Choice Requires="wpg">
            <w:drawing>
              <wp:anchor distT="0" distB="0" distL="114300" distR="114300" simplePos="0" relativeHeight="251658240" behindDoc="0" locked="0" layoutInCell="1" hidden="0" allowOverlap="1">
                <wp:simplePos x="0" y="0"/>
                <wp:positionH relativeFrom="column">
                  <wp:posOffset>3403600</wp:posOffset>
                </wp:positionH>
                <wp:positionV relativeFrom="paragraph">
                  <wp:posOffset>12700</wp:posOffset>
                </wp:positionV>
                <wp:extent cx="2313305" cy="1989455"/>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94110" y="2790035"/>
                          <a:ext cx="2303780" cy="1979930"/>
                        </a:xfrm>
                        <a:prstGeom prst="rect">
                          <a:avLst/>
                        </a:prstGeom>
                        <a:solidFill>
                          <a:srgbClr val="FFFFFF"/>
                        </a:solidFill>
                        <a:ln>
                          <a:noFill/>
                        </a:ln>
                      </wps:spPr>
                      <wps:txbx>
                        <w:txbxContent>
                          <w:p w:rsidR="001320EC" w:rsidRDefault="001320EC">
                            <w:pPr>
                              <w:spacing w:line="275" w:lineRule="auto"/>
                              <w:textDirection w:val="btLr"/>
                            </w:pPr>
                          </w:p>
                          <w:p w:rsidR="001320EC" w:rsidRDefault="00A8156A">
                            <w:pPr>
                              <w:spacing w:after="0" w:line="275" w:lineRule="auto"/>
                              <w:jc w:val="right"/>
                              <w:textDirection w:val="btLr"/>
                            </w:pPr>
                            <w:r>
                              <w:rPr>
                                <w:rFonts w:ascii="Arial" w:eastAsia="Arial" w:hAnsi="Arial" w:cs="Arial"/>
                                <w:i/>
                                <w:color w:val="000000"/>
                                <w:sz w:val="20"/>
                              </w:rPr>
                              <w:t xml:space="preserve">L’objet réel le plus proche </w:t>
                            </w:r>
                            <w:r>
                              <w:rPr>
                                <w:rFonts w:ascii="Arial" w:eastAsia="Arial" w:hAnsi="Arial" w:cs="Arial"/>
                                <w:i/>
                                <w:color w:val="000000"/>
                                <w:sz w:val="20"/>
                              </w:rPr>
                              <w:br/>
                              <w:t>d’un corps noir est un four.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3403600</wp:posOffset>
                </wp:positionH>
                <wp:positionV relativeFrom="paragraph">
                  <wp:posOffset>12700</wp:posOffset>
                </wp:positionV>
                <wp:extent cx="2313305" cy="198945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313305" cy="1989455"/>
                        </a:xfrm>
                        <a:prstGeom prst="rect"/>
                        <a:ln/>
                      </pic:spPr>
                    </pic:pic>
                  </a:graphicData>
                </a:graphic>
              </wp:anchor>
            </w:drawing>
          </mc:Fallback>
        </mc:AlternateContent>
      </w:r>
    </w:p>
    <w:p w:rsidR="001320EC" w:rsidRDefault="00A8156A">
      <w:pPr>
        <w:spacing w:after="0" w:line="240" w:lineRule="auto"/>
      </w:pPr>
      <w:r>
        <w:rPr>
          <w:noProof/>
        </w:rPr>
        <w:drawing>
          <wp:anchor distT="0" distB="0" distL="114300" distR="114300" simplePos="0" relativeHeight="251659264" behindDoc="0" locked="0" layoutInCell="1" hidden="0" allowOverlap="1">
            <wp:simplePos x="0" y="0"/>
            <wp:positionH relativeFrom="column">
              <wp:posOffset>73026</wp:posOffset>
            </wp:positionH>
            <wp:positionV relativeFrom="paragraph">
              <wp:posOffset>128270</wp:posOffset>
            </wp:positionV>
            <wp:extent cx="2037079" cy="735330"/>
            <wp:effectExtent l="0" t="0" r="0" b="0"/>
            <wp:wrapSquare wrapText="bothSides" distT="0" distB="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037079" cy="735330"/>
                    </a:xfrm>
                    <a:prstGeom prst="rect">
                      <a:avLst/>
                    </a:prstGeom>
                    <a:ln/>
                  </pic:spPr>
                </pic:pic>
              </a:graphicData>
            </a:graphic>
          </wp:anchor>
        </w:drawing>
      </w:r>
    </w:p>
    <w:p w:rsidR="001320EC" w:rsidRDefault="001320EC">
      <w:pPr>
        <w:spacing w:after="0" w:line="240" w:lineRule="auto"/>
      </w:pPr>
    </w:p>
    <w:p w:rsidR="001320EC" w:rsidRDefault="00A8156A">
      <w:pPr>
        <w:spacing w:after="0" w:line="240" w:lineRule="auto"/>
      </w:pPr>
      <w:r>
        <w:tab/>
      </w:r>
      <w:r>
        <w:tab/>
      </w:r>
      <w:r>
        <w:tab/>
      </w:r>
      <w:r>
        <w:tab/>
      </w:r>
      <w:r>
        <w:tab/>
      </w:r>
      <w:r>
        <w:tab/>
      </w:r>
      <w:r>
        <w:tab/>
      </w:r>
      <w:r>
        <w:tab/>
      </w:r>
      <w:r>
        <w:tab/>
      </w:r>
      <w:r>
        <w:tab/>
      </w:r>
      <w:r>
        <w:tab/>
      </w:r>
      <w:r>
        <w:tab/>
      </w:r>
      <w:r>
        <w:tab/>
        <w:t>(1)</w:t>
      </w:r>
    </w:p>
    <w:p w:rsidR="001320EC" w:rsidRDefault="001320EC">
      <w:pPr>
        <w:spacing w:after="0" w:line="240" w:lineRule="auto"/>
      </w:pPr>
    </w:p>
    <w:p w:rsidR="001320EC" w:rsidRDefault="001320EC">
      <w:pPr>
        <w:spacing w:after="0" w:line="240" w:lineRule="auto"/>
      </w:pPr>
    </w:p>
    <w:p w:rsidR="001320EC" w:rsidRDefault="00A8156A">
      <w:pPr>
        <w:spacing w:after="0" w:line="240" w:lineRule="auto"/>
      </w:pPr>
      <w:r>
        <w:rPr>
          <w:noProof/>
        </w:rPr>
        <w:lastRenderedPageBreak/>
        <w:drawing>
          <wp:anchor distT="0" distB="0" distL="114300" distR="114300" simplePos="0" relativeHeight="251660288" behindDoc="0" locked="0" layoutInCell="1" hidden="0" allowOverlap="1">
            <wp:simplePos x="0" y="0"/>
            <wp:positionH relativeFrom="column">
              <wp:posOffset>376555</wp:posOffset>
            </wp:positionH>
            <wp:positionV relativeFrom="paragraph">
              <wp:posOffset>13334</wp:posOffset>
            </wp:positionV>
            <wp:extent cx="545465" cy="482600"/>
            <wp:effectExtent l="0" t="0" r="0" b="0"/>
            <wp:wrapSquare wrapText="bothSides" distT="0" distB="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5465" cy="482600"/>
                    </a:xfrm>
                    <a:prstGeom prst="rect">
                      <a:avLst/>
                    </a:prstGeom>
                    <a:ln/>
                  </pic:spPr>
                </pic:pic>
              </a:graphicData>
            </a:graphic>
          </wp:anchor>
        </w:drawing>
      </w:r>
    </w:p>
    <w:p w:rsidR="001320EC" w:rsidRDefault="00A8156A">
      <w:pPr>
        <w:spacing w:after="0" w:line="240" w:lineRule="auto"/>
        <w:rPr>
          <w:i/>
        </w:rPr>
      </w:pPr>
      <w:r>
        <w:rPr>
          <w:i/>
        </w:rPr>
        <w:t xml:space="preserve">Où </w:t>
      </w:r>
      <w:r>
        <w:rPr>
          <w:i/>
        </w:rPr>
        <w:tab/>
      </w:r>
      <w:r>
        <w:rPr>
          <w:i/>
        </w:rPr>
        <w:tab/>
      </w:r>
      <w:r>
        <w:rPr>
          <w:i/>
        </w:rPr>
        <w:t xml:space="preserve">est la luminance </w:t>
      </w:r>
      <w:proofErr w:type="spellStart"/>
      <w:r>
        <w:rPr>
          <w:i/>
        </w:rPr>
        <w:t>spectrique</w:t>
      </w:r>
      <w:proofErr w:type="spellEnd"/>
      <w:r>
        <w:rPr>
          <w:i/>
        </w:rPr>
        <w:t xml:space="preserve"> énergétique en W.m</w:t>
      </w:r>
      <w:r>
        <w:rPr>
          <w:i/>
          <w:vertAlign w:val="superscript"/>
        </w:rPr>
        <w:t>-2</w:t>
      </w:r>
      <w:r>
        <w:rPr>
          <w:i/>
        </w:rPr>
        <w:t>.sr</w:t>
      </w:r>
      <w:r>
        <w:rPr>
          <w:i/>
          <w:vertAlign w:val="superscript"/>
        </w:rPr>
        <w:t>-1</w:t>
      </w:r>
      <w:r>
        <w:rPr>
          <w:i/>
        </w:rPr>
        <w:t>.m</w:t>
      </w:r>
      <w:r>
        <w:rPr>
          <w:i/>
          <w:vertAlign w:val="superscript"/>
        </w:rPr>
        <w:t>-1</w:t>
      </w:r>
      <w:r>
        <w:rPr>
          <w:i/>
        </w:rPr>
        <w:t>, T est la température du corps noir en K, λ est la longueur d'onde en m, c = 3×10</w:t>
      </w:r>
      <w:r>
        <w:rPr>
          <w:i/>
          <w:vertAlign w:val="superscript"/>
        </w:rPr>
        <w:t>8</w:t>
      </w:r>
      <w:r>
        <w:rPr>
          <w:i/>
        </w:rPr>
        <w:t>m/s, h = 6,63×10</w:t>
      </w:r>
      <w:r>
        <w:rPr>
          <w:i/>
          <w:vertAlign w:val="superscript"/>
        </w:rPr>
        <w:t>-34</w:t>
      </w:r>
      <w:r>
        <w:rPr>
          <w:i/>
        </w:rPr>
        <w:t> </w:t>
      </w:r>
      <w:proofErr w:type="spellStart"/>
      <w:r>
        <w:rPr>
          <w:i/>
        </w:rPr>
        <w:t>J.s</w:t>
      </w:r>
      <w:proofErr w:type="spellEnd"/>
      <w:r>
        <w:rPr>
          <w:i/>
        </w:rPr>
        <w:t xml:space="preserve"> (constante de Planck</w:t>
      </w:r>
      <w:proofErr w:type="gramStart"/>
      <w:r>
        <w:rPr>
          <w:i/>
        </w:rPr>
        <w:t>) ,</w:t>
      </w:r>
      <w:proofErr w:type="gramEnd"/>
      <w:r>
        <w:rPr>
          <w:i/>
        </w:rPr>
        <w:t xml:space="preserve"> et k = 1,38×10</w:t>
      </w:r>
      <w:r>
        <w:rPr>
          <w:i/>
          <w:vertAlign w:val="superscript"/>
        </w:rPr>
        <w:t>-23</w:t>
      </w:r>
      <w:r>
        <w:rPr>
          <w:i/>
        </w:rPr>
        <w:t> J</w:t>
      </w:r>
      <w:r>
        <w:rPr>
          <w:rFonts w:ascii="Cambria Math" w:eastAsia="Cambria Math" w:hAnsi="Cambria Math" w:cs="Cambria Math"/>
          <w:i/>
        </w:rPr>
        <w:t>⋅</w:t>
      </w:r>
      <w:r>
        <w:rPr>
          <w:i/>
        </w:rPr>
        <w:t>K</w:t>
      </w:r>
      <w:r>
        <w:rPr>
          <w:i/>
          <w:vertAlign w:val="superscript"/>
        </w:rPr>
        <w:t>-1</w:t>
      </w:r>
      <w:r>
        <w:rPr>
          <w:i/>
        </w:rPr>
        <w:t xml:space="preserve"> (constante de Boltzmann).</w:t>
      </w:r>
    </w:p>
    <w:p w:rsidR="001320EC" w:rsidRDefault="001320EC">
      <w:pPr>
        <w:spacing w:after="0" w:line="240" w:lineRule="auto"/>
      </w:pPr>
    </w:p>
    <w:p w:rsidR="001320EC" w:rsidRDefault="00A8156A">
      <w:pPr>
        <w:spacing w:after="0" w:line="240" w:lineRule="auto"/>
        <w:rPr>
          <w:rFonts w:ascii="Arial" w:eastAsia="Arial" w:hAnsi="Arial" w:cs="Arial"/>
        </w:rPr>
      </w:pPr>
      <w:r>
        <w:rPr>
          <w:rFonts w:ascii="Arial" w:eastAsia="Arial" w:hAnsi="Arial" w:cs="Arial"/>
        </w:rPr>
        <w:t>D’une manière gén</w:t>
      </w:r>
      <w:r>
        <w:rPr>
          <w:rFonts w:ascii="Arial" w:eastAsia="Arial" w:hAnsi="Arial" w:cs="Arial"/>
        </w:rPr>
        <w:t xml:space="preserve">érale, la luminance </w:t>
      </w:r>
      <w:proofErr w:type="spellStart"/>
      <w:r>
        <w:rPr>
          <w:rFonts w:ascii="Arial" w:eastAsia="Arial" w:hAnsi="Arial" w:cs="Arial"/>
        </w:rPr>
        <w:t>spectrique</w:t>
      </w:r>
      <w:proofErr w:type="spellEnd"/>
      <w:r>
        <w:rPr>
          <w:rFonts w:ascii="Arial" w:eastAsia="Arial" w:hAnsi="Arial" w:cs="Arial"/>
        </w:rPr>
        <w:t xml:space="preserve"> d’un objet quelconque X à la température T est :</w:t>
      </w:r>
    </w:p>
    <w:p w:rsidR="001320EC" w:rsidRDefault="001320EC">
      <w:pPr>
        <w:spacing w:after="0" w:line="240" w:lineRule="auto"/>
      </w:pPr>
    </w:p>
    <w:p w:rsidR="001320EC" w:rsidRDefault="00A8156A">
      <w:pPr>
        <w:spacing w:after="0" w:line="240" w:lineRule="auto"/>
      </w:pPr>
      <w:r>
        <w:rPr>
          <w:noProof/>
        </w:rPr>
        <w:drawing>
          <wp:inline distT="0" distB="0" distL="0" distR="0">
            <wp:extent cx="3343275" cy="1028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43275" cy="1028700"/>
                    </a:xfrm>
                    <a:prstGeom prst="rect">
                      <a:avLst/>
                    </a:prstGeom>
                    <a:ln/>
                  </pic:spPr>
                </pic:pic>
              </a:graphicData>
            </a:graphic>
          </wp:inline>
        </w:drawing>
      </w:r>
      <w:r>
        <w:tab/>
      </w:r>
      <w:r>
        <w:tab/>
      </w:r>
      <w:r>
        <w:tab/>
        <w:t>(2)</w:t>
      </w:r>
    </w:p>
    <w:p w:rsidR="001320EC" w:rsidRDefault="001320EC">
      <w:pPr>
        <w:spacing w:after="0" w:line="240" w:lineRule="auto"/>
      </w:pPr>
    </w:p>
    <w:p w:rsidR="001320EC" w:rsidRDefault="00A8156A">
      <w:pPr>
        <w:spacing w:after="0" w:line="240" w:lineRule="auto"/>
        <w:jc w:val="both"/>
        <w:rPr>
          <w:i/>
        </w:rPr>
      </w:pPr>
      <w:r>
        <w:t xml:space="preserve">Où </w:t>
      </w:r>
      <w:r>
        <w:rPr>
          <w:i/>
        </w:rPr>
        <w:t>ε(λ) est l’émissivité (aptitude d’un matériau à rayonner), ρ(λ) est le facteur de réflexion diffuse (albédo), et E l’éclairement reçu par l’objet X.</w:t>
      </w:r>
    </w:p>
    <w:p w:rsidR="001320EC" w:rsidRDefault="00A8156A">
      <w:pPr>
        <w:spacing w:after="0" w:line="240" w:lineRule="auto"/>
        <w:jc w:val="both"/>
        <w:rPr>
          <w:i/>
        </w:rPr>
      </w:pPr>
      <w:r>
        <w:rPr>
          <w:i/>
        </w:rPr>
        <w:t>Cette expressi</w:t>
      </w:r>
      <w:r>
        <w:rPr>
          <w:i/>
        </w:rPr>
        <w:t>on fait apparaître deux termes : le premier est la luminance propre de l’objet, proportionnelle à celle qui serait émise par un corps noir à la même température, le facteur de proportionnalité étant l’émissivité mentionnée ci-dessus. Le second terme représ</w:t>
      </w:r>
      <w:r>
        <w:rPr>
          <w:i/>
        </w:rPr>
        <w:t xml:space="preserve">ente la réflexion diffuse de l’éclairage ambiant. </w:t>
      </w:r>
    </w:p>
    <w:p w:rsidR="001320EC" w:rsidRDefault="001320EC">
      <w:pPr>
        <w:spacing w:after="0" w:line="240" w:lineRule="auto"/>
        <w:jc w:val="both"/>
        <w:rPr>
          <w:i/>
        </w:rPr>
      </w:pPr>
    </w:p>
    <w:p w:rsidR="001320EC" w:rsidRDefault="00A8156A">
      <w:pPr>
        <w:spacing w:after="0" w:line="240" w:lineRule="auto"/>
        <w:ind w:firstLine="708"/>
        <w:jc w:val="both"/>
        <w:rPr>
          <w:rFonts w:ascii="Arial" w:eastAsia="Arial" w:hAnsi="Arial" w:cs="Arial"/>
        </w:rPr>
      </w:pPr>
      <w:r>
        <w:rPr>
          <w:rFonts w:ascii="Arial" w:eastAsia="Arial" w:hAnsi="Arial" w:cs="Arial"/>
        </w:rPr>
        <w:t>Il est intéressant de noter qu’à</w:t>
      </w:r>
      <w:r w:rsidR="0003657A">
        <w:rPr>
          <w:rFonts w:ascii="Arial" w:eastAsia="Arial" w:hAnsi="Arial" w:cs="Arial"/>
        </w:rPr>
        <w:t xml:space="preserve"> λ</w:t>
      </w:r>
      <w:r>
        <w:rPr>
          <w:rFonts w:ascii="Arial" w:eastAsia="Arial" w:hAnsi="Arial" w:cs="Arial"/>
        </w:rPr>
        <w:t xml:space="preserve"> donnée, on a toujours</w:t>
      </w:r>
      <w:r w:rsidR="0003657A">
        <w:rPr>
          <w:rFonts w:ascii="Arial" w:eastAsia="Arial" w:hAnsi="Arial" w:cs="Arial"/>
        </w:rPr>
        <w:t xml:space="preserve">  </w:t>
      </w:r>
      <w:proofErr w:type="spellStart"/>
      <w:r w:rsidR="0003657A">
        <w:rPr>
          <w:rFonts w:ascii="Arial" w:eastAsia="Arial" w:hAnsi="Arial" w:cs="Arial"/>
        </w:rPr>
        <w:t>ε+ρ+</w:t>
      </w:r>
      <w:r w:rsidR="0095585B">
        <w:rPr>
          <w:rFonts w:ascii="Arial" w:eastAsia="Arial" w:hAnsi="Arial" w:cs="Arial"/>
        </w:rPr>
        <w:t>ζ</w:t>
      </w:r>
      <w:proofErr w:type="spellEnd"/>
      <w:r>
        <w:rPr>
          <w:rFonts w:ascii="Arial" w:eastAsia="Arial" w:hAnsi="Arial" w:cs="Arial"/>
        </w:rPr>
        <w:t xml:space="preserve">= 1 (conservation de l’énergie, avec </w:t>
      </w:r>
      <w:r w:rsidR="0003657A">
        <w:rPr>
          <w:rFonts w:ascii="Arial" w:eastAsia="Symbol" w:hAnsi="Arial" w:cs="Arial"/>
        </w:rPr>
        <w:t>ζ</w:t>
      </w:r>
      <w:r>
        <w:rPr>
          <w:rFonts w:ascii="Arial" w:eastAsia="Arial" w:hAnsi="Arial" w:cs="Arial"/>
        </w:rPr>
        <w:t xml:space="preserve"> le facteur de transmission de l’objet considéré). En d’autres termes, si l’objet considéré </w:t>
      </w:r>
      <w:r>
        <w:rPr>
          <w:rFonts w:ascii="Arial" w:eastAsia="Arial" w:hAnsi="Arial" w:cs="Arial"/>
        </w:rPr>
        <w:t xml:space="preserve">est presque un corps noir (émissivité voisine de 1), le premier terme domine. Inversement, pour un très mauvais corps noir (par exemple, les métaux), la contribution principale sera celle liée à la réflexion de l’éclairement ambiant. A titre indicatif, le </w:t>
      </w:r>
      <w:r>
        <w:t>Tableau 1</w:t>
      </w:r>
      <w:r>
        <w:rPr>
          <w:rFonts w:ascii="Arial" w:eastAsia="Arial" w:hAnsi="Arial" w:cs="Arial"/>
        </w:rPr>
        <w:t xml:space="preserve"> récapitule quelques valeurs d’émissivité dans la bande spectrale qui nous intéresse ici, à savoir 8-14 µm.</w:t>
      </w:r>
    </w:p>
    <w:p w:rsidR="001320EC" w:rsidRDefault="001320EC">
      <w:pPr>
        <w:spacing w:after="0" w:line="240" w:lineRule="auto"/>
        <w:ind w:firstLine="708"/>
      </w:pPr>
    </w:p>
    <w:tbl>
      <w:tblPr>
        <w:tblStyle w:val="a"/>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96"/>
        <w:gridCol w:w="3146"/>
        <w:gridCol w:w="3020"/>
      </w:tblGrid>
      <w:tr w:rsidR="001320EC">
        <w:tc>
          <w:tcPr>
            <w:tcW w:w="2896" w:type="dxa"/>
          </w:tcPr>
          <w:p w:rsidR="001320EC" w:rsidRDefault="00A8156A">
            <w:pPr>
              <w:spacing w:after="0" w:line="240" w:lineRule="auto"/>
            </w:pPr>
            <w:r>
              <w:t>Matériaux de faible émissivité (mauvais corps noirs)</w:t>
            </w:r>
          </w:p>
        </w:tc>
        <w:tc>
          <w:tcPr>
            <w:tcW w:w="3146" w:type="dxa"/>
          </w:tcPr>
          <w:p w:rsidR="001320EC" w:rsidRDefault="00A8156A">
            <w:pPr>
              <w:spacing w:after="0" w:line="240" w:lineRule="auto"/>
            </w:pPr>
            <w:r>
              <w:t>Matériaux d’émissivité moyenne</w:t>
            </w:r>
          </w:p>
        </w:tc>
        <w:tc>
          <w:tcPr>
            <w:tcW w:w="3020" w:type="dxa"/>
          </w:tcPr>
          <w:p w:rsidR="001320EC" w:rsidRDefault="00A8156A">
            <w:pPr>
              <w:spacing w:after="0" w:line="240" w:lineRule="auto"/>
            </w:pPr>
            <w:r>
              <w:t>Matériaux de forte émissivité (excellents corps noirs)</w:t>
            </w:r>
          </w:p>
        </w:tc>
      </w:tr>
      <w:tr w:rsidR="001320EC">
        <w:tc>
          <w:tcPr>
            <w:tcW w:w="2896" w:type="dxa"/>
          </w:tcPr>
          <w:p w:rsidR="001320EC" w:rsidRDefault="00A8156A">
            <w:pPr>
              <w:spacing w:after="0" w:line="240" w:lineRule="auto"/>
            </w:pPr>
            <w:r>
              <w:t>Or poli : 0.01-0.1</w:t>
            </w:r>
          </w:p>
          <w:p w:rsidR="001320EC" w:rsidRDefault="00A8156A">
            <w:pPr>
              <w:spacing w:after="0" w:line="240" w:lineRule="auto"/>
            </w:pPr>
            <w:r>
              <w:t>Tôle polie : 0.01-0.05</w:t>
            </w:r>
          </w:p>
          <w:p w:rsidR="001320EC" w:rsidRDefault="00A8156A">
            <w:pPr>
              <w:spacing w:after="0" w:line="240" w:lineRule="auto"/>
            </w:pPr>
            <w:r>
              <w:t>Aluminium poli : 0.04</w:t>
            </w:r>
          </w:p>
          <w:p w:rsidR="001320EC" w:rsidRDefault="00A8156A">
            <w:pPr>
              <w:spacing w:after="0" w:line="240" w:lineRule="auto"/>
            </w:pPr>
            <w:r>
              <w:t>Chrome : 0.1</w:t>
            </w:r>
          </w:p>
        </w:tc>
        <w:tc>
          <w:tcPr>
            <w:tcW w:w="3146" w:type="dxa"/>
          </w:tcPr>
          <w:p w:rsidR="001320EC" w:rsidRDefault="00A8156A">
            <w:pPr>
              <w:spacing w:after="0" w:line="240" w:lineRule="auto"/>
            </w:pPr>
            <w:r>
              <w:t>Aluminium oxydé : 0.2-0.4</w:t>
            </w:r>
          </w:p>
          <w:p w:rsidR="001320EC" w:rsidRDefault="00A8156A">
            <w:pPr>
              <w:spacing w:after="0" w:line="240" w:lineRule="auto"/>
            </w:pPr>
            <w:r>
              <w:t>Tôle rugueuse ou oxydée : 0.3-0.5</w:t>
            </w:r>
          </w:p>
          <w:p w:rsidR="001320EC" w:rsidRDefault="00A8156A">
            <w:pPr>
              <w:spacing w:after="0" w:line="240" w:lineRule="auto"/>
            </w:pPr>
            <w:r>
              <w:t>Basalte : 0.7</w:t>
            </w:r>
          </w:p>
        </w:tc>
        <w:tc>
          <w:tcPr>
            <w:tcW w:w="3020" w:type="dxa"/>
          </w:tcPr>
          <w:p w:rsidR="001320EC" w:rsidRDefault="00A8156A">
            <w:pPr>
              <w:spacing w:after="0" w:line="240" w:lineRule="auto"/>
            </w:pPr>
            <w:r>
              <w:t>Sable : 0.9</w:t>
            </w:r>
          </w:p>
          <w:p w:rsidR="001320EC" w:rsidRDefault="00A8156A">
            <w:pPr>
              <w:spacing w:after="0" w:line="240" w:lineRule="auto"/>
            </w:pPr>
            <w:r>
              <w:t>Neige : 0.9</w:t>
            </w:r>
          </w:p>
          <w:p w:rsidR="001320EC" w:rsidRDefault="00A8156A">
            <w:pPr>
              <w:spacing w:after="0" w:line="240" w:lineRule="auto"/>
            </w:pPr>
            <w:r>
              <w:t>Peinture : 0.9-0.95</w:t>
            </w:r>
          </w:p>
          <w:p w:rsidR="001320EC" w:rsidRDefault="00A8156A">
            <w:pPr>
              <w:spacing w:after="0" w:line="240" w:lineRule="auto"/>
            </w:pPr>
            <w:r>
              <w:t>Bois : 0.9-0.95</w:t>
            </w:r>
          </w:p>
          <w:p w:rsidR="001320EC" w:rsidRDefault="00A8156A">
            <w:pPr>
              <w:spacing w:after="0" w:line="240" w:lineRule="auto"/>
            </w:pPr>
            <w:r>
              <w:t>Terre : 0.92-0.95</w:t>
            </w:r>
          </w:p>
          <w:p w:rsidR="001320EC" w:rsidRDefault="00A8156A">
            <w:pPr>
              <w:spacing w:after="0" w:line="240" w:lineRule="auto"/>
            </w:pPr>
            <w:r>
              <w:t>Asphalte : 0.93</w:t>
            </w:r>
          </w:p>
          <w:p w:rsidR="001320EC" w:rsidRDefault="00A8156A">
            <w:pPr>
              <w:spacing w:after="0" w:line="240" w:lineRule="auto"/>
            </w:pPr>
            <w:r>
              <w:t>Brique : 0.93</w:t>
            </w:r>
          </w:p>
          <w:p w:rsidR="001320EC" w:rsidRDefault="00A8156A">
            <w:pPr>
              <w:spacing w:after="0" w:line="240" w:lineRule="auto"/>
            </w:pPr>
            <w:r>
              <w:t>Béton : 0.95</w:t>
            </w:r>
          </w:p>
          <w:p w:rsidR="001320EC" w:rsidRDefault="00A8156A">
            <w:pPr>
              <w:spacing w:after="0" w:line="240" w:lineRule="auto"/>
            </w:pPr>
            <w:r>
              <w:t>Gravier : 0.95</w:t>
            </w:r>
          </w:p>
          <w:p w:rsidR="001320EC" w:rsidRDefault="00A8156A">
            <w:pPr>
              <w:spacing w:after="0" w:line="240" w:lineRule="auto"/>
            </w:pPr>
            <w:r>
              <w:t>Tissu : 0.95</w:t>
            </w:r>
          </w:p>
          <w:p w:rsidR="001320EC" w:rsidRDefault="00A8156A">
            <w:pPr>
              <w:spacing w:after="0" w:line="240" w:lineRule="auto"/>
            </w:pPr>
            <w:r>
              <w:t>Papier (toutes couleurs) : 0.95</w:t>
            </w:r>
          </w:p>
          <w:p w:rsidR="001320EC" w:rsidRDefault="00A8156A">
            <w:pPr>
              <w:spacing w:after="0" w:line="240" w:lineRule="auto"/>
            </w:pPr>
            <w:r>
              <w:t>Peau humaine : 0.95-0.98</w:t>
            </w:r>
          </w:p>
        </w:tc>
      </w:tr>
    </w:tbl>
    <w:p w:rsidR="001320EC" w:rsidRDefault="00A8156A">
      <w:pPr>
        <w:pBdr>
          <w:top w:val="nil"/>
          <w:left w:val="nil"/>
          <w:bottom w:val="nil"/>
          <w:right w:val="nil"/>
          <w:between w:val="nil"/>
        </w:pBdr>
        <w:spacing w:line="240" w:lineRule="auto"/>
        <w:jc w:val="center"/>
        <w:rPr>
          <w:b/>
          <w:color w:val="4F81BD"/>
          <w:sz w:val="18"/>
          <w:szCs w:val="18"/>
        </w:rPr>
      </w:pPr>
      <w:bookmarkStart w:id="0" w:name="_gjdgxs" w:colFirst="0" w:colLast="0"/>
      <w:bookmarkEnd w:id="0"/>
      <w:r>
        <w:rPr>
          <w:b/>
          <w:color w:val="4F81BD"/>
          <w:sz w:val="18"/>
          <w:szCs w:val="18"/>
        </w:rPr>
        <w:t xml:space="preserve">Tableau 1 – Valeurs d’émissivité dans le domaine spectral 8-14µm. </w:t>
      </w:r>
      <w:r>
        <w:rPr>
          <w:b/>
          <w:color w:val="4F81BD"/>
          <w:sz w:val="18"/>
          <w:szCs w:val="18"/>
        </w:rPr>
        <w:br/>
        <w:t>Sources : Wikipedia.org, Raytek.fr, Woehler.com, Optris.fr.</w:t>
      </w:r>
    </w:p>
    <w:p w:rsidR="001320EC" w:rsidRDefault="00A8156A">
      <w:pPr>
        <w:ind w:firstLine="708"/>
        <w:jc w:val="both"/>
        <w:rPr>
          <w:rFonts w:ascii="Arial" w:eastAsia="Arial" w:hAnsi="Arial" w:cs="Arial"/>
        </w:rPr>
      </w:pPr>
      <w:r>
        <w:rPr>
          <w:rFonts w:ascii="Arial" w:eastAsia="Arial" w:hAnsi="Arial" w:cs="Arial"/>
        </w:rPr>
        <w:t>Ainsi, les variations de niveaux observées sur une image infrarouge ne traduisent pas nécessairement des différences de température. Il peut aussi s’agir de différences d’émissivité entre des corps à la même température… ou encore des deux effets combinés.</w:t>
      </w:r>
      <w:r>
        <w:rPr>
          <w:rFonts w:ascii="Arial" w:eastAsia="Arial" w:hAnsi="Arial" w:cs="Arial"/>
        </w:rPr>
        <w:t xml:space="preserve"> La </w:t>
      </w:r>
      <w:r>
        <w:t>Figure 1</w:t>
      </w:r>
      <w:r>
        <w:rPr>
          <w:rFonts w:ascii="Arial" w:eastAsia="Arial" w:hAnsi="Arial" w:cs="Arial"/>
        </w:rPr>
        <w:t xml:space="preserve"> présente une illustration de ces différents phénomènes : </w:t>
      </w:r>
    </w:p>
    <w:p w:rsidR="001320EC" w:rsidRDefault="00A8156A">
      <w:pPr>
        <w:numPr>
          <w:ilvl w:val="0"/>
          <w:numId w:val="4"/>
        </w:numPr>
        <w:pBdr>
          <w:top w:val="nil"/>
          <w:left w:val="nil"/>
          <w:bottom w:val="nil"/>
          <w:right w:val="nil"/>
          <w:between w:val="nil"/>
        </w:pBdr>
        <w:spacing w:after="0"/>
        <w:jc w:val="both"/>
        <w:rPr>
          <w:color w:val="000000"/>
        </w:rPr>
      </w:pPr>
      <w:r>
        <w:rPr>
          <w:rFonts w:ascii="Arial" w:eastAsia="Arial" w:hAnsi="Arial" w:cs="Arial"/>
          <w:color w:val="000000"/>
        </w:rPr>
        <w:lastRenderedPageBreak/>
        <w:t>Le bout des doigts apparaît plus foncé que le dessus de la main, il émet donc moins d’infrarouge. Pourtant, l’émissivité de la peau est homogène. Il s’agit donc bien d’une différence de</w:t>
      </w:r>
      <w:r>
        <w:rPr>
          <w:rFonts w:ascii="Arial" w:eastAsia="Arial" w:hAnsi="Arial" w:cs="Arial"/>
          <w:color w:val="000000"/>
        </w:rPr>
        <w:t xml:space="preserve"> température : le bout des doigts est plus froid que le dessus de la main (à cause d’une moins bonne circulation sanguine).</w:t>
      </w:r>
    </w:p>
    <w:p w:rsidR="001320EC" w:rsidRDefault="00A8156A">
      <w:pPr>
        <w:numPr>
          <w:ilvl w:val="0"/>
          <w:numId w:val="4"/>
        </w:numPr>
        <w:pBdr>
          <w:top w:val="nil"/>
          <w:left w:val="nil"/>
          <w:bottom w:val="nil"/>
          <w:right w:val="nil"/>
          <w:between w:val="nil"/>
        </w:pBdr>
        <w:jc w:val="both"/>
        <w:rPr>
          <w:color w:val="000000"/>
        </w:rPr>
      </w:pPr>
      <w:r>
        <w:rPr>
          <w:rFonts w:ascii="Arial" w:eastAsia="Arial" w:hAnsi="Arial" w:cs="Arial"/>
          <w:color w:val="000000"/>
        </w:rPr>
        <w:t>Le bracelet en métal est certes plus froid que la peau, mais il a surtout une émissivité beaucoup plus faible : on voit d’ailleurs des reflets.</w:t>
      </w:r>
    </w:p>
    <w:p w:rsidR="001320EC" w:rsidRDefault="00A8156A">
      <w:pPr>
        <w:keepNext/>
        <w:jc w:val="center"/>
      </w:pPr>
      <w:r>
        <w:rPr>
          <w:noProof/>
        </w:rPr>
        <w:drawing>
          <wp:inline distT="0" distB="0" distL="0" distR="0">
            <wp:extent cx="2933700" cy="22193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33700" cy="2219325"/>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rFonts w:ascii="Arial" w:eastAsia="Arial" w:hAnsi="Arial" w:cs="Arial"/>
          <w:b/>
          <w:color w:val="4F81BD"/>
          <w:sz w:val="18"/>
          <w:szCs w:val="18"/>
        </w:rPr>
      </w:pPr>
      <w:bookmarkStart w:id="1" w:name="_30j0zll" w:colFirst="0" w:colLast="0"/>
      <w:bookmarkEnd w:id="1"/>
      <w:r>
        <w:rPr>
          <w:b/>
          <w:color w:val="4F81BD"/>
          <w:sz w:val="18"/>
          <w:szCs w:val="18"/>
        </w:rPr>
        <w:t>Figure 1 – Image infrarouge thermique mettant en évidence des différences de température (entre le dessus de la main et le bout des doigts) et des différences d’émissivité (entre le métal et la peau).</w:t>
      </w:r>
    </w:p>
    <w:p w:rsidR="001320EC" w:rsidRDefault="00A8156A">
      <w:pPr>
        <w:ind w:firstLine="708"/>
        <w:jc w:val="both"/>
        <w:rPr>
          <w:rFonts w:ascii="Arial" w:eastAsia="Arial" w:hAnsi="Arial" w:cs="Arial"/>
        </w:rPr>
      </w:pPr>
      <w:r>
        <w:rPr>
          <w:rFonts w:ascii="Arial" w:eastAsia="Arial" w:hAnsi="Arial" w:cs="Arial"/>
        </w:rPr>
        <w:t>Un dernier effet est mis en évidence sur cette image in</w:t>
      </w:r>
      <w:r>
        <w:rPr>
          <w:rFonts w:ascii="Arial" w:eastAsia="Arial" w:hAnsi="Arial" w:cs="Arial"/>
        </w:rPr>
        <w:t xml:space="preserve">frarouge : le verre de montre n’est pas transparent dans l’infrarouge, ce qui explique qu’on ne voie pas les aiguilles à travers. Il existe ainsi des matériaux qui sont </w:t>
      </w:r>
      <w:r>
        <w:rPr>
          <w:rFonts w:ascii="Arial" w:eastAsia="Arial" w:hAnsi="Arial" w:cs="Arial"/>
          <w:b/>
        </w:rPr>
        <w:t>transparents dans le visible et opaques dans l’infrarouge</w:t>
      </w:r>
      <w:r>
        <w:rPr>
          <w:rFonts w:ascii="Arial" w:eastAsia="Arial" w:hAnsi="Arial" w:cs="Arial"/>
        </w:rPr>
        <w:t>, et, inversement, des matéria</w:t>
      </w:r>
      <w:r>
        <w:rPr>
          <w:rFonts w:ascii="Arial" w:eastAsia="Arial" w:hAnsi="Arial" w:cs="Arial"/>
        </w:rPr>
        <w:t xml:space="preserve">ux </w:t>
      </w:r>
      <w:r>
        <w:rPr>
          <w:rFonts w:ascii="Arial" w:eastAsia="Arial" w:hAnsi="Arial" w:cs="Arial"/>
          <w:b/>
        </w:rPr>
        <w:t>opaques dans le visible et transparents dans l’infrarouge</w:t>
      </w:r>
      <w:r>
        <w:rPr>
          <w:rFonts w:ascii="Arial" w:eastAsia="Arial" w:hAnsi="Arial" w:cs="Arial"/>
        </w:rPr>
        <w:t xml:space="preserve"> (notamment les nuages de poussières qui empêchent certaines observations astronomiques dans le visible).</w:t>
      </w:r>
    </w:p>
    <w:p w:rsidR="001320EC" w:rsidRDefault="00A8156A">
      <w:pPr>
        <w:ind w:firstLine="708"/>
        <w:jc w:val="both"/>
        <w:rPr>
          <w:rFonts w:ascii="Arial" w:eastAsia="Arial" w:hAnsi="Arial" w:cs="Arial"/>
        </w:rPr>
      </w:pPr>
      <w:r>
        <w:rPr>
          <w:rFonts w:ascii="Arial" w:eastAsia="Arial" w:hAnsi="Arial" w:cs="Arial"/>
        </w:rPr>
        <w:t xml:space="preserve">La </w:t>
      </w:r>
      <w:r>
        <w:rPr>
          <w:rFonts w:ascii="Arial" w:eastAsia="Arial" w:hAnsi="Arial" w:cs="Arial"/>
          <w:b/>
        </w:rPr>
        <w:t>thermographie infrarouge</w:t>
      </w:r>
      <w:r>
        <w:rPr>
          <w:rFonts w:ascii="Arial" w:eastAsia="Arial" w:hAnsi="Arial" w:cs="Arial"/>
        </w:rPr>
        <w:t xml:space="preserve"> consiste à analyser des images infrarouges pour remonter à une</w:t>
      </w:r>
      <w:r>
        <w:rPr>
          <w:rFonts w:ascii="Arial" w:eastAsia="Arial" w:hAnsi="Arial" w:cs="Arial"/>
        </w:rPr>
        <w:t xml:space="preserve"> information sur la température des différents objets observés par la caméra. Le gros avantage de cette technique est qu’elle s’utilise à distance, sans contact, et qu’elle est non intrusive (c’est-à-dire qu’elle ne perturbe pas le phénomène qu’on étudie).</w:t>
      </w:r>
      <w:r>
        <w:rPr>
          <w:rFonts w:ascii="Arial" w:eastAsia="Arial" w:hAnsi="Arial" w:cs="Arial"/>
        </w:rPr>
        <w:t xml:space="preserve"> A noter tout de même qu’elle peut être difficile à mettre en œuvre. Il faut notamment contrôler précisément le flux émis par l’environnement, qui contribue au flux reçu par la caméra à travers le deuxième terme de l’équation (2). Enfin, le premier terme d</w:t>
      </w:r>
      <w:r>
        <w:rPr>
          <w:rFonts w:ascii="Arial" w:eastAsia="Arial" w:hAnsi="Arial" w:cs="Arial"/>
        </w:rPr>
        <w:t>e l’équation (2) montre que même dans les meilleures conditions (c’est-à-dire quand le flux reçu par la caméra vient exclusivement de l’objet d’intérêt), on ne peut remonter à la température de l’objet que si on connaît son émissivité.</w:t>
      </w:r>
    </w:p>
    <w:p w:rsidR="001320EC" w:rsidRDefault="001320EC">
      <w:pPr>
        <w:pStyle w:val="Titre1"/>
        <w:spacing w:before="0"/>
      </w:pPr>
    </w:p>
    <w:p w:rsidR="001320EC" w:rsidRDefault="001320EC"/>
    <w:p w:rsidR="001320EC" w:rsidRDefault="00A8156A">
      <w:pPr>
        <w:pStyle w:val="Titre1"/>
        <w:spacing w:before="0"/>
      </w:pPr>
      <w:r>
        <w:t>2. Présentation du</w:t>
      </w:r>
      <w:r>
        <w:t xml:space="preserve"> matériel</w:t>
      </w:r>
    </w:p>
    <w:p w:rsidR="001320EC" w:rsidRDefault="001320EC">
      <w:pPr>
        <w:spacing w:after="0"/>
      </w:pPr>
    </w:p>
    <w:p w:rsidR="001320EC" w:rsidRDefault="00A8156A">
      <w:pPr>
        <w:ind w:firstLine="708"/>
        <w:jc w:val="both"/>
        <w:rPr>
          <w:rFonts w:ascii="Arial" w:eastAsia="Arial" w:hAnsi="Arial" w:cs="Arial"/>
        </w:rPr>
      </w:pPr>
      <w:r>
        <w:rPr>
          <w:rFonts w:ascii="Arial" w:eastAsia="Arial" w:hAnsi="Arial" w:cs="Arial"/>
        </w:rPr>
        <w:t xml:space="preserve">2.1 La caméra </w:t>
      </w:r>
      <w:proofErr w:type="spellStart"/>
      <w:r>
        <w:rPr>
          <w:rFonts w:ascii="Arial" w:eastAsia="Arial" w:hAnsi="Arial" w:cs="Arial"/>
        </w:rPr>
        <w:t>microbolométrique</w:t>
      </w:r>
      <w:proofErr w:type="spellEnd"/>
    </w:p>
    <w:p w:rsidR="001320EC" w:rsidRDefault="00A8156A">
      <w:pPr>
        <w:keepNext/>
        <w:ind w:firstLine="708"/>
        <w:jc w:val="center"/>
      </w:pPr>
      <w:r>
        <w:rPr>
          <w:noProof/>
        </w:rPr>
        <w:lastRenderedPageBreak/>
        <w:drawing>
          <wp:inline distT="0" distB="0" distL="0" distR="0">
            <wp:extent cx="1757363" cy="129125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757363" cy="1291252"/>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rFonts w:ascii="Arial" w:eastAsia="Arial" w:hAnsi="Arial" w:cs="Arial"/>
          <w:b/>
          <w:color w:val="4F81BD"/>
          <w:sz w:val="18"/>
          <w:szCs w:val="18"/>
        </w:rPr>
      </w:pPr>
      <w:r>
        <w:rPr>
          <w:b/>
          <w:color w:val="4F81BD"/>
          <w:sz w:val="18"/>
          <w:szCs w:val="18"/>
        </w:rPr>
        <w:t>Figure 2 – Caméra FLIR SC305.</w:t>
      </w:r>
    </w:p>
    <w:p w:rsidR="001320EC" w:rsidRDefault="00A8156A">
      <w:pPr>
        <w:ind w:firstLine="708"/>
        <w:jc w:val="both"/>
        <w:rPr>
          <w:rFonts w:ascii="Arial" w:eastAsia="Arial" w:hAnsi="Arial" w:cs="Arial"/>
        </w:rPr>
      </w:pPr>
      <w:r>
        <w:rPr>
          <w:rFonts w:ascii="Arial" w:eastAsia="Arial" w:hAnsi="Arial" w:cs="Arial"/>
        </w:rPr>
        <w:t>La caméra utilisée pour ce TP est une caméra infrarouge non refroidie FLIR SC305, dédiée à la R&amp;D. Le format de la matrice de détecteurs (320x240 pixels) est supérieur à celui des c</w:t>
      </w:r>
      <w:r>
        <w:rPr>
          <w:rFonts w:ascii="Arial" w:eastAsia="Arial" w:hAnsi="Arial" w:cs="Arial"/>
        </w:rPr>
        <w:t>améras d’entrée de gamme (100x100 pixels). La cadence d’acquisition des images (9 Hz) permet de s’intéresser à des applications telles que le contrôle non destructif (voir dernière partie du TP). Enfin, la documentation du constructeur indique une bonne va</w:t>
      </w:r>
      <w:r>
        <w:rPr>
          <w:rFonts w:ascii="Arial" w:eastAsia="Arial" w:hAnsi="Arial" w:cs="Arial"/>
        </w:rPr>
        <w:t xml:space="preserve">leur de NETD (pour une caméra </w:t>
      </w:r>
      <w:proofErr w:type="spellStart"/>
      <w:r>
        <w:rPr>
          <w:rFonts w:ascii="Arial" w:eastAsia="Arial" w:hAnsi="Arial" w:cs="Arial"/>
        </w:rPr>
        <w:t>microbolométrique</w:t>
      </w:r>
      <w:proofErr w:type="spellEnd"/>
      <w:r>
        <w:rPr>
          <w:rFonts w:ascii="Arial" w:eastAsia="Arial" w:hAnsi="Arial" w:cs="Arial"/>
        </w:rPr>
        <w:t xml:space="preserve">), autour de 50 </w:t>
      </w:r>
      <w:proofErr w:type="spellStart"/>
      <w:r>
        <w:rPr>
          <w:rFonts w:ascii="Arial" w:eastAsia="Arial" w:hAnsi="Arial" w:cs="Arial"/>
        </w:rPr>
        <w:t>mK</w:t>
      </w:r>
      <w:proofErr w:type="spellEnd"/>
      <w:r>
        <w:rPr>
          <w:rFonts w:ascii="Arial" w:eastAsia="Arial" w:hAnsi="Arial" w:cs="Arial"/>
        </w:rPr>
        <w:t xml:space="preserve">. </w:t>
      </w:r>
    </w:p>
    <w:p w:rsidR="001320EC" w:rsidRDefault="00A8156A">
      <w:pPr>
        <w:ind w:firstLine="708"/>
        <w:jc w:val="both"/>
        <w:rPr>
          <w:rFonts w:ascii="Arial" w:eastAsia="Arial" w:hAnsi="Arial" w:cs="Arial"/>
        </w:rPr>
      </w:pPr>
      <w:r>
        <w:rPr>
          <w:rFonts w:ascii="Arial" w:eastAsia="Arial" w:hAnsi="Arial" w:cs="Arial"/>
        </w:rPr>
        <w:t xml:space="preserve">On rappelle que la </w:t>
      </w:r>
      <w:r>
        <w:rPr>
          <w:rFonts w:ascii="Arial" w:eastAsia="Arial" w:hAnsi="Arial" w:cs="Arial"/>
          <w:b/>
        </w:rPr>
        <w:t>NETD</w:t>
      </w:r>
      <w:r>
        <w:rPr>
          <w:rFonts w:ascii="Arial" w:eastAsia="Arial" w:hAnsi="Arial" w:cs="Arial"/>
        </w:rPr>
        <w:t xml:space="preserve"> est la différence de température équivalente au bruit (« Noise Equivalent </w:t>
      </w:r>
      <w:proofErr w:type="spellStart"/>
      <w:r>
        <w:rPr>
          <w:rFonts w:ascii="Arial" w:eastAsia="Arial" w:hAnsi="Arial" w:cs="Arial"/>
        </w:rPr>
        <w:t>Temperature</w:t>
      </w:r>
      <w:proofErr w:type="spellEnd"/>
      <w:r>
        <w:rPr>
          <w:rFonts w:ascii="Arial" w:eastAsia="Arial" w:hAnsi="Arial" w:cs="Arial"/>
        </w:rPr>
        <w:t xml:space="preserve"> </w:t>
      </w:r>
      <w:proofErr w:type="spellStart"/>
      <w:r>
        <w:rPr>
          <w:rFonts w:ascii="Arial" w:eastAsia="Arial" w:hAnsi="Arial" w:cs="Arial"/>
        </w:rPr>
        <w:t>Difference</w:t>
      </w:r>
      <w:proofErr w:type="spellEnd"/>
      <w:r>
        <w:rPr>
          <w:rFonts w:ascii="Arial" w:eastAsia="Arial" w:hAnsi="Arial" w:cs="Arial"/>
        </w:rPr>
        <w:t> » en anglais). Au niveau de la mesure, la NETD est le rapport entre le bruit temporel (exprimé par exemple en mV) et la sensibilité (exprimée en mV/K), tous d</w:t>
      </w:r>
      <w:r>
        <w:rPr>
          <w:rFonts w:ascii="Arial" w:eastAsia="Arial" w:hAnsi="Arial" w:cs="Arial"/>
        </w:rPr>
        <w:t xml:space="preserve">eux mesurés pour une température de corps noir donnée. </w:t>
      </w:r>
    </w:p>
    <w:p w:rsidR="001320EC" w:rsidRDefault="00A8156A">
      <w:pPr>
        <w:keepNext/>
        <w:ind w:firstLine="708"/>
        <w:jc w:val="center"/>
      </w:pPr>
      <w:r>
        <w:rPr>
          <w:noProof/>
        </w:rPr>
        <w:drawing>
          <wp:inline distT="0" distB="0" distL="0" distR="0">
            <wp:extent cx="4705350" cy="371573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705350" cy="3715733"/>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b/>
          <w:color w:val="4F81BD"/>
          <w:sz w:val="18"/>
          <w:szCs w:val="18"/>
        </w:rPr>
      </w:pPr>
      <w:r>
        <w:rPr>
          <w:b/>
          <w:color w:val="4F81BD"/>
          <w:sz w:val="18"/>
          <w:szCs w:val="18"/>
        </w:rPr>
        <w:t>Figure 3 – Extrait de la documentation FLIR concernant la caméra SC305 (</w:t>
      </w:r>
      <w:r>
        <w:rPr>
          <w:b/>
          <w:i/>
          <w:color w:val="4F81BD"/>
          <w:sz w:val="18"/>
          <w:szCs w:val="18"/>
        </w:rPr>
        <w:t>Source : www.flir.com</w:t>
      </w:r>
      <w:r>
        <w:rPr>
          <w:b/>
          <w:color w:val="4F81BD"/>
          <w:sz w:val="18"/>
          <w:szCs w:val="18"/>
        </w:rPr>
        <w:t>).</w:t>
      </w:r>
    </w:p>
    <w:p w:rsidR="001320EC" w:rsidRDefault="00A8156A">
      <w:pPr>
        <w:ind w:firstLine="708"/>
        <w:jc w:val="both"/>
        <w:rPr>
          <w:rFonts w:ascii="Arial" w:eastAsia="Arial" w:hAnsi="Arial" w:cs="Arial"/>
        </w:rPr>
      </w:pPr>
      <w:r>
        <w:rPr>
          <w:rFonts w:ascii="Arial" w:eastAsia="Arial" w:hAnsi="Arial" w:cs="Arial"/>
        </w:rPr>
        <w:t>2.2 Les accessoires</w:t>
      </w:r>
    </w:p>
    <w:p w:rsidR="001320EC" w:rsidRDefault="00A8156A">
      <w:pPr>
        <w:ind w:firstLine="708"/>
        <w:jc w:val="both"/>
        <w:rPr>
          <w:rFonts w:ascii="Arial" w:eastAsia="Arial" w:hAnsi="Arial" w:cs="Arial"/>
        </w:rPr>
      </w:pPr>
      <w:r>
        <w:rPr>
          <w:rFonts w:ascii="Arial" w:eastAsia="Arial" w:hAnsi="Arial" w:cs="Arial"/>
        </w:rPr>
        <w:t>Pour la première partie de ce TP (mise en évidence de certaines propriétés des mat</w:t>
      </w:r>
      <w:r>
        <w:rPr>
          <w:rFonts w:ascii="Arial" w:eastAsia="Arial" w:hAnsi="Arial" w:cs="Arial"/>
        </w:rPr>
        <w:t>ériaux dans l’infrarouge), une série d’échantillons vous est fournie :</w:t>
      </w:r>
    </w:p>
    <w:p w:rsidR="001320EC" w:rsidRDefault="00A8156A">
      <w:pPr>
        <w:numPr>
          <w:ilvl w:val="0"/>
          <w:numId w:val="2"/>
        </w:numPr>
        <w:pBdr>
          <w:top w:val="nil"/>
          <w:left w:val="nil"/>
          <w:bottom w:val="nil"/>
          <w:right w:val="nil"/>
          <w:between w:val="nil"/>
        </w:pBdr>
        <w:spacing w:after="0"/>
        <w:jc w:val="both"/>
        <w:rPr>
          <w:color w:val="000000"/>
        </w:rPr>
      </w:pPr>
      <w:r>
        <w:rPr>
          <w:rFonts w:ascii="Arial" w:eastAsia="Arial" w:hAnsi="Arial" w:cs="Arial"/>
          <w:color w:val="000000"/>
        </w:rPr>
        <w:lastRenderedPageBreak/>
        <w:t xml:space="preserve">Un échantillon de bois dont une des faces est </w:t>
      </w:r>
      <w:proofErr w:type="gramStart"/>
      <w:r>
        <w:rPr>
          <w:rFonts w:ascii="Arial" w:eastAsia="Arial" w:hAnsi="Arial" w:cs="Arial"/>
          <w:color w:val="000000"/>
        </w:rPr>
        <w:t>peinte</w:t>
      </w:r>
      <w:proofErr w:type="gramEnd"/>
      <w:r>
        <w:rPr>
          <w:rFonts w:ascii="Arial" w:eastAsia="Arial" w:hAnsi="Arial" w:cs="Arial"/>
          <w:color w:val="000000"/>
        </w:rPr>
        <w:t xml:space="preserve"> en noir (échantillon n°1)</w:t>
      </w:r>
    </w:p>
    <w:p w:rsidR="001320EC" w:rsidRDefault="00A8156A">
      <w:pPr>
        <w:numPr>
          <w:ilvl w:val="0"/>
          <w:numId w:val="2"/>
        </w:numPr>
        <w:pBdr>
          <w:top w:val="nil"/>
          <w:left w:val="nil"/>
          <w:bottom w:val="nil"/>
          <w:right w:val="nil"/>
          <w:between w:val="nil"/>
        </w:pBdr>
        <w:spacing w:after="0"/>
        <w:jc w:val="both"/>
        <w:rPr>
          <w:color w:val="000000"/>
        </w:rPr>
      </w:pPr>
      <w:r>
        <w:rPr>
          <w:rFonts w:ascii="Arial" w:eastAsia="Arial" w:hAnsi="Arial" w:cs="Arial"/>
          <w:color w:val="000000"/>
        </w:rPr>
        <w:t>De la mousse isolante noire (échantillon n°2),</w:t>
      </w:r>
    </w:p>
    <w:p w:rsidR="001320EC" w:rsidRDefault="00A8156A">
      <w:pPr>
        <w:numPr>
          <w:ilvl w:val="0"/>
          <w:numId w:val="2"/>
        </w:numPr>
        <w:pBdr>
          <w:top w:val="nil"/>
          <w:left w:val="nil"/>
          <w:bottom w:val="nil"/>
          <w:right w:val="nil"/>
          <w:between w:val="nil"/>
        </w:pBdr>
        <w:spacing w:after="0"/>
        <w:jc w:val="both"/>
        <w:rPr>
          <w:color w:val="000000"/>
        </w:rPr>
      </w:pPr>
      <w:r>
        <w:rPr>
          <w:rFonts w:ascii="Arial" w:eastAsia="Arial" w:hAnsi="Arial" w:cs="Arial"/>
          <w:color w:val="000000"/>
        </w:rPr>
        <w:t xml:space="preserve">Un échantillon d’aluminium (échantillon n°4) dont la surface est </w:t>
      </w:r>
      <w:proofErr w:type="gramStart"/>
      <w:r>
        <w:rPr>
          <w:rFonts w:ascii="Arial" w:eastAsia="Arial" w:hAnsi="Arial" w:cs="Arial"/>
          <w:color w:val="000000"/>
        </w:rPr>
        <w:t>divisée</w:t>
      </w:r>
      <w:proofErr w:type="gramEnd"/>
      <w:r>
        <w:rPr>
          <w:rFonts w:ascii="Arial" w:eastAsia="Arial" w:hAnsi="Arial" w:cs="Arial"/>
          <w:color w:val="000000"/>
        </w:rPr>
        <w:t xml:space="preserve"> en 4, chaque partie correspondant à un traitement différent : </w:t>
      </w:r>
    </w:p>
    <w:p w:rsidR="001320EC" w:rsidRDefault="00A8156A">
      <w:pPr>
        <w:pBdr>
          <w:top w:val="nil"/>
          <w:left w:val="nil"/>
          <w:bottom w:val="nil"/>
          <w:right w:val="nil"/>
          <w:between w:val="nil"/>
        </w:pBdr>
        <w:spacing w:after="0"/>
        <w:ind w:left="1428" w:hanging="720"/>
        <w:jc w:val="both"/>
        <w:rPr>
          <w:rFonts w:ascii="Arial" w:eastAsia="Arial" w:hAnsi="Arial" w:cs="Arial"/>
          <w:color w:val="000000"/>
        </w:rPr>
      </w:pPr>
      <w:r>
        <w:rPr>
          <w:noProof/>
          <w:color w:val="000000"/>
        </w:rPr>
        <w:drawing>
          <wp:inline distT="0" distB="0" distL="0" distR="0">
            <wp:extent cx="4143375" cy="17716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43375" cy="1771650"/>
                    </a:xfrm>
                    <a:prstGeom prst="rect">
                      <a:avLst/>
                    </a:prstGeom>
                    <a:ln/>
                  </pic:spPr>
                </pic:pic>
              </a:graphicData>
            </a:graphic>
          </wp:inline>
        </w:drawing>
      </w:r>
    </w:p>
    <w:p w:rsidR="001320EC" w:rsidRDefault="00A8156A">
      <w:pPr>
        <w:numPr>
          <w:ilvl w:val="0"/>
          <w:numId w:val="2"/>
        </w:numPr>
        <w:pBdr>
          <w:top w:val="nil"/>
          <w:left w:val="nil"/>
          <w:bottom w:val="nil"/>
          <w:right w:val="nil"/>
          <w:between w:val="nil"/>
        </w:pBdr>
        <w:spacing w:after="0"/>
        <w:jc w:val="both"/>
        <w:rPr>
          <w:color w:val="000000"/>
        </w:rPr>
      </w:pPr>
      <w:r>
        <w:rPr>
          <w:rFonts w:ascii="Arial" w:eastAsia="Arial" w:hAnsi="Arial" w:cs="Arial"/>
          <w:color w:val="000000"/>
        </w:rPr>
        <w:t xml:space="preserve">Une plaque de plexiglas, </w:t>
      </w:r>
    </w:p>
    <w:p w:rsidR="001320EC" w:rsidRDefault="00A8156A">
      <w:pPr>
        <w:numPr>
          <w:ilvl w:val="0"/>
          <w:numId w:val="2"/>
        </w:numPr>
        <w:pBdr>
          <w:top w:val="nil"/>
          <w:left w:val="nil"/>
          <w:bottom w:val="nil"/>
          <w:right w:val="nil"/>
          <w:between w:val="nil"/>
        </w:pBdr>
        <w:spacing w:after="0"/>
        <w:jc w:val="both"/>
        <w:rPr>
          <w:color w:val="000000"/>
        </w:rPr>
      </w:pPr>
      <w:r>
        <w:rPr>
          <w:rFonts w:ascii="Arial" w:eastAsia="Arial" w:hAnsi="Arial" w:cs="Arial"/>
          <w:color w:val="000000"/>
        </w:rPr>
        <w:t>Un transparent pour rétroprojecteur,</w:t>
      </w:r>
    </w:p>
    <w:p w:rsidR="001320EC" w:rsidRDefault="00A8156A">
      <w:pPr>
        <w:numPr>
          <w:ilvl w:val="0"/>
          <w:numId w:val="2"/>
        </w:numPr>
        <w:pBdr>
          <w:top w:val="nil"/>
          <w:left w:val="nil"/>
          <w:bottom w:val="nil"/>
          <w:right w:val="nil"/>
          <w:between w:val="nil"/>
        </w:pBdr>
        <w:jc w:val="both"/>
        <w:rPr>
          <w:color w:val="000000"/>
        </w:rPr>
      </w:pPr>
      <w:r>
        <w:rPr>
          <w:rFonts w:ascii="Arial" w:eastAsia="Arial" w:hAnsi="Arial" w:cs="Arial"/>
          <w:color w:val="000000"/>
        </w:rPr>
        <w:t>Un sac poubelle.</w:t>
      </w:r>
    </w:p>
    <w:p w:rsidR="001320EC" w:rsidRDefault="00A8156A">
      <w:pPr>
        <w:ind w:firstLine="708"/>
        <w:jc w:val="both"/>
        <w:rPr>
          <w:rFonts w:ascii="Arial" w:eastAsia="Arial" w:hAnsi="Arial" w:cs="Arial"/>
        </w:rPr>
      </w:pPr>
      <w:r>
        <w:rPr>
          <w:rFonts w:ascii="Arial" w:eastAsia="Arial" w:hAnsi="Arial" w:cs="Arial"/>
        </w:rPr>
        <w:t>Pour la deuxième partie du TP (mesure des performances de la caméra infrarouge), vous utiliserez :</w:t>
      </w:r>
    </w:p>
    <w:p w:rsidR="001320EC" w:rsidRDefault="00A8156A">
      <w:pPr>
        <w:numPr>
          <w:ilvl w:val="0"/>
          <w:numId w:val="3"/>
        </w:numPr>
        <w:pBdr>
          <w:top w:val="nil"/>
          <w:left w:val="nil"/>
          <w:bottom w:val="nil"/>
          <w:right w:val="nil"/>
          <w:between w:val="nil"/>
        </w:pBdr>
        <w:spacing w:after="0"/>
        <w:jc w:val="both"/>
        <w:rPr>
          <w:color w:val="000000"/>
        </w:rPr>
      </w:pPr>
      <w:r>
        <w:rPr>
          <w:rFonts w:ascii="Arial" w:eastAsia="Arial" w:hAnsi="Arial" w:cs="Arial"/>
          <w:color w:val="000000"/>
        </w:rPr>
        <w:t xml:space="preserve">Un échantillon de silicate de calcium  dont une des faces est </w:t>
      </w:r>
      <w:proofErr w:type="gramStart"/>
      <w:r>
        <w:rPr>
          <w:rFonts w:ascii="Arial" w:eastAsia="Arial" w:hAnsi="Arial" w:cs="Arial"/>
          <w:color w:val="000000"/>
        </w:rPr>
        <w:t>peinte</w:t>
      </w:r>
      <w:proofErr w:type="gramEnd"/>
      <w:r>
        <w:rPr>
          <w:rFonts w:ascii="Arial" w:eastAsia="Arial" w:hAnsi="Arial" w:cs="Arial"/>
          <w:color w:val="000000"/>
        </w:rPr>
        <w:t xml:space="preserve"> en noir (échantillon n°3)</w:t>
      </w:r>
    </w:p>
    <w:p w:rsidR="001320EC" w:rsidRDefault="00A8156A">
      <w:pPr>
        <w:numPr>
          <w:ilvl w:val="0"/>
          <w:numId w:val="3"/>
        </w:numPr>
        <w:pBdr>
          <w:top w:val="nil"/>
          <w:left w:val="nil"/>
          <w:bottom w:val="nil"/>
          <w:right w:val="nil"/>
          <w:between w:val="nil"/>
        </w:pBdr>
        <w:jc w:val="both"/>
        <w:rPr>
          <w:color w:val="000000"/>
        </w:rPr>
      </w:pPr>
      <w:r>
        <w:rPr>
          <w:rFonts w:ascii="Arial" w:eastAsia="Arial" w:hAnsi="Arial" w:cs="Arial"/>
          <w:color w:val="000000"/>
        </w:rPr>
        <w:t>en guise de corps noir, un échantillon d’acier noir muni d’un tapis chauffant et d’un thermocouple. Celui</w:t>
      </w:r>
      <w:r w:rsidR="0003657A">
        <w:rPr>
          <w:rFonts w:ascii="Arial" w:eastAsia="Arial" w:hAnsi="Arial" w:cs="Arial"/>
          <w:color w:val="000000"/>
        </w:rPr>
        <w:t>-</w:t>
      </w:r>
      <w:r>
        <w:rPr>
          <w:rFonts w:ascii="Arial" w:eastAsia="Arial" w:hAnsi="Arial" w:cs="Arial"/>
          <w:color w:val="000000"/>
        </w:rPr>
        <w:t xml:space="preserve">ci </w:t>
      </w:r>
      <w:r>
        <w:rPr>
          <w:rFonts w:ascii="Arial" w:eastAsia="Arial" w:hAnsi="Arial" w:cs="Arial"/>
        </w:rPr>
        <w:t>possède 4 boutons et deux indicateurs de température. Le grand en haut est lié à la température actuel</w:t>
      </w:r>
      <w:r w:rsidR="0003657A">
        <w:rPr>
          <w:rFonts w:ascii="Arial" w:eastAsia="Arial" w:hAnsi="Arial" w:cs="Arial"/>
        </w:rPr>
        <w:t>le</w:t>
      </w:r>
      <w:r>
        <w:rPr>
          <w:rFonts w:ascii="Arial" w:eastAsia="Arial" w:hAnsi="Arial" w:cs="Arial"/>
        </w:rPr>
        <w:t xml:space="preserve"> du corps noir, le petit en bas à la températ</w:t>
      </w:r>
      <w:r>
        <w:rPr>
          <w:rFonts w:ascii="Arial" w:eastAsia="Arial" w:hAnsi="Arial" w:cs="Arial"/>
        </w:rPr>
        <w:t>ure d'instruction. Pour changer ce dernier, il suffit d'appuyer d'abord sur "Set" puis de faire varier la température avec les boutons haut et bas. Le bouton "R/S" permet alors de changer l'ordre de grandeur à modifier. Une fois la température rentr</w:t>
      </w:r>
      <w:r w:rsidR="0003657A">
        <w:rPr>
          <w:rFonts w:ascii="Arial" w:eastAsia="Arial" w:hAnsi="Arial" w:cs="Arial"/>
        </w:rPr>
        <w:t>ée</w:t>
      </w:r>
      <w:r>
        <w:rPr>
          <w:rFonts w:ascii="Arial" w:eastAsia="Arial" w:hAnsi="Arial" w:cs="Arial"/>
        </w:rPr>
        <w:t xml:space="preserve">, il </w:t>
      </w:r>
      <w:r>
        <w:rPr>
          <w:rFonts w:ascii="Arial" w:eastAsia="Arial" w:hAnsi="Arial" w:cs="Arial"/>
        </w:rPr>
        <w:t>faut appuyer à nouveau sur "Set".</w:t>
      </w:r>
    </w:p>
    <w:p w:rsidR="001320EC" w:rsidRDefault="00A8156A">
      <w:pPr>
        <w:ind w:firstLine="708"/>
        <w:jc w:val="both"/>
        <w:rPr>
          <w:rFonts w:ascii="Arial" w:eastAsia="Arial" w:hAnsi="Arial" w:cs="Arial"/>
        </w:rPr>
      </w:pPr>
      <w:r>
        <w:rPr>
          <w:rFonts w:ascii="Arial" w:eastAsia="Arial" w:hAnsi="Arial" w:cs="Arial"/>
        </w:rPr>
        <w:t xml:space="preserve">Enfin, pour la dernière partie du TP (découverte du contrôle non destructif), un échantillon présentant des défauts connus vous est fourni (échantillon n°5). </w:t>
      </w:r>
    </w:p>
    <w:p w:rsidR="001320EC" w:rsidRDefault="001320EC">
      <w:pPr>
        <w:ind w:firstLine="708"/>
        <w:jc w:val="both"/>
        <w:rPr>
          <w:rFonts w:ascii="Arial" w:eastAsia="Arial" w:hAnsi="Arial" w:cs="Arial"/>
        </w:rPr>
      </w:pPr>
    </w:p>
    <w:p w:rsidR="001320EC" w:rsidRDefault="00A8156A">
      <w:pPr>
        <w:ind w:firstLine="708"/>
        <w:jc w:val="both"/>
        <w:rPr>
          <w:rFonts w:ascii="Arial" w:eastAsia="Arial" w:hAnsi="Arial" w:cs="Arial"/>
        </w:rPr>
      </w:pPr>
      <w:r>
        <w:rPr>
          <w:rFonts w:ascii="Arial" w:eastAsia="Arial" w:hAnsi="Arial" w:cs="Arial"/>
        </w:rPr>
        <w:t>2.3 Ouverture du logiciel</w:t>
      </w:r>
    </w:p>
    <w:p w:rsidR="001320EC" w:rsidRDefault="00A8156A">
      <w:pPr>
        <w:ind w:firstLine="708"/>
        <w:jc w:val="both"/>
        <w:rPr>
          <w:rFonts w:ascii="Arial" w:eastAsia="Arial" w:hAnsi="Arial" w:cs="Arial"/>
        </w:rPr>
      </w:pPr>
      <w:r>
        <w:rPr>
          <w:rFonts w:ascii="Arial" w:eastAsia="Arial" w:hAnsi="Arial" w:cs="Arial"/>
        </w:rPr>
        <w:t>Afin de se connecter à la sessio</w:t>
      </w:r>
      <w:r>
        <w:rPr>
          <w:rFonts w:ascii="Arial" w:eastAsia="Arial" w:hAnsi="Arial" w:cs="Arial"/>
        </w:rPr>
        <w:t>n administrateur, il faut utiliser les identifiants suivants</w:t>
      </w:r>
      <w:r>
        <w:rPr>
          <w:rFonts w:ascii="Arial" w:eastAsia="Arial" w:hAnsi="Arial" w:cs="Arial"/>
        </w:rPr>
        <w:t>:</w:t>
      </w:r>
    </w:p>
    <w:p w:rsidR="001320EC" w:rsidRPr="0003657A" w:rsidRDefault="00A8156A">
      <w:pPr>
        <w:ind w:firstLine="708"/>
        <w:jc w:val="both"/>
        <w:rPr>
          <w:rFonts w:ascii="Arial" w:eastAsia="Arial" w:hAnsi="Arial" w:cs="Arial"/>
          <w:lang w:val="en-US"/>
        </w:rPr>
      </w:pPr>
      <w:proofErr w:type="gramStart"/>
      <w:r w:rsidRPr="0003657A">
        <w:rPr>
          <w:rFonts w:ascii="Arial" w:eastAsia="Arial" w:hAnsi="Arial" w:cs="Arial"/>
          <w:lang w:val="en-US"/>
        </w:rPr>
        <w:t>id :</w:t>
      </w:r>
      <w:proofErr w:type="gramEnd"/>
      <w:r w:rsidRPr="0003657A">
        <w:rPr>
          <w:rFonts w:ascii="Arial" w:eastAsia="Arial" w:hAnsi="Arial" w:cs="Arial"/>
          <w:lang w:val="en-US"/>
        </w:rPr>
        <w:t xml:space="preserve"> .\</w:t>
      </w:r>
      <w:proofErr w:type="spellStart"/>
      <w:r w:rsidRPr="0003657A">
        <w:rPr>
          <w:rFonts w:ascii="Arial" w:eastAsia="Arial" w:hAnsi="Arial" w:cs="Arial"/>
          <w:lang w:val="en-US"/>
        </w:rPr>
        <w:t>useroptr</w:t>
      </w:r>
      <w:proofErr w:type="spellEnd"/>
    </w:p>
    <w:p w:rsidR="001320EC" w:rsidRPr="0003657A" w:rsidRDefault="00A8156A">
      <w:pPr>
        <w:ind w:firstLine="708"/>
        <w:jc w:val="both"/>
        <w:rPr>
          <w:rFonts w:ascii="Arial" w:eastAsia="Arial" w:hAnsi="Arial" w:cs="Arial"/>
          <w:lang w:val="en-US"/>
        </w:rPr>
      </w:pPr>
      <w:proofErr w:type="spellStart"/>
      <w:proofErr w:type="gramStart"/>
      <w:r w:rsidRPr="0003657A">
        <w:rPr>
          <w:rFonts w:ascii="Arial" w:eastAsia="Arial" w:hAnsi="Arial" w:cs="Arial"/>
          <w:lang w:val="en-US"/>
        </w:rPr>
        <w:t>mdp</w:t>
      </w:r>
      <w:proofErr w:type="spellEnd"/>
      <w:r w:rsidRPr="0003657A">
        <w:rPr>
          <w:rFonts w:ascii="Arial" w:eastAsia="Arial" w:hAnsi="Arial" w:cs="Arial"/>
          <w:lang w:val="en-US"/>
        </w:rPr>
        <w:t xml:space="preserve"> :</w:t>
      </w:r>
      <w:proofErr w:type="gramEnd"/>
      <w:r w:rsidRPr="0003657A">
        <w:rPr>
          <w:rFonts w:ascii="Arial" w:eastAsia="Arial" w:hAnsi="Arial" w:cs="Arial"/>
          <w:lang w:val="en-US"/>
        </w:rPr>
        <w:t xml:space="preserve"> azerty-optr2018.</w:t>
      </w:r>
    </w:p>
    <w:p w:rsidR="001320EC" w:rsidRDefault="00A8156A">
      <w:pPr>
        <w:ind w:firstLine="708"/>
        <w:jc w:val="both"/>
        <w:rPr>
          <w:rFonts w:ascii="Arial" w:eastAsia="Arial" w:hAnsi="Arial" w:cs="Arial"/>
        </w:rPr>
      </w:pPr>
      <w:r>
        <w:rPr>
          <w:rFonts w:ascii="Arial" w:eastAsia="Arial" w:hAnsi="Arial" w:cs="Arial"/>
        </w:rPr>
        <w:t>Le programme à utiliser s'appelle "</w:t>
      </w:r>
      <w:proofErr w:type="spellStart"/>
      <w:r>
        <w:rPr>
          <w:rFonts w:ascii="Arial" w:eastAsia="Arial" w:hAnsi="Arial" w:cs="Arial"/>
        </w:rPr>
        <w:t>ResearchIR</w:t>
      </w:r>
      <w:proofErr w:type="spellEnd"/>
      <w:r>
        <w:rPr>
          <w:rFonts w:ascii="Arial" w:eastAsia="Arial" w:hAnsi="Arial" w:cs="Arial"/>
        </w:rPr>
        <w:t xml:space="preserve">". Une fois lancé, il faut choisir l'option "Have </w:t>
      </w:r>
      <w:proofErr w:type="gramStart"/>
      <w:r>
        <w:rPr>
          <w:rFonts w:ascii="Arial" w:eastAsia="Arial" w:hAnsi="Arial" w:cs="Arial"/>
        </w:rPr>
        <w:t>a</w:t>
      </w:r>
      <w:proofErr w:type="gramEnd"/>
      <w:r>
        <w:rPr>
          <w:rFonts w:ascii="Arial" w:eastAsia="Arial" w:hAnsi="Arial" w:cs="Arial"/>
        </w:rPr>
        <w:t xml:space="preserve"> Product Key" puis rentrer la clef présente dans le docum</w:t>
      </w:r>
      <w:r>
        <w:rPr>
          <w:rFonts w:ascii="Arial" w:eastAsia="Arial" w:hAnsi="Arial" w:cs="Arial"/>
        </w:rPr>
        <w:t xml:space="preserve">ent texte "code </w:t>
      </w:r>
      <w:proofErr w:type="spellStart"/>
      <w:r>
        <w:rPr>
          <w:rFonts w:ascii="Arial" w:eastAsia="Arial" w:hAnsi="Arial" w:cs="Arial"/>
        </w:rPr>
        <w:t>research</w:t>
      </w:r>
      <w:proofErr w:type="spellEnd"/>
      <w:r>
        <w:rPr>
          <w:rFonts w:ascii="Arial" w:eastAsia="Arial" w:hAnsi="Arial" w:cs="Arial"/>
        </w:rPr>
        <w:t xml:space="preserve"> four IR.txt" présent sur le bureau.</w:t>
      </w:r>
    </w:p>
    <w:p w:rsidR="001320EC" w:rsidRDefault="00A8156A">
      <w:pPr>
        <w:ind w:firstLine="708"/>
        <w:jc w:val="both"/>
        <w:rPr>
          <w:rFonts w:ascii="Arial" w:eastAsia="Arial" w:hAnsi="Arial" w:cs="Arial"/>
        </w:rPr>
      </w:pPr>
      <w:r>
        <w:rPr>
          <w:rFonts w:ascii="Arial" w:eastAsia="Arial" w:hAnsi="Arial" w:cs="Arial"/>
        </w:rPr>
        <w:t>Il ne reste plus qu'à appuyer sur close et choisir la caméra.</w:t>
      </w:r>
    </w:p>
    <w:p w:rsidR="001320EC" w:rsidRDefault="001320EC">
      <w:pPr>
        <w:jc w:val="both"/>
        <w:rPr>
          <w:rFonts w:ascii="Arial" w:eastAsia="Arial" w:hAnsi="Arial" w:cs="Arial"/>
        </w:rPr>
      </w:pPr>
    </w:p>
    <w:p w:rsidR="001320EC" w:rsidRDefault="00A8156A">
      <w:pPr>
        <w:ind w:firstLine="708"/>
        <w:jc w:val="both"/>
        <w:rPr>
          <w:rFonts w:ascii="Arial" w:eastAsia="Arial" w:hAnsi="Arial" w:cs="Arial"/>
        </w:rPr>
      </w:pPr>
      <w:r>
        <w:rPr>
          <w:rFonts w:ascii="Arial" w:eastAsia="Arial" w:hAnsi="Arial" w:cs="Arial"/>
        </w:rPr>
        <w:lastRenderedPageBreak/>
        <w:t>2.4 Pilotage de la caméra</w:t>
      </w:r>
    </w:p>
    <w:p w:rsidR="001320EC" w:rsidRDefault="00A8156A">
      <w:pPr>
        <w:ind w:firstLine="708"/>
        <w:jc w:val="both"/>
        <w:rPr>
          <w:rFonts w:ascii="Arial" w:eastAsia="Arial" w:hAnsi="Arial" w:cs="Arial"/>
        </w:rPr>
      </w:pPr>
      <w:r>
        <w:rPr>
          <w:rFonts w:ascii="Arial" w:eastAsia="Arial" w:hAnsi="Arial" w:cs="Arial"/>
        </w:rPr>
        <w:t xml:space="preserve">On utilisera le logiciel </w:t>
      </w:r>
      <w:proofErr w:type="spellStart"/>
      <w:r>
        <w:rPr>
          <w:rFonts w:ascii="Arial" w:eastAsia="Arial" w:hAnsi="Arial" w:cs="Arial"/>
        </w:rPr>
        <w:t>ResearchIR</w:t>
      </w:r>
      <w:proofErr w:type="spellEnd"/>
      <w:r>
        <w:rPr>
          <w:rFonts w:ascii="Arial" w:eastAsia="Arial" w:hAnsi="Arial" w:cs="Arial"/>
        </w:rPr>
        <w:t xml:space="preserve"> de FLIR </w:t>
      </w:r>
      <w:r>
        <w:rPr>
          <w:noProof/>
        </w:rPr>
        <w:drawing>
          <wp:anchor distT="0" distB="0" distL="114300" distR="114300" simplePos="0" relativeHeight="251661312" behindDoc="0" locked="0" layoutInCell="1" hidden="0" allowOverlap="1">
            <wp:simplePos x="0" y="0"/>
            <wp:positionH relativeFrom="column">
              <wp:posOffset>-556894</wp:posOffset>
            </wp:positionH>
            <wp:positionV relativeFrom="paragraph">
              <wp:posOffset>368300</wp:posOffset>
            </wp:positionV>
            <wp:extent cx="7116583" cy="3886194"/>
            <wp:effectExtent l="0" t="0" r="0" b="0"/>
            <wp:wrapNone/>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7116583" cy="3886194"/>
                    </a:xfrm>
                    <a:prstGeom prst="rect">
                      <a:avLst/>
                    </a:prstGeom>
                    <a:ln/>
                  </pic:spPr>
                </pic:pic>
              </a:graphicData>
            </a:graphic>
          </wp:anchor>
        </w:drawing>
      </w: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1320EC">
      <w:pPr>
        <w:keepNext/>
        <w:ind w:firstLine="708"/>
      </w:pPr>
    </w:p>
    <w:p w:rsidR="001320EC" w:rsidRDefault="00A8156A">
      <w:pPr>
        <w:pBdr>
          <w:top w:val="nil"/>
          <w:left w:val="nil"/>
          <w:bottom w:val="nil"/>
          <w:right w:val="nil"/>
          <w:between w:val="nil"/>
        </w:pBdr>
        <w:spacing w:line="240" w:lineRule="auto"/>
        <w:jc w:val="center"/>
        <w:rPr>
          <w:rFonts w:ascii="Arial" w:eastAsia="Arial" w:hAnsi="Arial" w:cs="Arial"/>
          <w:b/>
          <w:color w:val="4F81BD"/>
          <w:sz w:val="18"/>
          <w:szCs w:val="18"/>
        </w:rPr>
      </w:pPr>
      <w:r>
        <w:rPr>
          <w:b/>
          <w:color w:val="4F81BD"/>
          <w:sz w:val="18"/>
          <w:szCs w:val="18"/>
        </w:rPr>
        <w:t xml:space="preserve">Figure 4 </w:t>
      </w:r>
      <w:r>
        <w:rPr>
          <w:b/>
          <w:color w:val="4F81BD"/>
          <w:sz w:val="18"/>
          <w:szCs w:val="18"/>
        </w:rPr>
        <w:t>- Image non contractuelle</w:t>
      </w:r>
      <w:r>
        <w:rPr>
          <w:b/>
          <w:color w:val="4F81BD"/>
          <w:sz w:val="18"/>
          <w:szCs w:val="18"/>
        </w:rPr>
        <w:t>.</w:t>
      </w:r>
    </w:p>
    <w:p w:rsidR="001320EC" w:rsidRDefault="00A8156A">
      <w:pPr>
        <w:ind w:firstLine="708"/>
        <w:jc w:val="both"/>
        <w:rPr>
          <w:rFonts w:ascii="Arial" w:eastAsia="Arial" w:hAnsi="Arial" w:cs="Arial"/>
        </w:rPr>
      </w:pPr>
      <w:r>
        <w:rPr>
          <w:rFonts w:ascii="Arial" w:eastAsia="Arial" w:hAnsi="Arial" w:cs="Arial"/>
        </w:rPr>
        <w:t>Dans la première partie de ce TP, vous allez piloter la caméra grâce au logiciel. Celui-ci vous permet notamment :</w:t>
      </w:r>
    </w:p>
    <w:p w:rsidR="001320EC" w:rsidRDefault="00A8156A">
      <w:pPr>
        <w:ind w:firstLine="708"/>
        <w:jc w:val="both"/>
        <w:rPr>
          <w:rFonts w:ascii="Arial" w:eastAsia="Arial" w:hAnsi="Arial" w:cs="Arial"/>
        </w:rPr>
      </w:pPr>
      <w:r>
        <w:rPr>
          <w:rFonts w:ascii="Arial" w:eastAsia="Arial" w:hAnsi="Arial" w:cs="Arial"/>
        </w:rPr>
        <w:t>- de visualiser l'image infrarouge en temps réel : fenêtre centrale</w:t>
      </w:r>
    </w:p>
    <w:p w:rsidR="001320EC" w:rsidRDefault="00A8156A">
      <w:pPr>
        <w:ind w:firstLine="708"/>
        <w:jc w:val="both"/>
        <w:rPr>
          <w:rFonts w:ascii="Arial" w:eastAsia="Arial" w:hAnsi="Arial" w:cs="Arial"/>
        </w:rPr>
      </w:pPr>
      <w:r>
        <w:rPr>
          <w:rFonts w:ascii="Arial" w:eastAsia="Arial" w:hAnsi="Arial" w:cs="Arial"/>
        </w:rPr>
        <w:t xml:space="preserve">- gérer certains paramètres d'image dans le menu juste </w:t>
      </w:r>
      <w:r w:rsidR="00E9604B">
        <w:rPr>
          <w:rFonts w:ascii="Arial" w:eastAsia="Arial" w:hAnsi="Arial" w:cs="Arial"/>
        </w:rPr>
        <w:t>au-dessus</w:t>
      </w:r>
      <w:r>
        <w:rPr>
          <w:rFonts w:ascii="Arial" w:eastAsia="Arial" w:hAnsi="Arial" w:cs="Arial"/>
        </w:rPr>
        <w:t xml:space="preserve"> de la fenêtre centrale (</w:t>
      </w:r>
      <w:r w:rsidR="00E9604B">
        <w:rPr>
          <w:rFonts w:ascii="Arial" w:eastAsia="Arial" w:hAnsi="Arial" w:cs="Arial"/>
        </w:rPr>
        <w:t>vidéo</w:t>
      </w:r>
      <w:r>
        <w:rPr>
          <w:rFonts w:ascii="Arial" w:eastAsia="Arial" w:hAnsi="Arial" w:cs="Arial"/>
        </w:rPr>
        <w:t xml:space="preserve"> sur pause, enregistrer une image,...)</w:t>
      </w:r>
    </w:p>
    <w:p w:rsidR="001320EC" w:rsidRDefault="00A8156A">
      <w:pPr>
        <w:ind w:firstLine="708"/>
        <w:jc w:val="both"/>
        <w:rPr>
          <w:rFonts w:ascii="Arial" w:eastAsia="Arial" w:hAnsi="Arial" w:cs="Arial"/>
        </w:rPr>
      </w:pPr>
      <w:r>
        <w:rPr>
          <w:rFonts w:ascii="Arial" w:eastAsia="Arial" w:hAnsi="Arial" w:cs="Arial"/>
        </w:rPr>
        <w:t xml:space="preserve">- de choisir la palette de couleurs : </w:t>
      </w:r>
      <w:proofErr w:type="spellStart"/>
      <w:r>
        <w:rPr>
          <w:rFonts w:ascii="Arial" w:eastAsia="Arial" w:hAnsi="Arial" w:cs="Arial"/>
        </w:rPr>
        <w:t>View</w:t>
      </w:r>
      <w:proofErr w:type="spellEnd"/>
      <w:r>
        <w:rPr>
          <w:rFonts w:ascii="Arial" w:eastAsia="Arial" w:hAnsi="Arial" w:cs="Arial"/>
        </w:rPr>
        <w:t xml:space="preserve"> &gt; Palette &gt; </w:t>
      </w:r>
      <w:proofErr w:type="spellStart"/>
      <w:r>
        <w:rPr>
          <w:rFonts w:ascii="Arial" w:eastAsia="Arial" w:hAnsi="Arial" w:cs="Arial"/>
        </w:rPr>
        <w:t>Grayscale</w:t>
      </w:r>
      <w:proofErr w:type="spellEnd"/>
      <w:r>
        <w:rPr>
          <w:rFonts w:ascii="Arial" w:eastAsia="Arial" w:hAnsi="Arial" w:cs="Arial"/>
        </w:rPr>
        <w:t xml:space="preserve"> (conseillé) ou </w:t>
      </w:r>
      <w:proofErr w:type="spellStart"/>
      <w:r>
        <w:rPr>
          <w:rFonts w:ascii="Arial" w:eastAsia="Arial" w:hAnsi="Arial" w:cs="Arial"/>
        </w:rPr>
        <w:t>fire</w:t>
      </w:r>
      <w:proofErr w:type="spellEnd"/>
      <w:r>
        <w:rPr>
          <w:rFonts w:ascii="Arial" w:eastAsia="Arial" w:hAnsi="Arial" w:cs="Arial"/>
        </w:rPr>
        <w:t xml:space="preserve"> and </w:t>
      </w:r>
      <w:proofErr w:type="spellStart"/>
      <w:r>
        <w:rPr>
          <w:rFonts w:ascii="Arial" w:eastAsia="Arial" w:hAnsi="Arial" w:cs="Arial"/>
        </w:rPr>
        <w:t>Ice</w:t>
      </w:r>
      <w:proofErr w:type="spellEnd"/>
      <w:r>
        <w:rPr>
          <w:rFonts w:ascii="Arial" w:eastAsia="Arial" w:hAnsi="Arial" w:cs="Arial"/>
        </w:rPr>
        <w:t xml:space="preserve"> etc.</w:t>
      </w:r>
    </w:p>
    <w:p w:rsidR="001320EC" w:rsidRDefault="00A8156A">
      <w:pPr>
        <w:ind w:firstLine="708"/>
        <w:jc w:val="both"/>
        <w:rPr>
          <w:rFonts w:ascii="Arial" w:eastAsia="Arial" w:hAnsi="Arial" w:cs="Arial"/>
        </w:rPr>
      </w:pPr>
      <w:r>
        <w:rPr>
          <w:rFonts w:ascii="Arial" w:eastAsia="Arial" w:hAnsi="Arial" w:cs="Arial"/>
        </w:rPr>
        <w:t>- de choisir l’unité de m</w:t>
      </w:r>
      <w:r>
        <w:rPr>
          <w:rFonts w:ascii="Arial" w:eastAsia="Arial" w:hAnsi="Arial" w:cs="Arial"/>
        </w:rPr>
        <w:t>esure du signal de la caméra : unités brutes sur 14 bits, température, radiance… aller sur le menu en haut à droite et choisir entre « température » ou « count ».</w:t>
      </w:r>
    </w:p>
    <w:p w:rsidR="001320EC" w:rsidRDefault="00A8156A">
      <w:pPr>
        <w:ind w:firstLine="708"/>
        <w:jc w:val="both"/>
        <w:rPr>
          <w:rFonts w:ascii="Arial" w:eastAsia="Arial" w:hAnsi="Arial" w:cs="Arial"/>
        </w:rPr>
      </w:pPr>
      <w:r>
        <w:rPr>
          <w:rFonts w:ascii="Arial" w:eastAsia="Arial" w:hAnsi="Arial" w:cs="Arial"/>
        </w:rPr>
        <w:t>- de régler la mise au point de la caméra (automatiquement ou "à la main") : Camera &gt; Control</w:t>
      </w:r>
      <w:r>
        <w:rPr>
          <w:rFonts w:ascii="Arial" w:eastAsia="Arial" w:hAnsi="Arial" w:cs="Arial"/>
        </w:rPr>
        <w:t xml:space="preserve"> &gt; Focus &gt; Auto</w:t>
      </w:r>
    </w:p>
    <w:p w:rsidR="001320EC" w:rsidRDefault="00A8156A">
      <w:pPr>
        <w:ind w:firstLine="708"/>
        <w:jc w:val="both"/>
        <w:rPr>
          <w:rFonts w:ascii="Arial" w:eastAsia="Arial" w:hAnsi="Arial" w:cs="Arial"/>
        </w:rPr>
      </w:pPr>
      <w:r>
        <w:rPr>
          <w:rFonts w:ascii="Arial" w:eastAsia="Arial" w:hAnsi="Arial" w:cs="Arial"/>
        </w:rPr>
        <w:t xml:space="preserve">- voir le signal brut de la caméra : Camera &gt; Control &gt; Basic &gt; mettre Noise </w:t>
      </w:r>
      <w:proofErr w:type="spellStart"/>
      <w:r>
        <w:rPr>
          <w:rFonts w:ascii="Arial" w:eastAsia="Arial" w:hAnsi="Arial" w:cs="Arial"/>
        </w:rPr>
        <w:t>Reduction</w:t>
      </w:r>
      <w:proofErr w:type="spellEnd"/>
      <w:r>
        <w:rPr>
          <w:rFonts w:ascii="Arial" w:eastAsia="Arial" w:hAnsi="Arial" w:cs="Arial"/>
        </w:rPr>
        <w:t xml:space="preserve"> en Off.</w:t>
      </w:r>
    </w:p>
    <w:p w:rsidR="001320EC" w:rsidRDefault="00A8156A">
      <w:pPr>
        <w:ind w:firstLine="708"/>
        <w:jc w:val="both"/>
        <w:rPr>
          <w:rFonts w:ascii="Arial" w:eastAsia="Arial" w:hAnsi="Arial" w:cs="Arial"/>
        </w:rPr>
      </w:pPr>
      <w:r>
        <w:rPr>
          <w:rFonts w:ascii="Arial" w:eastAsia="Arial" w:hAnsi="Arial" w:cs="Arial"/>
        </w:rPr>
        <w:lastRenderedPageBreak/>
        <w:t xml:space="preserve">- d'actionner le </w:t>
      </w:r>
      <w:proofErr w:type="spellStart"/>
      <w:r>
        <w:rPr>
          <w:rFonts w:ascii="Arial" w:eastAsia="Arial" w:hAnsi="Arial" w:cs="Arial"/>
        </w:rPr>
        <w:t>shutter</w:t>
      </w:r>
      <w:proofErr w:type="spellEnd"/>
      <w:r>
        <w:rPr>
          <w:rFonts w:ascii="Arial" w:eastAsia="Arial" w:hAnsi="Arial" w:cs="Arial"/>
        </w:rPr>
        <w:t xml:space="preserve"> de la caméra (Camera &gt; Control &gt; Basic &gt; </w:t>
      </w:r>
      <w:proofErr w:type="spellStart"/>
      <w:r>
        <w:rPr>
          <w:rFonts w:ascii="Arial" w:eastAsia="Arial" w:hAnsi="Arial" w:cs="Arial"/>
        </w:rPr>
        <w:t>Perform</w:t>
      </w:r>
      <w:proofErr w:type="spellEnd"/>
      <w:r>
        <w:rPr>
          <w:rFonts w:ascii="Arial" w:eastAsia="Arial" w:hAnsi="Arial" w:cs="Arial"/>
        </w:rPr>
        <w:t xml:space="preserve"> NUC) pour effectuer une soustraction de fond pour avoir une image de me</w:t>
      </w:r>
      <w:r>
        <w:rPr>
          <w:rFonts w:ascii="Arial" w:eastAsia="Arial" w:hAnsi="Arial" w:cs="Arial"/>
        </w:rPr>
        <w:t xml:space="preserve">illeure qualité (voir l'étude du bruit spatial fixe qui sera faite plus tard) </w:t>
      </w:r>
    </w:p>
    <w:p w:rsidR="001320EC" w:rsidRDefault="00A8156A">
      <w:pPr>
        <w:ind w:firstLine="708"/>
        <w:jc w:val="both"/>
        <w:rPr>
          <w:rFonts w:ascii="Arial" w:eastAsia="Arial" w:hAnsi="Arial" w:cs="Arial"/>
        </w:rPr>
      </w:pPr>
      <w:r>
        <w:rPr>
          <w:rFonts w:ascii="Arial" w:eastAsia="Arial" w:hAnsi="Arial" w:cs="Arial"/>
        </w:rPr>
        <w:t xml:space="preserve">- de faire une mesure de température en un point de l'image. Pour cela, cliquez sur la croix rouge à gauche de l’image : </w:t>
      </w:r>
      <w:proofErr w:type="spellStart"/>
      <w:r>
        <w:rPr>
          <w:rFonts w:ascii="Arial" w:eastAsia="Arial" w:hAnsi="Arial" w:cs="Arial"/>
        </w:rPr>
        <w:t>Add</w:t>
      </w:r>
      <w:proofErr w:type="spellEnd"/>
      <w:r>
        <w:rPr>
          <w:rFonts w:ascii="Arial" w:eastAsia="Arial" w:hAnsi="Arial" w:cs="Arial"/>
        </w:rPr>
        <w:t xml:space="preserve"> a </w:t>
      </w:r>
      <w:proofErr w:type="spellStart"/>
      <w:r>
        <w:rPr>
          <w:rFonts w:ascii="Arial" w:eastAsia="Arial" w:hAnsi="Arial" w:cs="Arial"/>
        </w:rPr>
        <w:t>cursor</w:t>
      </w:r>
      <w:proofErr w:type="spellEnd"/>
      <w:r>
        <w:rPr>
          <w:rFonts w:ascii="Arial" w:eastAsia="Arial" w:hAnsi="Arial" w:cs="Arial"/>
        </w:rPr>
        <w:t xml:space="preserve"> ROI (1 pixel) et placer le pixel sur l’écra</w:t>
      </w:r>
      <w:r>
        <w:rPr>
          <w:rFonts w:ascii="Arial" w:eastAsia="Arial" w:hAnsi="Arial" w:cs="Arial"/>
        </w:rPr>
        <w:t>n. Puis aller dans Tools &gt; temporal plot. La température du point s’affiche en fonction du temps. Pour effacer le point aller sur les croix rouges à gauche de l’image (</w:t>
      </w:r>
      <w:proofErr w:type="spellStart"/>
      <w:r>
        <w:rPr>
          <w:rFonts w:ascii="Arial" w:eastAsia="Arial" w:hAnsi="Arial" w:cs="Arial"/>
        </w:rPr>
        <w:t>delete</w:t>
      </w:r>
      <w:proofErr w:type="spellEnd"/>
      <w:r>
        <w:rPr>
          <w:rFonts w:ascii="Arial" w:eastAsia="Arial" w:hAnsi="Arial" w:cs="Arial"/>
        </w:rPr>
        <w:t xml:space="preserve"> all </w:t>
      </w:r>
      <w:proofErr w:type="spellStart"/>
      <w:r>
        <w:rPr>
          <w:rFonts w:ascii="Arial" w:eastAsia="Arial" w:hAnsi="Arial" w:cs="Arial"/>
        </w:rPr>
        <w:t>ROIs</w:t>
      </w:r>
      <w:proofErr w:type="spellEnd"/>
      <w:r>
        <w:rPr>
          <w:rFonts w:ascii="Arial" w:eastAsia="Arial" w:hAnsi="Arial" w:cs="Arial"/>
        </w:rPr>
        <w:t xml:space="preserve"> ou </w:t>
      </w:r>
      <w:proofErr w:type="spellStart"/>
      <w:r>
        <w:rPr>
          <w:rFonts w:ascii="Arial" w:eastAsia="Arial" w:hAnsi="Arial" w:cs="Arial"/>
        </w:rPr>
        <w:t>delete</w:t>
      </w:r>
      <w:proofErr w:type="spellEnd"/>
      <w:r>
        <w:rPr>
          <w:rFonts w:ascii="Arial" w:eastAsia="Arial" w:hAnsi="Arial" w:cs="Arial"/>
        </w:rPr>
        <w:t xml:space="preserve"> the </w:t>
      </w:r>
      <w:proofErr w:type="spellStart"/>
      <w:r>
        <w:rPr>
          <w:rFonts w:ascii="Arial" w:eastAsia="Arial" w:hAnsi="Arial" w:cs="Arial"/>
        </w:rPr>
        <w:t>selected</w:t>
      </w:r>
      <w:proofErr w:type="spellEnd"/>
      <w:r>
        <w:rPr>
          <w:rFonts w:ascii="Arial" w:eastAsia="Arial" w:hAnsi="Arial" w:cs="Arial"/>
        </w:rPr>
        <w:t xml:space="preserve"> ROI) ou bien appuyez sur le bouton </w:t>
      </w:r>
      <w:proofErr w:type="spellStart"/>
      <w:r>
        <w:rPr>
          <w:rFonts w:ascii="Arial" w:eastAsia="Arial" w:hAnsi="Arial" w:cs="Arial"/>
        </w:rPr>
        <w:t>suppr</w:t>
      </w:r>
      <w:proofErr w:type="spellEnd"/>
      <w:r>
        <w:rPr>
          <w:rFonts w:ascii="Arial" w:eastAsia="Arial" w:hAnsi="Arial" w:cs="Arial"/>
        </w:rPr>
        <w:t xml:space="preserve"> du clavi</w:t>
      </w:r>
      <w:r>
        <w:rPr>
          <w:rFonts w:ascii="Arial" w:eastAsia="Arial" w:hAnsi="Arial" w:cs="Arial"/>
        </w:rPr>
        <w:t xml:space="preserve">er. Attention, pour que la mesure de température ait un sens il faut impérativement renseigner l'émissivité de la zone observée (voir </w:t>
      </w:r>
      <w:r>
        <w:t>Tableau 1</w:t>
      </w:r>
      <w:r>
        <w:rPr>
          <w:rFonts w:ascii="Arial" w:eastAsia="Arial" w:hAnsi="Arial" w:cs="Arial"/>
        </w:rPr>
        <w:t>). Pour cela aller à gauche de l’écran dans « </w:t>
      </w:r>
      <w:proofErr w:type="spellStart"/>
      <w:r>
        <w:rPr>
          <w:rFonts w:ascii="Arial" w:eastAsia="Arial" w:hAnsi="Arial" w:cs="Arial"/>
        </w:rPr>
        <w:t>object</w:t>
      </w:r>
      <w:proofErr w:type="spellEnd"/>
      <w:r>
        <w:rPr>
          <w:rFonts w:ascii="Arial" w:eastAsia="Arial" w:hAnsi="Arial" w:cs="Arial"/>
        </w:rPr>
        <w:t xml:space="preserve"> </w:t>
      </w:r>
      <w:proofErr w:type="spellStart"/>
      <w:r>
        <w:rPr>
          <w:rFonts w:ascii="Arial" w:eastAsia="Arial" w:hAnsi="Arial" w:cs="Arial"/>
        </w:rPr>
        <w:t>parameters</w:t>
      </w:r>
      <w:proofErr w:type="spellEnd"/>
      <w:r>
        <w:rPr>
          <w:rFonts w:ascii="Arial" w:eastAsia="Arial" w:hAnsi="Arial" w:cs="Arial"/>
        </w:rPr>
        <w:t xml:space="preserve"> » et cocher la case </w:t>
      </w:r>
      <w:proofErr w:type="spellStart"/>
      <w:r>
        <w:rPr>
          <w:rFonts w:ascii="Arial" w:eastAsia="Arial" w:hAnsi="Arial" w:cs="Arial"/>
        </w:rPr>
        <w:t>Override</w:t>
      </w:r>
      <w:proofErr w:type="spellEnd"/>
      <w:r>
        <w:rPr>
          <w:rFonts w:ascii="Arial" w:eastAsia="Arial" w:hAnsi="Arial" w:cs="Arial"/>
        </w:rPr>
        <w:t xml:space="preserve"> Camera/File, l’émiss</w:t>
      </w:r>
      <w:r>
        <w:rPr>
          <w:rFonts w:ascii="Arial" w:eastAsia="Arial" w:hAnsi="Arial" w:cs="Arial"/>
        </w:rPr>
        <w:t>ivité peut alors être modifiée ou un bien faites un clic droit et d'aller dans le menu propriétés.</w:t>
      </w:r>
    </w:p>
    <w:p w:rsidR="001320EC" w:rsidRDefault="00A8156A">
      <w:pPr>
        <w:ind w:firstLine="708"/>
        <w:jc w:val="both"/>
        <w:rPr>
          <w:rFonts w:ascii="Arial" w:eastAsia="Arial" w:hAnsi="Arial" w:cs="Arial"/>
        </w:rPr>
      </w:pPr>
      <w:r>
        <w:rPr>
          <w:rFonts w:ascii="Arial" w:eastAsia="Arial" w:hAnsi="Arial" w:cs="Arial"/>
        </w:rPr>
        <w:t>- de visualiser une coupe selon une ligne (à mi-hauteur de l'image) : en utilisant l’icône ligne rouge à gauche de l’image, tracer un segment de droite sur l</w:t>
      </w:r>
      <w:r>
        <w:rPr>
          <w:rFonts w:ascii="Arial" w:eastAsia="Arial" w:hAnsi="Arial" w:cs="Arial"/>
        </w:rPr>
        <w:t>’image, aller dans Tools&gt;Profile, une fenêtre affichera le profil de la ligne. En haut à droite il y a un signe &lt;&lt; qui permet de dérouler une boite d’outils permettant de sauvegarder le profil en .csv en autres.</w:t>
      </w:r>
    </w:p>
    <w:p w:rsidR="001320EC" w:rsidRDefault="00A8156A">
      <w:pPr>
        <w:ind w:firstLine="708"/>
        <w:jc w:val="both"/>
        <w:rPr>
          <w:rFonts w:ascii="Arial" w:eastAsia="Arial" w:hAnsi="Arial" w:cs="Arial"/>
        </w:rPr>
      </w:pPr>
      <w:r>
        <w:rPr>
          <w:rFonts w:ascii="Arial" w:eastAsia="Arial" w:hAnsi="Arial" w:cs="Arial"/>
        </w:rPr>
        <w:t>- visualiser l'évolution d'un point de maniè</w:t>
      </w:r>
      <w:r>
        <w:rPr>
          <w:rFonts w:ascii="Arial" w:eastAsia="Arial" w:hAnsi="Arial" w:cs="Arial"/>
        </w:rPr>
        <w:t xml:space="preserve">re temporelle. Après avoir créé un point d'intérêt sur l'image, aller dans Topos&gt;Temporal Plot. Une fenêtre s'ouvre et l'acquisition se met en route. Il est possible de </w:t>
      </w:r>
      <w:proofErr w:type="spellStart"/>
      <w:r>
        <w:rPr>
          <w:rFonts w:ascii="Arial" w:eastAsia="Arial" w:hAnsi="Arial" w:cs="Arial"/>
        </w:rPr>
        <w:t>sauvegarde</w:t>
      </w:r>
      <w:proofErr w:type="spellEnd"/>
      <w:r>
        <w:rPr>
          <w:rFonts w:ascii="Arial" w:eastAsia="Arial" w:hAnsi="Arial" w:cs="Arial"/>
        </w:rPr>
        <w:t xml:space="preserve"> de la même manière que ci-dessus.</w:t>
      </w:r>
    </w:p>
    <w:p w:rsidR="001320EC" w:rsidRDefault="00A8156A">
      <w:pPr>
        <w:ind w:firstLine="708"/>
        <w:jc w:val="both"/>
        <w:rPr>
          <w:rFonts w:ascii="Arial" w:eastAsia="Arial" w:hAnsi="Arial" w:cs="Arial"/>
        </w:rPr>
      </w:pPr>
      <w:r>
        <w:rPr>
          <w:rFonts w:ascii="Arial" w:eastAsia="Arial" w:hAnsi="Arial" w:cs="Arial"/>
        </w:rPr>
        <w:t>- observer les caractéristiques de plusieu</w:t>
      </w:r>
      <w:r>
        <w:rPr>
          <w:rFonts w:ascii="Arial" w:eastAsia="Arial" w:hAnsi="Arial" w:cs="Arial"/>
        </w:rPr>
        <w:t>rs points en même temps. Si l'on a plusieurs points d'intérêt, on peut faire Rolls&gt;</w:t>
      </w:r>
      <w:proofErr w:type="spellStart"/>
      <w:r>
        <w:rPr>
          <w:rFonts w:ascii="Arial" w:eastAsia="Arial" w:hAnsi="Arial" w:cs="Arial"/>
        </w:rPr>
        <w:t>Statics</w:t>
      </w:r>
      <w:proofErr w:type="spellEnd"/>
      <w:r>
        <w:rPr>
          <w:rFonts w:ascii="Arial" w:eastAsia="Arial" w:hAnsi="Arial" w:cs="Arial"/>
        </w:rPr>
        <w:t xml:space="preserve"> </w:t>
      </w:r>
      <w:proofErr w:type="spellStart"/>
      <w:r>
        <w:rPr>
          <w:rFonts w:ascii="Arial" w:eastAsia="Arial" w:hAnsi="Arial" w:cs="Arial"/>
        </w:rPr>
        <w:t>Viewer</w:t>
      </w:r>
      <w:proofErr w:type="spellEnd"/>
      <w:r>
        <w:rPr>
          <w:rFonts w:ascii="Arial" w:eastAsia="Arial" w:hAnsi="Arial" w:cs="Arial"/>
        </w:rPr>
        <w:t xml:space="preserve"> pour afficher une fenêtre avec les informations de tous ces points.</w:t>
      </w: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A8156A">
      <w:pPr>
        <w:ind w:firstLine="708"/>
        <w:jc w:val="both"/>
        <w:rPr>
          <w:rFonts w:ascii="Arial" w:eastAsia="Arial" w:hAnsi="Arial" w:cs="Arial"/>
        </w:rPr>
      </w:pPr>
      <w:r>
        <w:rPr>
          <w:rFonts w:ascii="Arial" w:eastAsia="Arial" w:hAnsi="Arial" w:cs="Arial"/>
        </w:rPr>
        <w:t>/!\ L'ordinateur a souvent des problèmes à naviguer dans l'explorateur de fichier. Enreg</w:t>
      </w:r>
      <w:r>
        <w:rPr>
          <w:rFonts w:ascii="Arial" w:eastAsia="Arial" w:hAnsi="Arial" w:cs="Arial"/>
        </w:rPr>
        <w:t>istrez un maximum de fichier sur le bureau lorsque vous travaillez.</w:t>
      </w: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1320EC">
      <w:pPr>
        <w:ind w:firstLine="708"/>
        <w:jc w:val="both"/>
        <w:rPr>
          <w:rFonts w:ascii="Arial" w:eastAsia="Arial" w:hAnsi="Arial" w:cs="Arial"/>
        </w:rPr>
      </w:pPr>
    </w:p>
    <w:p w:rsidR="001320EC" w:rsidRDefault="00A8156A">
      <w:pPr>
        <w:ind w:firstLine="708"/>
        <w:jc w:val="both"/>
        <w:rPr>
          <w:rFonts w:ascii="Arial" w:eastAsia="Arial" w:hAnsi="Arial" w:cs="Arial"/>
        </w:rPr>
      </w:pPr>
      <w:r>
        <w:rPr>
          <w:rFonts w:ascii="Arial" w:eastAsia="Arial" w:hAnsi="Arial" w:cs="Arial"/>
        </w:rPr>
        <w:t>2.5 Utilisation du banc de test</w:t>
      </w:r>
    </w:p>
    <w:p w:rsidR="001320EC" w:rsidRDefault="00A8156A">
      <w:pPr>
        <w:ind w:firstLine="708"/>
        <w:jc w:val="both"/>
        <w:rPr>
          <w:rFonts w:ascii="Arial" w:eastAsia="Arial" w:hAnsi="Arial" w:cs="Arial"/>
        </w:rPr>
      </w:pPr>
      <w:r>
        <w:rPr>
          <w:rFonts w:ascii="Arial" w:eastAsia="Arial" w:hAnsi="Arial" w:cs="Arial"/>
        </w:rPr>
        <w:t>Pour l’ensemble des mesures vous utiliserez le banc de test de la figure 5. Vous pourrez poser les échantillons à étudier sur la tablette en alu, et les stimuler thermiquement avec deux lampes halogènes (pour mesurer leur effusivité thermique ou faire du c</w:t>
      </w:r>
      <w:r>
        <w:rPr>
          <w:rFonts w:ascii="Arial" w:eastAsia="Arial" w:hAnsi="Arial" w:cs="Arial"/>
        </w:rPr>
        <w:t xml:space="preserve">ontrôle non destructif). Attention, ces lampes font chauffer durablement les échantillons, ainsi que la table en alu. </w:t>
      </w:r>
      <w:r>
        <w:rPr>
          <w:rFonts w:ascii="Arial" w:eastAsia="Arial" w:hAnsi="Arial" w:cs="Arial"/>
          <w:b/>
        </w:rPr>
        <w:t>Afin de ne pas avoir d'empreinte thermique gênante, il vous est demandé de ne pas actionner les lampes halogènes avant les mesures proposé</w:t>
      </w:r>
      <w:r>
        <w:rPr>
          <w:rFonts w:ascii="Arial" w:eastAsia="Arial" w:hAnsi="Arial" w:cs="Arial"/>
          <w:b/>
        </w:rPr>
        <w:t xml:space="preserve">es </w:t>
      </w:r>
      <w:proofErr w:type="spellStart"/>
      <w:proofErr w:type="gramStart"/>
      <w:r>
        <w:rPr>
          <w:rFonts w:ascii="Arial" w:eastAsia="Arial" w:hAnsi="Arial" w:cs="Arial"/>
          <w:b/>
        </w:rPr>
        <w:t>au</w:t>
      </w:r>
      <w:proofErr w:type="spellEnd"/>
      <w:r>
        <w:rPr>
          <w:rFonts w:ascii="Arial" w:eastAsia="Arial" w:hAnsi="Arial" w:cs="Arial"/>
          <w:b/>
        </w:rPr>
        <w:t xml:space="preserve"> paragraphes</w:t>
      </w:r>
      <w:proofErr w:type="gramEnd"/>
      <w:r>
        <w:rPr>
          <w:rFonts w:ascii="Arial" w:eastAsia="Arial" w:hAnsi="Arial" w:cs="Arial"/>
          <w:b/>
        </w:rPr>
        <w:t xml:space="preserve"> 5 et 6.</w:t>
      </w:r>
    </w:p>
    <w:p w:rsidR="001320EC" w:rsidRDefault="00A8156A">
      <w:pPr>
        <w:keepNext/>
        <w:jc w:val="center"/>
      </w:pPr>
      <w:r>
        <w:rPr>
          <w:noProof/>
        </w:rPr>
        <w:drawing>
          <wp:inline distT="0" distB="0" distL="0" distR="0">
            <wp:extent cx="3448050" cy="53435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448050" cy="5343525"/>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b/>
          <w:color w:val="4F81BD"/>
          <w:sz w:val="18"/>
          <w:szCs w:val="18"/>
        </w:rPr>
      </w:pPr>
      <w:bookmarkStart w:id="2" w:name="_1fob9te" w:colFirst="0" w:colLast="0"/>
      <w:bookmarkEnd w:id="2"/>
      <w:r>
        <w:rPr>
          <w:b/>
          <w:color w:val="4F81BD"/>
          <w:sz w:val="18"/>
          <w:szCs w:val="18"/>
        </w:rPr>
        <w:t xml:space="preserve">Figure 5 – Banc de test fourni par la société </w:t>
      </w:r>
      <w:proofErr w:type="spellStart"/>
      <w:r>
        <w:rPr>
          <w:b/>
          <w:color w:val="4F81BD"/>
          <w:sz w:val="18"/>
          <w:szCs w:val="18"/>
        </w:rPr>
        <w:t>Thermoconcept</w:t>
      </w:r>
      <w:proofErr w:type="spellEnd"/>
      <w:r>
        <w:rPr>
          <w:b/>
          <w:color w:val="4F81BD"/>
          <w:sz w:val="18"/>
          <w:szCs w:val="18"/>
        </w:rPr>
        <w:t xml:space="preserve">. </w:t>
      </w:r>
    </w:p>
    <w:p w:rsidR="001320EC" w:rsidRDefault="001320EC">
      <w:pPr>
        <w:pBdr>
          <w:top w:val="nil"/>
          <w:left w:val="nil"/>
          <w:bottom w:val="nil"/>
          <w:right w:val="nil"/>
          <w:between w:val="nil"/>
        </w:pBdr>
        <w:spacing w:line="240" w:lineRule="auto"/>
        <w:jc w:val="center"/>
        <w:rPr>
          <w:b/>
          <w:color w:val="4F81BD"/>
          <w:sz w:val="18"/>
          <w:szCs w:val="18"/>
        </w:rPr>
      </w:pPr>
      <w:bookmarkStart w:id="3" w:name="_czlwwdsocits" w:colFirst="0" w:colLast="0"/>
      <w:bookmarkEnd w:id="3"/>
    </w:p>
    <w:p w:rsidR="001320EC" w:rsidRDefault="001320EC">
      <w:pPr>
        <w:pBdr>
          <w:top w:val="nil"/>
          <w:left w:val="nil"/>
          <w:bottom w:val="nil"/>
          <w:right w:val="nil"/>
          <w:between w:val="nil"/>
        </w:pBdr>
        <w:spacing w:line="240" w:lineRule="auto"/>
        <w:jc w:val="center"/>
        <w:rPr>
          <w:b/>
          <w:color w:val="4F81BD"/>
          <w:sz w:val="18"/>
          <w:szCs w:val="18"/>
        </w:rPr>
      </w:pPr>
      <w:bookmarkStart w:id="4" w:name="_ifm2dcbvsr8r" w:colFirst="0" w:colLast="0"/>
      <w:bookmarkEnd w:id="4"/>
    </w:p>
    <w:p w:rsidR="001320EC" w:rsidRDefault="001320EC">
      <w:pPr>
        <w:pBdr>
          <w:top w:val="nil"/>
          <w:left w:val="nil"/>
          <w:bottom w:val="nil"/>
          <w:right w:val="nil"/>
          <w:between w:val="nil"/>
        </w:pBdr>
        <w:spacing w:line="240" w:lineRule="auto"/>
        <w:jc w:val="center"/>
        <w:rPr>
          <w:b/>
          <w:color w:val="4F81BD"/>
          <w:sz w:val="18"/>
          <w:szCs w:val="18"/>
        </w:rPr>
      </w:pPr>
      <w:bookmarkStart w:id="5" w:name="_fyz6niul7ust" w:colFirst="0" w:colLast="0"/>
      <w:bookmarkEnd w:id="5"/>
    </w:p>
    <w:p w:rsidR="001320EC" w:rsidRDefault="00A8156A">
      <w:pPr>
        <w:pStyle w:val="Titre1"/>
      </w:pPr>
      <w:r>
        <w:t>3. Mise en évidence des propriétés du rayonnement infrarouge</w:t>
      </w:r>
    </w:p>
    <w:p w:rsidR="001320EC" w:rsidRDefault="001320EC">
      <w:pPr>
        <w:rPr>
          <w:rFonts w:ascii="Arial" w:eastAsia="Arial" w:hAnsi="Arial" w:cs="Arial"/>
        </w:rPr>
      </w:pPr>
    </w:p>
    <w:p w:rsidR="001320EC" w:rsidRDefault="00A8156A">
      <w:pPr>
        <w:rPr>
          <w:rFonts w:ascii="Arial" w:eastAsia="Arial" w:hAnsi="Arial" w:cs="Arial"/>
          <w:b/>
          <w:sz w:val="24"/>
          <w:szCs w:val="24"/>
        </w:rPr>
      </w:pPr>
      <w:r>
        <w:rPr>
          <w:rFonts w:ascii="Arial" w:eastAsia="Arial" w:hAnsi="Arial" w:cs="Arial"/>
          <w:b/>
          <w:sz w:val="24"/>
          <w:szCs w:val="24"/>
        </w:rPr>
        <w:t xml:space="preserve"> Attention, la caméra infrarouge est fragile et TRES coûteuse ! Manipulez-là avec précaution...</w:t>
      </w:r>
      <w:r>
        <w:rPr>
          <w:noProof/>
        </w:rPr>
        <w:drawing>
          <wp:anchor distT="0" distB="0" distL="114300" distR="114300" simplePos="0" relativeHeight="251662336" behindDoc="0" locked="0" layoutInCell="1" hidden="0" allowOverlap="1">
            <wp:simplePos x="0" y="0"/>
            <wp:positionH relativeFrom="column">
              <wp:posOffset>14606</wp:posOffset>
            </wp:positionH>
            <wp:positionV relativeFrom="paragraph">
              <wp:posOffset>-4444</wp:posOffset>
            </wp:positionV>
            <wp:extent cx="561975" cy="467360"/>
            <wp:effectExtent l="0" t="0" r="0" b="0"/>
            <wp:wrapSquare wrapText="bothSides" distT="0" distB="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1975" cy="467360"/>
                    </a:xfrm>
                    <a:prstGeom prst="rect">
                      <a:avLst/>
                    </a:prstGeom>
                    <a:ln/>
                  </pic:spPr>
                </pic:pic>
              </a:graphicData>
            </a:graphic>
          </wp:anchor>
        </w:drawing>
      </w:r>
    </w:p>
    <w:p w:rsidR="001320EC" w:rsidRDefault="001320EC">
      <w:pPr>
        <w:ind w:firstLine="708"/>
        <w:jc w:val="both"/>
        <w:rPr>
          <w:rFonts w:ascii="Arial" w:eastAsia="Arial" w:hAnsi="Arial" w:cs="Arial"/>
        </w:rPr>
      </w:pPr>
    </w:p>
    <w:p w:rsidR="001320EC" w:rsidRDefault="00A8156A">
      <w:pPr>
        <w:ind w:firstLine="708"/>
        <w:jc w:val="both"/>
        <w:rPr>
          <w:rFonts w:ascii="Arial" w:eastAsia="Arial" w:hAnsi="Arial" w:cs="Arial"/>
        </w:rPr>
      </w:pPr>
      <w:r>
        <w:rPr>
          <w:rFonts w:ascii="Arial" w:eastAsia="Arial" w:hAnsi="Arial" w:cs="Arial"/>
        </w:rPr>
        <w:t>Présentez devant la caméra infrarouge les échantillons dont vous disposez et regardez les images obtenues. Observez également un visage, et des objets qui vous sembleraient intéressants. Au final, choisissez 6 images infrarouges permettant de mettre en évi</w:t>
      </w:r>
      <w:r>
        <w:rPr>
          <w:rFonts w:ascii="Arial" w:eastAsia="Arial" w:hAnsi="Arial" w:cs="Arial"/>
        </w:rPr>
        <w:t>dence :</w:t>
      </w:r>
    </w:p>
    <w:p w:rsidR="001320EC" w:rsidRDefault="00A8156A">
      <w:pPr>
        <w:rPr>
          <w:rFonts w:ascii="Arial" w:eastAsia="Arial" w:hAnsi="Arial" w:cs="Arial"/>
        </w:rPr>
      </w:pPr>
      <w:r>
        <w:rPr>
          <w:rFonts w:ascii="Arial" w:eastAsia="Arial" w:hAnsi="Arial" w:cs="Arial"/>
        </w:rPr>
        <w:t>- Q1 : des différences de température entre éléments de même émissivité</w:t>
      </w:r>
    </w:p>
    <w:p w:rsidR="001320EC" w:rsidRDefault="00A8156A">
      <w:pPr>
        <w:rPr>
          <w:rFonts w:ascii="Arial" w:eastAsia="Arial" w:hAnsi="Arial" w:cs="Arial"/>
        </w:rPr>
      </w:pPr>
      <w:r>
        <w:rPr>
          <w:rFonts w:ascii="Arial" w:eastAsia="Arial" w:hAnsi="Arial" w:cs="Arial"/>
        </w:rPr>
        <w:t>- Q2 : des différences d’émissivité entre éléments de même température</w:t>
      </w:r>
    </w:p>
    <w:p w:rsidR="001320EC" w:rsidRDefault="00A8156A">
      <w:pPr>
        <w:rPr>
          <w:rFonts w:ascii="Arial" w:eastAsia="Arial" w:hAnsi="Arial" w:cs="Arial"/>
        </w:rPr>
      </w:pPr>
      <w:r>
        <w:rPr>
          <w:rFonts w:ascii="Arial" w:eastAsia="Arial" w:hAnsi="Arial" w:cs="Arial"/>
        </w:rPr>
        <w:t>- Q3 : une empreinte thermique, c’est-à-dire la trace laissée dans l’infrarouge par un élément chaud posé</w:t>
      </w:r>
      <w:r>
        <w:rPr>
          <w:rFonts w:ascii="Arial" w:eastAsia="Arial" w:hAnsi="Arial" w:cs="Arial"/>
        </w:rPr>
        <w:t xml:space="preserve"> quelques secondes sur un élément froid (ou inversement)</w:t>
      </w:r>
    </w:p>
    <w:p w:rsidR="001320EC" w:rsidRDefault="00A8156A">
      <w:pPr>
        <w:rPr>
          <w:rFonts w:ascii="Arial" w:eastAsia="Arial" w:hAnsi="Arial" w:cs="Arial"/>
        </w:rPr>
      </w:pPr>
      <w:r>
        <w:rPr>
          <w:rFonts w:ascii="Arial" w:eastAsia="Arial" w:hAnsi="Arial" w:cs="Arial"/>
        </w:rPr>
        <w:t>- Q4 : un phénomène de reflet dans l’infrarouge</w:t>
      </w:r>
    </w:p>
    <w:p w:rsidR="001320EC" w:rsidRDefault="00A8156A">
      <w:pPr>
        <w:rPr>
          <w:rFonts w:ascii="Arial" w:eastAsia="Arial" w:hAnsi="Arial" w:cs="Arial"/>
        </w:rPr>
      </w:pPr>
      <w:r>
        <w:rPr>
          <w:rFonts w:ascii="Arial" w:eastAsia="Arial" w:hAnsi="Arial" w:cs="Arial"/>
        </w:rPr>
        <w:t>- Q5 : qu’un matériau transparent dans le visible peut être opaque dans l’infrarouge</w:t>
      </w:r>
    </w:p>
    <w:p w:rsidR="001320EC" w:rsidRDefault="00A8156A">
      <w:pPr>
        <w:rPr>
          <w:rFonts w:ascii="Arial" w:eastAsia="Arial" w:hAnsi="Arial" w:cs="Arial"/>
        </w:rPr>
      </w:pPr>
      <w:r>
        <w:rPr>
          <w:rFonts w:ascii="Arial" w:eastAsia="Arial" w:hAnsi="Arial" w:cs="Arial"/>
        </w:rPr>
        <w:t>- Q6 : qu’un matériau opaque dans le visible peut être transparent</w:t>
      </w:r>
      <w:r>
        <w:rPr>
          <w:rFonts w:ascii="Arial" w:eastAsia="Arial" w:hAnsi="Arial" w:cs="Arial"/>
        </w:rPr>
        <w:t xml:space="preserve"> dans l’infrarouge</w:t>
      </w:r>
    </w:p>
    <w:p w:rsidR="001320EC" w:rsidRDefault="00A8156A">
      <w:pPr>
        <w:rPr>
          <w:rFonts w:ascii="Arial" w:eastAsia="Arial" w:hAnsi="Arial" w:cs="Arial"/>
        </w:rPr>
      </w:pPr>
      <w:r>
        <w:rPr>
          <w:rFonts w:ascii="Arial" w:eastAsia="Arial" w:hAnsi="Arial" w:cs="Arial"/>
        </w:rPr>
        <w:t>Prenez le temps de bien observer autour de vous, n’hésitez pas à faire travailler votre imagination… mais ne prenez pas de risques ! Chaque image doit être commentée. Pensez notamment à indiquer les matériaux des différentes zones appara</w:t>
      </w:r>
      <w:r>
        <w:rPr>
          <w:rFonts w:ascii="Arial" w:eastAsia="Arial" w:hAnsi="Arial" w:cs="Arial"/>
        </w:rPr>
        <w:t>issant à l’image. Vous pouvez aussi inclure dans votre compte-rendu des photos prises dans le visible (avec votre téléphone portable) avec le même cadrage que l’image infrarouge.</w:t>
      </w:r>
    </w:p>
    <w:p w:rsidR="001320EC" w:rsidRDefault="00A8156A">
      <w:pPr>
        <w:rPr>
          <w:rFonts w:ascii="Arial" w:eastAsia="Arial" w:hAnsi="Arial" w:cs="Arial"/>
        </w:rPr>
      </w:pPr>
      <w:r>
        <w:rPr>
          <w:rFonts w:ascii="Arial" w:eastAsia="Arial" w:hAnsi="Arial" w:cs="Arial"/>
        </w:rPr>
        <w:t>- Q7 : fixez l'émissivité de la zone visée à 1, et faites une mesure de tempé</w:t>
      </w:r>
      <w:r>
        <w:rPr>
          <w:rFonts w:ascii="Arial" w:eastAsia="Arial" w:hAnsi="Arial" w:cs="Arial"/>
        </w:rPr>
        <w:t xml:space="preserve">rature de la paume de votre main. Commentez la valeur obtenue. </w:t>
      </w:r>
    </w:p>
    <w:p w:rsidR="001320EC" w:rsidRDefault="00A8156A">
      <w:pPr>
        <w:rPr>
          <w:rFonts w:ascii="Arial" w:eastAsia="Arial" w:hAnsi="Arial" w:cs="Arial"/>
        </w:rPr>
      </w:pPr>
      <w:r>
        <w:rPr>
          <w:rFonts w:ascii="Arial" w:eastAsia="Arial" w:hAnsi="Arial" w:cs="Arial"/>
        </w:rPr>
        <w:t xml:space="preserve">- Q8 : toujours avec une émissivité supposée égale à 1, faites la mesure de température sur les zones Z1 à Z4 de l'échantillon d'aluminium à 4 cadrans. Que se </w:t>
      </w:r>
      <w:proofErr w:type="spellStart"/>
      <w:r>
        <w:rPr>
          <w:rFonts w:ascii="Arial" w:eastAsia="Arial" w:hAnsi="Arial" w:cs="Arial"/>
        </w:rPr>
        <w:t>passe t</w:t>
      </w:r>
      <w:proofErr w:type="spellEnd"/>
      <w:r>
        <w:rPr>
          <w:rFonts w:ascii="Arial" w:eastAsia="Arial" w:hAnsi="Arial" w:cs="Arial"/>
        </w:rPr>
        <w:t>-il pour les zones non pei</w:t>
      </w:r>
      <w:r>
        <w:rPr>
          <w:rFonts w:ascii="Arial" w:eastAsia="Arial" w:hAnsi="Arial" w:cs="Arial"/>
        </w:rPr>
        <w:t>ntes ? Commentez les valeurs de température obtenues.</w:t>
      </w:r>
    </w:p>
    <w:p w:rsidR="001320EC" w:rsidRDefault="00A8156A">
      <w:pPr>
        <w:pStyle w:val="Titre1"/>
      </w:pPr>
      <w:r>
        <w:t>4. Mesure des performances de la caméra infrarouge</w:t>
      </w:r>
    </w:p>
    <w:p w:rsidR="001320EC" w:rsidRDefault="001320EC">
      <w:pPr>
        <w:rPr>
          <w:rFonts w:ascii="Arial" w:eastAsia="Arial" w:hAnsi="Arial" w:cs="Arial"/>
        </w:rPr>
      </w:pPr>
    </w:p>
    <w:p w:rsidR="001320EC" w:rsidRDefault="00A8156A">
      <w:pPr>
        <w:jc w:val="both"/>
        <w:rPr>
          <w:rFonts w:ascii="Arial" w:eastAsia="Arial" w:hAnsi="Arial" w:cs="Arial"/>
        </w:rPr>
      </w:pPr>
      <w:r>
        <w:rPr>
          <w:rFonts w:ascii="Arial" w:eastAsia="Arial" w:hAnsi="Arial" w:cs="Arial"/>
        </w:rPr>
        <w:tab/>
      </w:r>
      <w:r>
        <w:rPr>
          <w:rFonts w:ascii="Arial" w:eastAsia="Arial" w:hAnsi="Arial" w:cs="Arial"/>
        </w:rPr>
        <w:t xml:space="preserve">L’objectif de cette partie est d’évaluer les performances de la caméra </w:t>
      </w:r>
      <w:proofErr w:type="spellStart"/>
      <w:r>
        <w:rPr>
          <w:rFonts w:ascii="Arial" w:eastAsia="Arial" w:hAnsi="Arial" w:cs="Arial"/>
        </w:rPr>
        <w:t>microbolométrique</w:t>
      </w:r>
      <w:proofErr w:type="spellEnd"/>
      <w:r>
        <w:rPr>
          <w:rFonts w:ascii="Arial" w:eastAsia="Arial" w:hAnsi="Arial" w:cs="Arial"/>
        </w:rPr>
        <w:t xml:space="preserve"> FLIR SC305 et de les comparer à celles annoncées par le constructeur. </w:t>
      </w:r>
    </w:p>
    <w:p w:rsidR="001320EC" w:rsidRDefault="00A8156A">
      <w:pPr>
        <w:numPr>
          <w:ilvl w:val="0"/>
          <w:numId w:val="1"/>
        </w:numPr>
        <w:pBdr>
          <w:top w:val="nil"/>
          <w:left w:val="nil"/>
          <w:bottom w:val="nil"/>
          <w:right w:val="nil"/>
          <w:between w:val="nil"/>
        </w:pBdr>
        <w:rPr>
          <w:b/>
          <w:color w:val="000000"/>
        </w:rPr>
      </w:pPr>
      <w:r>
        <w:rPr>
          <w:rFonts w:ascii="Arial" w:eastAsia="Arial" w:hAnsi="Arial" w:cs="Arial"/>
          <w:b/>
          <w:color w:val="000000"/>
        </w:rPr>
        <w:t>Etude du bruit spatial fixe</w:t>
      </w:r>
    </w:p>
    <w:p w:rsidR="001320EC" w:rsidRDefault="00A8156A">
      <w:pPr>
        <w:jc w:val="both"/>
        <w:rPr>
          <w:rFonts w:ascii="Arial" w:eastAsia="Arial" w:hAnsi="Arial" w:cs="Arial"/>
        </w:rPr>
      </w:pPr>
      <w:r>
        <w:rPr>
          <w:rFonts w:ascii="Arial" w:eastAsia="Arial" w:hAnsi="Arial" w:cs="Arial"/>
        </w:rPr>
        <w:t>Présentez devant la caméra l'échantillon de silicate de calcium  (fa</w:t>
      </w:r>
      <w:r>
        <w:rPr>
          <w:rFonts w:ascii="Arial" w:eastAsia="Arial" w:hAnsi="Arial" w:cs="Arial"/>
        </w:rPr>
        <w:t xml:space="preserve">ce peinte en noir vers le haut), en prenant soin de ne pas poser les doigts sur la surface présentée à la caméra pour </w:t>
      </w:r>
      <w:r>
        <w:rPr>
          <w:rFonts w:ascii="Arial" w:eastAsia="Arial" w:hAnsi="Arial" w:cs="Arial"/>
        </w:rPr>
        <w:lastRenderedPageBreak/>
        <w:t>éviter le phénomène d'empreinte thermique. Approchez suffisamment l'échantillon de la caméra pour ne voir que l'échantillon sur l'image.</w:t>
      </w:r>
    </w:p>
    <w:p w:rsidR="001320EC" w:rsidRDefault="00A8156A">
      <w:pPr>
        <w:jc w:val="both"/>
        <w:rPr>
          <w:rFonts w:ascii="Arial" w:eastAsia="Arial" w:hAnsi="Arial" w:cs="Arial"/>
        </w:rPr>
      </w:pPr>
      <w:r>
        <w:rPr>
          <w:rFonts w:ascii="Arial" w:eastAsia="Arial" w:hAnsi="Arial" w:cs="Arial"/>
        </w:rPr>
        <w:t>-</w:t>
      </w:r>
      <w:r>
        <w:rPr>
          <w:rFonts w:ascii="Arial" w:eastAsia="Arial" w:hAnsi="Arial" w:cs="Arial"/>
        </w:rPr>
        <w:t xml:space="preserve"> Q9 : Enregistrez l'image obtenue. Est-elle homogène ? </w:t>
      </w:r>
    </w:p>
    <w:p w:rsidR="001320EC" w:rsidRDefault="00A8156A">
      <w:pPr>
        <w:jc w:val="both"/>
        <w:rPr>
          <w:rFonts w:ascii="Arial" w:eastAsia="Arial" w:hAnsi="Arial" w:cs="Arial"/>
        </w:rPr>
      </w:pPr>
      <w:r>
        <w:rPr>
          <w:rFonts w:ascii="Arial" w:eastAsia="Arial" w:hAnsi="Arial" w:cs="Arial"/>
        </w:rPr>
        <w:t xml:space="preserve">- Q10 : On s'intéresse à la coupe selon une ligne horizontale à mi-hauteur de l'image. Enregistrez cette coupe et exportez-là sous Excel ou </w:t>
      </w:r>
      <w:proofErr w:type="spellStart"/>
      <w:r>
        <w:rPr>
          <w:rFonts w:ascii="Arial" w:eastAsia="Arial" w:hAnsi="Arial" w:cs="Arial"/>
        </w:rPr>
        <w:t>OpenOfficeCalc</w:t>
      </w:r>
      <w:proofErr w:type="spellEnd"/>
      <w:r>
        <w:rPr>
          <w:rFonts w:ascii="Arial" w:eastAsia="Arial" w:hAnsi="Arial" w:cs="Arial"/>
        </w:rPr>
        <w:t xml:space="preserve">. Calculez l'écart-type associé à cette série </w:t>
      </w:r>
      <w:r>
        <w:rPr>
          <w:rFonts w:ascii="Arial" w:eastAsia="Arial" w:hAnsi="Arial" w:cs="Arial"/>
        </w:rPr>
        <w:t>de valeurs.</w:t>
      </w:r>
    </w:p>
    <w:p w:rsidR="001320EC" w:rsidRDefault="00A8156A">
      <w:pPr>
        <w:jc w:val="both"/>
        <w:rPr>
          <w:rFonts w:ascii="Arial" w:eastAsia="Arial" w:hAnsi="Arial" w:cs="Arial"/>
        </w:rPr>
      </w:pPr>
      <w:r>
        <w:rPr>
          <w:rFonts w:ascii="Arial" w:eastAsia="Arial" w:hAnsi="Arial" w:cs="Arial"/>
        </w:rPr>
        <w:t xml:space="preserve">Afin de corriger le bruit spatial fixe (et les dérives temporelles lentes), les caméras </w:t>
      </w:r>
      <w:proofErr w:type="spellStart"/>
      <w:r>
        <w:rPr>
          <w:rFonts w:ascii="Arial" w:eastAsia="Arial" w:hAnsi="Arial" w:cs="Arial"/>
        </w:rPr>
        <w:t>microbolométriques</w:t>
      </w:r>
      <w:proofErr w:type="spellEnd"/>
      <w:r>
        <w:rPr>
          <w:rFonts w:ascii="Arial" w:eastAsia="Arial" w:hAnsi="Arial" w:cs="Arial"/>
        </w:rPr>
        <w:t xml:space="preserve"> sont équipées d’un </w:t>
      </w:r>
      <w:proofErr w:type="spellStart"/>
      <w:r>
        <w:rPr>
          <w:rFonts w:ascii="Arial" w:eastAsia="Arial" w:hAnsi="Arial" w:cs="Arial"/>
        </w:rPr>
        <w:t>shutter</w:t>
      </w:r>
      <w:proofErr w:type="spellEnd"/>
      <w:r>
        <w:rPr>
          <w:rFonts w:ascii="Arial" w:eastAsia="Arial" w:hAnsi="Arial" w:cs="Arial"/>
        </w:rPr>
        <w:t xml:space="preserve"> intégré. En le fermant, on présente à la matrice de détecteurs un fond relativement uniforme (c’est une approx</w:t>
      </w:r>
      <w:r>
        <w:rPr>
          <w:rFonts w:ascii="Arial" w:eastAsia="Arial" w:hAnsi="Arial" w:cs="Arial"/>
        </w:rPr>
        <w:t>imation d’un corps noir à la température ambiante). Il suffit de retrancher cette image aux futures images pour les corriger des variations d’offset d’un pixel à l’autre. C’est ce qu’on appelle une soustraction de fond.</w:t>
      </w:r>
    </w:p>
    <w:p w:rsidR="001320EC" w:rsidRDefault="00A8156A">
      <w:pPr>
        <w:jc w:val="both"/>
        <w:rPr>
          <w:rFonts w:ascii="Arial" w:eastAsia="Arial" w:hAnsi="Arial" w:cs="Arial"/>
        </w:rPr>
      </w:pPr>
      <w:r>
        <w:rPr>
          <w:rFonts w:ascii="Arial" w:eastAsia="Arial" w:hAnsi="Arial" w:cs="Arial"/>
        </w:rPr>
        <w:t xml:space="preserve">- Q11 : actionnez le </w:t>
      </w:r>
      <w:proofErr w:type="spellStart"/>
      <w:r>
        <w:rPr>
          <w:rFonts w:ascii="Arial" w:eastAsia="Arial" w:hAnsi="Arial" w:cs="Arial"/>
        </w:rPr>
        <w:t>shutter</w:t>
      </w:r>
      <w:proofErr w:type="spellEnd"/>
      <w:r>
        <w:rPr>
          <w:rFonts w:ascii="Arial" w:eastAsia="Arial" w:hAnsi="Arial" w:cs="Arial"/>
        </w:rPr>
        <w:t xml:space="preserve"> (appelé</w:t>
      </w:r>
      <w:r>
        <w:rPr>
          <w:rFonts w:ascii="Arial" w:eastAsia="Arial" w:hAnsi="Arial" w:cs="Arial"/>
        </w:rPr>
        <w:t xml:space="preserve"> </w:t>
      </w:r>
      <w:proofErr w:type="spellStart"/>
      <w:r>
        <w:rPr>
          <w:rFonts w:ascii="Arial" w:eastAsia="Arial" w:hAnsi="Arial" w:cs="Arial"/>
        </w:rPr>
        <w:t>Perform</w:t>
      </w:r>
      <w:proofErr w:type="spellEnd"/>
      <w:r>
        <w:rPr>
          <w:rFonts w:ascii="Arial" w:eastAsia="Arial" w:hAnsi="Arial" w:cs="Arial"/>
        </w:rPr>
        <w:t xml:space="preserve"> NUC dans le logiciel) vous effectuez ainsi une soustraction de fond. Enregistrez de nouveau la coupe obtenue et récupérez-là sous Excel. Calculez l'écart-type et vérifiez qu'il est plus faible que le précédent. </w:t>
      </w:r>
    </w:p>
    <w:p w:rsidR="001320EC" w:rsidRDefault="00A8156A">
      <w:pPr>
        <w:jc w:val="both"/>
        <w:rPr>
          <w:rFonts w:ascii="Arial" w:eastAsia="Arial" w:hAnsi="Arial" w:cs="Arial"/>
        </w:rPr>
      </w:pPr>
      <w:r>
        <w:rPr>
          <w:rFonts w:ascii="Arial" w:eastAsia="Arial" w:hAnsi="Arial" w:cs="Arial"/>
        </w:rPr>
        <w:t>- Q12 : réitérez l'enregistrement d</w:t>
      </w:r>
      <w:r>
        <w:rPr>
          <w:rFonts w:ascii="Arial" w:eastAsia="Arial" w:hAnsi="Arial" w:cs="Arial"/>
        </w:rPr>
        <w:t xml:space="preserve">e la coupe toutes les minutes jusqu'à ce que l'écart-type soit du même ordre que celui que vous avez mesuré à la question Q10. Peut-on se contenter, pour ce type de caméras, d'une soustraction de fond faite une fois pour toutes en usine ? </w:t>
      </w:r>
    </w:p>
    <w:p w:rsidR="002C33ED" w:rsidRPr="002C33ED" w:rsidRDefault="00A8156A">
      <w:pPr>
        <w:numPr>
          <w:ilvl w:val="0"/>
          <w:numId w:val="1"/>
        </w:numPr>
        <w:pBdr>
          <w:top w:val="nil"/>
          <w:left w:val="nil"/>
          <w:bottom w:val="nil"/>
          <w:right w:val="nil"/>
          <w:between w:val="nil"/>
        </w:pBdr>
        <w:rPr>
          <w:b/>
          <w:color w:val="000000"/>
        </w:rPr>
      </w:pPr>
      <w:r>
        <w:rPr>
          <w:rFonts w:ascii="Arial" w:eastAsia="Arial" w:hAnsi="Arial" w:cs="Arial"/>
          <w:b/>
          <w:color w:val="000000"/>
        </w:rPr>
        <w:t>Mesure de la sen</w:t>
      </w:r>
      <w:r>
        <w:rPr>
          <w:rFonts w:ascii="Arial" w:eastAsia="Arial" w:hAnsi="Arial" w:cs="Arial"/>
          <w:b/>
          <w:color w:val="000000"/>
        </w:rPr>
        <w:t>sibilité (en nb de niveaux/K)</w:t>
      </w:r>
      <w:r w:rsidR="002C33ED">
        <w:rPr>
          <w:rFonts w:ascii="Arial" w:eastAsia="Arial" w:hAnsi="Arial" w:cs="Arial"/>
          <w:b/>
          <w:color w:val="000000"/>
        </w:rPr>
        <w:t xml:space="preserve"> </w:t>
      </w:r>
    </w:p>
    <w:p w:rsidR="001320EC" w:rsidRPr="002C33ED" w:rsidRDefault="002C33ED" w:rsidP="002C33ED">
      <w:pPr>
        <w:pBdr>
          <w:top w:val="nil"/>
          <w:left w:val="nil"/>
          <w:bottom w:val="nil"/>
          <w:right w:val="nil"/>
          <w:between w:val="nil"/>
        </w:pBdr>
        <w:ind w:left="360"/>
        <w:rPr>
          <w:color w:val="000000"/>
          <w:sz w:val="20"/>
          <w:szCs w:val="20"/>
        </w:rPr>
      </w:pPr>
      <w:r w:rsidRPr="002C33ED">
        <w:rPr>
          <w:rFonts w:ascii="Arial" w:eastAsia="Arial" w:hAnsi="Arial" w:cs="Arial"/>
          <w:color w:val="000000"/>
          <w:sz w:val="20"/>
          <w:szCs w:val="20"/>
        </w:rPr>
        <w:t>Note : l’image brute en nb de niveau peut ne pas être accessible dans le logiciel, dans ce cas on adaptera le texte en passant les questions relatives à la conversion nombre de niveaux, K.</w:t>
      </w:r>
    </w:p>
    <w:p w:rsidR="001320EC" w:rsidRDefault="00A8156A" w:rsidP="002C33ED">
      <w:pPr>
        <w:spacing w:after="0"/>
        <w:jc w:val="both"/>
        <w:rPr>
          <w:rFonts w:ascii="Arial" w:eastAsia="Arial" w:hAnsi="Arial" w:cs="Arial"/>
        </w:rPr>
      </w:pPr>
      <w:r>
        <w:rPr>
          <w:rFonts w:ascii="Arial" w:eastAsia="Arial" w:hAnsi="Arial" w:cs="Arial"/>
        </w:rPr>
        <w:t>On présente cette fois-ci le corps noir devant la caméra. Réglez la mise au point de la caméra pour imager le corps noir. Le corps</w:t>
      </w:r>
      <w:r w:rsidR="002C33ED">
        <w:rPr>
          <w:rFonts w:ascii="Arial" w:eastAsia="Arial" w:hAnsi="Arial" w:cs="Arial"/>
        </w:rPr>
        <w:t xml:space="preserve"> </w:t>
      </w:r>
      <w:r>
        <w:rPr>
          <w:rFonts w:ascii="Arial" w:eastAsia="Arial" w:hAnsi="Arial" w:cs="Arial"/>
        </w:rPr>
        <w:t>noir est trop petit pour que son image couvre la totalité de la matrice de détecteurs, on ne</w:t>
      </w:r>
      <w:r w:rsidR="002C33ED">
        <w:rPr>
          <w:rFonts w:ascii="Arial" w:eastAsia="Arial" w:hAnsi="Arial" w:cs="Arial"/>
        </w:rPr>
        <w:t xml:space="preserve"> </w:t>
      </w:r>
      <w:r>
        <w:rPr>
          <w:rFonts w:ascii="Arial" w:eastAsia="Arial" w:hAnsi="Arial" w:cs="Arial"/>
        </w:rPr>
        <w:t>s’</w:t>
      </w:r>
      <w:r>
        <w:rPr>
          <w:rFonts w:ascii="Arial" w:eastAsia="Arial" w:hAnsi="Arial" w:cs="Arial"/>
        </w:rPr>
        <w:t>intéressera donc qu’à la zone centrale. Réglez la température du corps noir à 20°C (ou bien une température légèrement supérieur à la température ambiante).</w:t>
      </w:r>
    </w:p>
    <w:p w:rsidR="001320EC" w:rsidRDefault="001320EC">
      <w:pPr>
        <w:spacing w:after="0"/>
        <w:rPr>
          <w:rFonts w:ascii="Arial" w:eastAsia="Arial" w:hAnsi="Arial" w:cs="Arial"/>
        </w:rPr>
      </w:pPr>
    </w:p>
    <w:p w:rsidR="001320EC" w:rsidRDefault="00A8156A" w:rsidP="002C33ED">
      <w:pPr>
        <w:jc w:val="both"/>
        <w:rPr>
          <w:rFonts w:ascii="Arial" w:eastAsia="Arial" w:hAnsi="Arial" w:cs="Arial"/>
        </w:rPr>
      </w:pPr>
      <w:r>
        <w:rPr>
          <w:rFonts w:ascii="Arial" w:eastAsia="Arial" w:hAnsi="Arial" w:cs="Arial"/>
        </w:rPr>
        <w:t>- Q13 : Choisissez un point de mesure de température au centre du corps noir, et notez la températ</w:t>
      </w:r>
      <w:r>
        <w:rPr>
          <w:rFonts w:ascii="Arial" w:eastAsia="Arial" w:hAnsi="Arial" w:cs="Arial"/>
        </w:rPr>
        <w:t xml:space="preserve">ure mesurée en ce point et le niveau de signal moyen </w:t>
      </w:r>
      <w:proofErr w:type="spellStart"/>
      <w:r>
        <w:rPr>
          <w:rFonts w:ascii="Arial" w:eastAsia="Arial" w:hAnsi="Arial" w:cs="Arial"/>
        </w:rPr>
        <w:t>V</w:t>
      </w:r>
      <w:r>
        <w:rPr>
          <w:rFonts w:ascii="Arial" w:eastAsia="Arial" w:hAnsi="Arial" w:cs="Arial"/>
          <w:vertAlign w:val="subscript"/>
        </w:rPr>
        <w:t>signal</w:t>
      </w:r>
      <w:proofErr w:type="spellEnd"/>
      <w:r>
        <w:rPr>
          <w:rFonts w:ascii="Arial" w:eastAsia="Arial" w:hAnsi="Arial" w:cs="Arial"/>
        </w:rPr>
        <w:t xml:space="preserve"> (exprimé en nb de niveaux). La température mesurée est-elle la même que la température indiquée dans le cadre "température du corps noir" ? Expliquez, et déduisez-en une valeur approchée de l'émi</w:t>
      </w:r>
      <w:r>
        <w:rPr>
          <w:rFonts w:ascii="Arial" w:eastAsia="Arial" w:hAnsi="Arial" w:cs="Arial"/>
        </w:rPr>
        <w:t>ssivité du "corps noir".</w:t>
      </w:r>
    </w:p>
    <w:p w:rsidR="001320EC" w:rsidRDefault="00A8156A">
      <w:pPr>
        <w:rPr>
          <w:rFonts w:ascii="Arial" w:eastAsia="Arial" w:hAnsi="Arial" w:cs="Arial"/>
        </w:rPr>
      </w:pPr>
      <w:r>
        <w:rPr>
          <w:rFonts w:ascii="Arial" w:eastAsia="Arial" w:hAnsi="Arial" w:cs="Arial"/>
        </w:rPr>
        <w:t xml:space="preserve">- Q14 : répétez la mesure du signal moyen pour 5 à 6 valeurs de température de corps noir comprises entre 20°C et 35°C. Tracez sous Excel ou </w:t>
      </w:r>
      <w:proofErr w:type="spellStart"/>
      <w:r>
        <w:rPr>
          <w:rFonts w:ascii="Arial" w:eastAsia="Arial" w:hAnsi="Arial" w:cs="Arial"/>
        </w:rPr>
        <w:t>OpenOfficeCalc</w:t>
      </w:r>
      <w:proofErr w:type="spellEnd"/>
      <w:r>
        <w:rPr>
          <w:rFonts w:ascii="Arial" w:eastAsia="Arial" w:hAnsi="Arial" w:cs="Arial"/>
        </w:rPr>
        <w:t xml:space="preserve"> le graphe </w:t>
      </w:r>
      <w:proofErr w:type="spellStart"/>
      <w:r>
        <w:rPr>
          <w:rFonts w:ascii="Arial" w:eastAsia="Arial" w:hAnsi="Arial" w:cs="Arial"/>
        </w:rPr>
        <w:t>V</w:t>
      </w:r>
      <w:r>
        <w:rPr>
          <w:rFonts w:ascii="Arial" w:eastAsia="Arial" w:hAnsi="Arial" w:cs="Arial"/>
          <w:vertAlign w:val="subscript"/>
        </w:rPr>
        <w:t>signal</w:t>
      </w:r>
      <w:proofErr w:type="spellEnd"/>
      <w:r>
        <w:rPr>
          <w:rFonts w:ascii="Arial" w:eastAsia="Arial" w:hAnsi="Arial" w:cs="Arial"/>
        </w:rPr>
        <w:t>(</w:t>
      </w:r>
      <w:proofErr w:type="spellStart"/>
      <w:r>
        <w:rPr>
          <w:rFonts w:ascii="Arial" w:eastAsia="Arial" w:hAnsi="Arial" w:cs="Arial"/>
        </w:rPr>
        <w:t>Tcn</w:t>
      </w:r>
      <w:proofErr w:type="spellEnd"/>
      <w:r>
        <w:rPr>
          <w:rFonts w:ascii="Arial" w:eastAsia="Arial" w:hAnsi="Arial" w:cs="Arial"/>
        </w:rPr>
        <w:t xml:space="preserve">). Que pensez-vous de la courbe obtenue ? Utilisez la </w:t>
      </w:r>
      <w:r>
        <w:rPr>
          <w:rFonts w:ascii="Arial" w:eastAsia="Arial" w:hAnsi="Arial" w:cs="Arial"/>
        </w:rPr>
        <w:t>loi du corps noir donnée par l’équation (1) pour comparer à ce que prévoit la théorie.</w:t>
      </w:r>
    </w:p>
    <w:p w:rsidR="001320EC" w:rsidRDefault="00A8156A">
      <w:pPr>
        <w:rPr>
          <w:rFonts w:ascii="Arial" w:eastAsia="Arial" w:hAnsi="Arial" w:cs="Arial"/>
        </w:rPr>
      </w:pPr>
      <w:r>
        <w:rPr>
          <w:rFonts w:ascii="Arial" w:eastAsia="Arial" w:hAnsi="Arial" w:cs="Arial"/>
        </w:rPr>
        <w:t xml:space="preserve">- Q15 : Extraire la sensibilité, en nb de niveaux/K, définie par la pente de la courbe expérimentale. </w:t>
      </w:r>
    </w:p>
    <w:p w:rsidR="001320EC" w:rsidRDefault="00A8156A">
      <w:pPr>
        <w:rPr>
          <w:rFonts w:ascii="Arial" w:eastAsia="Arial" w:hAnsi="Arial" w:cs="Arial"/>
        </w:rPr>
      </w:pPr>
      <w:r>
        <w:rPr>
          <w:rFonts w:ascii="Arial" w:eastAsia="Arial" w:hAnsi="Arial" w:cs="Arial"/>
        </w:rPr>
        <w:t xml:space="preserve">- Q16 : Enregistrez l'image du corps noir quand sa température est d'environ 35°C. Que pensez-vous de son homogénéité ? On rappelle qu'un corps noir est censé être </w:t>
      </w:r>
      <w:proofErr w:type="spellStart"/>
      <w:r>
        <w:rPr>
          <w:rFonts w:ascii="Arial" w:eastAsia="Arial" w:hAnsi="Arial" w:cs="Arial"/>
        </w:rPr>
        <w:t>lambertien</w:t>
      </w:r>
      <w:proofErr w:type="spellEnd"/>
      <w:r>
        <w:rPr>
          <w:rFonts w:ascii="Arial" w:eastAsia="Arial" w:hAnsi="Arial" w:cs="Arial"/>
        </w:rPr>
        <w:t xml:space="preserve">, </w:t>
      </w:r>
      <w:r>
        <w:rPr>
          <w:rFonts w:ascii="Arial" w:eastAsia="Arial" w:hAnsi="Arial" w:cs="Arial"/>
        </w:rPr>
        <w:lastRenderedPageBreak/>
        <w:t>c'est-à-dire que sa luminance doit être indépendante du point considéré (et de l</w:t>
      </w:r>
      <w:r>
        <w:rPr>
          <w:rFonts w:ascii="Arial" w:eastAsia="Arial" w:hAnsi="Arial" w:cs="Arial"/>
        </w:rPr>
        <w:t>a direction d'observation).</w:t>
      </w:r>
    </w:p>
    <w:p w:rsidR="001320EC" w:rsidRDefault="00A8156A">
      <w:pPr>
        <w:numPr>
          <w:ilvl w:val="0"/>
          <w:numId w:val="1"/>
        </w:numPr>
        <w:pBdr>
          <w:top w:val="nil"/>
          <w:left w:val="nil"/>
          <w:bottom w:val="nil"/>
          <w:right w:val="nil"/>
          <w:between w:val="nil"/>
        </w:pBdr>
        <w:rPr>
          <w:b/>
          <w:color w:val="000000"/>
        </w:rPr>
      </w:pPr>
      <w:r>
        <w:rPr>
          <w:rFonts w:ascii="Arial" w:eastAsia="Arial" w:hAnsi="Arial" w:cs="Arial"/>
          <w:b/>
          <w:color w:val="000000"/>
        </w:rPr>
        <w:t>Mesure du bruit temporel</w:t>
      </w:r>
    </w:p>
    <w:p w:rsidR="001320EC" w:rsidRDefault="00A8156A">
      <w:pPr>
        <w:jc w:val="both"/>
        <w:rPr>
          <w:rFonts w:ascii="Arial" w:eastAsia="Arial" w:hAnsi="Arial" w:cs="Arial"/>
        </w:rPr>
      </w:pPr>
      <w:r>
        <w:rPr>
          <w:rFonts w:ascii="Arial" w:eastAsia="Arial" w:hAnsi="Arial" w:cs="Arial"/>
        </w:rPr>
        <w:t>On s’intéresse désormais au bruit temporel, c’est-à-dire à la fluctuation dans le temps du signal d’un seul pixel.</w:t>
      </w:r>
    </w:p>
    <w:p w:rsidR="001320EC" w:rsidRDefault="00A8156A">
      <w:pPr>
        <w:jc w:val="both"/>
        <w:rPr>
          <w:rFonts w:ascii="Arial" w:eastAsia="Arial" w:hAnsi="Arial" w:cs="Arial"/>
        </w:rPr>
      </w:pPr>
      <w:r>
        <w:rPr>
          <w:rFonts w:ascii="Arial" w:eastAsia="Arial" w:hAnsi="Arial" w:cs="Arial"/>
        </w:rPr>
        <w:t>Laissez la température du corps noir fixée à 35°C.</w:t>
      </w:r>
    </w:p>
    <w:p w:rsidR="001320EC" w:rsidRDefault="00A8156A">
      <w:pPr>
        <w:jc w:val="both"/>
        <w:rPr>
          <w:rFonts w:ascii="Arial" w:eastAsia="Arial" w:hAnsi="Arial" w:cs="Arial"/>
        </w:rPr>
      </w:pPr>
      <w:r>
        <w:rPr>
          <w:rFonts w:ascii="Arial" w:eastAsia="Arial" w:hAnsi="Arial" w:cs="Arial"/>
        </w:rPr>
        <w:t>Sélectionnez un pixel actif et enregi</w:t>
      </w:r>
      <w:r>
        <w:rPr>
          <w:rFonts w:ascii="Arial" w:eastAsia="Arial" w:hAnsi="Arial" w:cs="Arial"/>
        </w:rPr>
        <w:t>strez le suivi temporel de ce pixel sur 100 images.</w:t>
      </w:r>
    </w:p>
    <w:p w:rsidR="001320EC" w:rsidRDefault="00A8156A">
      <w:pPr>
        <w:jc w:val="both"/>
        <w:rPr>
          <w:rFonts w:ascii="Arial" w:eastAsia="Arial" w:hAnsi="Arial" w:cs="Arial"/>
        </w:rPr>
      </w:pPr>
      <w:r>
        <w:rPr>
          <w:rFonts w:ascii="Arial" w:eastAsia="Arial" w:hAnsi="Arial" w:cs="Arial"/>
        </w:rPr>
        <w:t xml:space="preserve">- Q17 : Tracez sous Excel ou </w:t>
      </w:r>
      <w:proofErr w:type="spellStart"/>
      <w:r>
        <w:rPr>
          <w:rFonts w:ascii="Arial" w:eastAsia="Arial" w:hAnsi="Arial" w:cs="Arial"/>
        </w:rPr>
        <w:t>OpenOfficeCalc</w:t>
      </w:r>
      <w:proofErr w:type="spellEnd"/>
      <w:r>
        <w:rPr>
          <w:rFonts w:ascii="Arial" w:eastAsia="Arial" w:hAnsi="Arial" w:cs="Arial"/>
        </w:rPr>
        <w:t xml:space="preserve"> l’évolution dans le temps du signal délivré par un seul pixel (au centre de l’image du corps noir). Extraire l’écart-type, en nb de niveaux : c’est le bruit temporel.</w:t>
      </w:r>
    </w:p>
    <w:p w:rsidR="001320EC" w:rsidRDefault="00A8156A">
      <w:pPr>
        <w:numPr>
          <w:ilvl w:val="0"/>
          <w:numId w:val="1"/>
        </w:numPr>
        <w:pBdr>
          <w:top w:val="nil"/>
          <w:left w:val="nil"/>
          <w:bottom w:val="nil"/>
          <w:right w:val="nil"/>
          <w:between w:val="nil"/>
        </w:pBdr>
        <w:rPr>
          <w:b/>
          <w:color w:val="000000"/>
        </w:rPr>
      </w:pPr>
      <w:r>
        <w:rPr>
          <w:rFonts w:ascii="Arial" w:eastAsia="Arial" w:hAnsi="Arial" w:cs="Arial"/>
          <w:b/>
          <w:color w:val="000000"/>
        </w:rPr>
        <w:t>Mesure de la NETD</w:t>
      </w:r>
    </w:p>
    <w:p w:rsidR="001320EC" w:rsidRDefault="00A8156A">
      <w:pPr>
        <w:jc w:val="both"/>
        <w:rPr>
          <w:rFonts w:ascii="Arial" w:eastAsia="Arial" w:hAnsi="Arial" w:cs="Arial"/>
        </w:rPr>
      </w:pPr>
      <w:r>
        <w:rPr>
          <w:rFonts w:ascii="Arial" w:eastAsia="Arial" w:hAnsi="Arial" w:cs="Arial"/>
        </w:rPr>
        <w:t>Déduire des mesures précéde</w:t>
      </w:r>
      <w:r>
        <w:rPr>
          <w:rFonts w:ascii="Arial" w:eastAsia="Arial" w:hAnsi="Arial" w:cs="Arial"/>
        </w:rPr>
        <w:t>ntes la valeur de la NETD, donnée par :</w:t>
      </w:r>
    </w:p>
    <w:p w:rsidR="001320EC" w:rsidRDefault="002C33ED">
      <w:pPr>
        <w:jc w:val="both"/>
        <w:rPr>
          <w:rFonts w:ascii="Arial" w:eastAsia="Arial" w:hAnsi="Arial" w:cs="Arial"/>
        </w:rPr>
      </w:pPr>
      <w:r>
        <w:rPr>
          <w:noProof/>
          <w:sz w:val="36"/>
          <w:szCs w:val="36"/>
          <w:vertAlign w:val="subscript"/>
        </w:rPr>
        <w:drawing>
          <wp:anchor distT="0" distB="0" distL="114300" distR="114300" simplePos="0" relativeHeight="251663360" behindDoc="0" locked="0" layoutInCell="1" allowOverlap="1" wp14:anchorId="7068D6C8" wp14:editId="0104B810">
            <wp:simplePos x="0" y="0"/>
            <wp:positionH relativeFrom="column">
              <wp:posOffset>3148330</wp:posOffset>
            </wp:positionH>
            <wp:positionV relativeFrom="paragraph">
              <wp:posOffset>876300</wp:posOffset>
            </wp:positionV>
            <wp:extent cx="485140" cy="457200"/>
            <wp:effectExtent l="0" t="0" r="0" b="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85140" cy="457200"/>
                    </a:xfrm>
                    <a:prstGeom prst="rect">
                      <a:avLst/>
                    </a:prstGeom>
                    <a:ln/>
                  </pic:spPr>
                </pic:pic>
              </a:graphicData>
            </a:graphic>
          </wp:anchor>
        </w:drawing>
      </w:r>
      <w:r w:rsidR="00A8156A">
        <w:rPr>
          <w:rFonts w:ascii="Arial" w:eastAsia="Arial" w:hAnsi="Arial" w:cs="Arial"/>
          <w:noProof/>
          <w:sz w:val="36"/>
          <w:szCs w:val="36"/>
          <w:vertAlign w:val="subscript"/>
        </w:rPr>
        <w:drawing>
          <wp:inline distT="0" distB="0" distL="114300" distR="114300" wp14:anchorId="654F21EA" wp14:editId="27D504C5">
            <wp:extent cx="1412875" cy="83121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412875" cy="831214"/>
                    </a:xfrm>
                    <a:prstGeom prst="rect">
                      <a:avLst/>
                    </a:prstGeom>
                    <a:ln/>
                  </pic:spPr>
                </pic:pic>
              </a:graphicData>
            </a:graphic>
          </wp:inline>
        </w:drawing>
      </w:r>
      <w:r w:rsidR="00A8156A">
        <w:rPr>
          <w:rFonts w:ascii="Arial" w:eastAsia="Arial" w:hAnsi="Arial" w:cs="Arial"/>
        </w:rPr>
        <w:t>,</w:t>
      </w:r>
    </w:p>
    <w:p w:rsidR="002C33ED" w:rsidRDefault="00A8156A">
      <w:pPr>
        <w:jc w:val="both"/>
        <w:rPr>
          <w:rFonts w:ascii="Arial" w:eastAsia="Arial" w:hAnsi="Arial" w:cs="Arial"/>
        </w:rPr>
      </w:pPr>
      <w:r>
        <w:rPr>
          <w:rFonts w:ascii="Arial" w:eastAsia="Arial" w:hAnsi="Arial" w:cs="Arial"/>
        </w:rPr>
        <w:t xml:space="preserve">Où </w:t>
      </w:r>
      <w:r w:rsidR="00377494" w:rsidRPr="00377494">
        <w:rPr>
          <w:rFonts w:ascii="Symbol" w:eastAsia="Symbol" w:hAnsi="Symbol" w:cs="Symbol"/>
          <w:b/>
        </w:rPr>
        <w:sym w:font="Symbol" w:char="F073"/>
      </w:r>
      <w:r w:rsidR="00377494">
        <w:rPr>
          <w:rFonts w:ascii="Symbol" w:eastAsia="Symbol" w:hAnsi="Symbol" w:cs="Symbol"/>
        </w:rPr>
        <w:t></w:t>
      </w:r>
      <w:r>
        <w:rPr>
          <w:rFonts w:ascii="Arial" w:eastAsia="Arial" w:hAnsi="Arial" w:cs="Arial"/>
          <w:vertAlign w:val="subscript"/>
        </w:rPr>
        <w:t>signal</w:t>
      </w:r>
      <w:r>
        <w:rPr>
          <w:rFonts w:ascii="Arial" w:eastAsia="Arial" w:hAnsi="Arial" w:cs="Arial"/>
        </w:rPr>
        <w:t xml:space="preserve"> est le bruit temporel en nb de niveaux et</w:t>
      </w:r>
      <w:r w:rsidR="002C33ED">
        <w:rPr>
          <w:rFonts w:ascii="Arial" w:eastAsia="Arial" w:hAnsi="Arial" w:cs="Arial"/>
        </w:rPr>
        <w:t xml:space="preserve">              </w:t>
      </w:r>
      <w:r>
        <w:rPr>
          <w:rFonts w:ascii="Arial" w:eastAsia="Arial" w:hAnsi="Arial" w:cs="Arial"/>
        </w:rPr>
        <w:t xml:space="preserve"> </w:t>
      </w:r>
      <w:r>
        <w:rPr>
          <w:rFonts w:ascii="Arial" w:eastAsia="Arial" w:hAnsi="Arial" w:cs="Arial"/>
        </w:rPr>
        <w:t>la sensibilité en nb de niveaux/K.</w:t>
      </w:r>
    </w:p>
    <w:p w:rsidR="001320EC" w:rsidRDefault="00A8156A">
      <w:pPr>
        <w:jc w:val="both"/>
        <w:rPr>
          <w:rFonts w:ascii="Arial" w:eastAsia="Arial" w:hAnsi="Arial" w:cs="Arial"/>
        </w:rPr>
      </w:pPr>
      <w:r>
        <w:rPr>
          <w:rFonts w:ascii="Arial" w:eastAsia="Arial" w:hAnsi="Arial" w:cs="Arial"/>
        </w:rPr>
        <w:t xml:space="preserve"> Puisque ces deux grandeurs ont été estimées pour une température de corps noir de 35°C, vous obtenez ainsi la NETD à </w:t>
      </w:r>
      <w:proofErr w:type="spellStart"/>
      <w:r>
        <w:rPr>
          <w:rFonts w:ascii="Arial" w:eastAsia="Arial" w:hAnsi="Arial" w:cs="Arial"/>
        </w:rPr>
        <w:t>Tcn</w:t>
      </w:r>
      <w:proofErr w:type="spellEnd"/>
      <w:r>
        <w:rPr>
          <w:rFonts w:ascii="Arial" w:eastAsia="Arial" w:hAnsi="Arial" w:cs="Arial"/>
        </w:rPr>
        <w:t>=35°</w:t>
      </w:r>
      <w:r>
        <w:rPr>
          <w:rFonts w:ascii="Arial" w:eastAsia="Arial" w:hAnsi="Arial" w:cs="Arial"/>
        </w:rPr>
        <w:t xml:space="preserve">C (elle peut varier si </w:t>
      </w:r>
      <w:proofErr w:type="spellStart"/>
      <w:r>
        <w:rPr>
          <w:rFonts w:ascii="Arial" w:eastAsia="Arial" w:hAnsi="Arial" w:cs="Arial"/>
        </w:rPr>
        <w:t>Tcn</w:t>
      </w:r>
      <w:proofErr w:type="spellEnd"/>
      <w:r>
        <w:rPr>
          <w:rFonts w:ascii="Arial" w:eastAsia="Arial" w:hAnsi="Arial" w:cs="Arial"/>
        </w:rPr>
        <w:t xml:space="preserve"> varie). </w:t>
      </w:r>
    </w:p>
    <w:p w:rsidR="001320EC" w:rsidRDefault="00A8156A">
      <w:pPr>
        <w:jc w:val="both"/>
        <w:rPr>
          <w:rFonts w:ascii="Arial" w:eastAsia="Arial" w:hAnsi="Arial" w:cs="Arial"/>
        </w:rPr>
      </w:pPr>
      <w:r>
        <w:rPr>
          <w:rFonts w:ascii="Arial" w:eastAsia="Arial" w:hAnsi="Arial" w:cs="Arial"/>
        </w:rPr>
        <w:t xml:space="preserve">- Q18 : Comparer la valeur obtenue à celle annoncée dans la documentation fournie par le constructeur. </w:t>
      </w:r>
    </w:p>
    <w:p w:rsidR="001320EC" w:rsidRDefault="001320EC">
      <w:pPr>
        <w:jc w:val="both"/>
        <w:rPr>
          <w:rFonts w:ascii="Arial" w:eastAsia="Arial" w:hAnsi="Arial" w:cs="Arial"/>
        </w:rPr>
      </w:pPr>
    </w:p>
    <w:p w:rsidR="001320EC" w:rsidRDefault="00A8156A">
      <w:pPr>
        <w:pStyle w:val="Titre1"/>
      </w:pPr>
      <w:r>
        <w:t>5</w:t>
      </w:r>
      <w:r>
        <w:t>. Mesure de l’effusivité d’un matériau</w:t>
      </w:r>
    </w:p>
    <w:p w:rsidR="001320EC" w:rsidRDefault="001320EC">
      <w:pPr>
        <w:spacing w:after="0"/>
        <w:rPr>
          <w:rFonts w:ascii="Arial" w:eastAsia="Arial" w:hAnsi="Arial" w:cs="Arial"/>
          <w:b/>
        </w:rPr>
      </w:pPr>
    </w:p>
    <w:p w:rsidR="001320EC" w:rsidRDefault="00A8156A">
      <w:pPr>
        <w:spacing w:after="0"/>
        <w:rPr>
          <w:b/>
        </w:rPr>
      </w:pPr>
      <w:r>
        <w:rPr>
          <w:b/>
        </w:rPr>
        <w:t>5.1. Définition de l’effusivité thermique</w:t>
      </w:r>
    </w:p>
    <w:p w:rsidR="001320EC" w:rsidRDefault="001320EC">
      <w:pPr>
        <w:spacing w:after="0"/>
        <w:rPr>
          <w:b/>
        </w:rPr>
      </w:pPr>
    </w:p>
    <w:p w:rsidR="001320EC" w:rsidRDefault="00A8156A">
      <w:pPr>
        <w:ind w:firstLine="708"/>
        <w:jc w:val="both"/>
        <w:rPr>
          <w:rFonts w:ascii="Arial" w:eastAsia="Arial" w:hAnsi="Arial" w:cs="Arial"/>
        </w:rPr>
      </w:pPr>
      <w:r>
        <w:rPr>
          <w:rFonts w:ascii="Arial" w:eastAsia="Arial" w:hAnsi="Arial" w:cs="Arial"/>
          <w:b/>
        </w:rPr>
        <w:t>L'effusivité thermique d'un</w:t>
      </w:r>
      <w:r>
        <w:rPr>
          <w:rFonts w:ascii="Arial" w:eastAsia="Arial" w:hAnsi="Arial" w:cs="Arial"/>
          <w:b/>
        </w:rPr>
        <w:t xml:space="preserve"> matériau</w:t>
      </w:r>
      <w:r>
        <w:rPr>
          <w:rFonts w:ascii="Arial" w:eastAsia="Arial" w:hAnsi="Arial" w:cs="Arial"/>
        </w:rPr>
        <w:t xml:space="preserve"> caractérise sa capacité à échanger de l'énergie thermique avec son environnement. Elle s’exprime en J.K</w:t>
      </w:r>
      <w:r>
        <w:rPr>
          <w:rFonts w:ascii="Arial" w:eastAsia="Arial" w:hAnsi="Arial" w:cs="Arial"/>
          <w:vertAlign w:val="superscript"/>
        </w:rPr>
        <w:t>-1</w:t>
      </w:r>
      <w:r>
        <w:rPr>
          <w:rFonts w:ascii="Arial" w:eastAsia="Arial" w:hAnsi="Arial" w:cs="Arial"/>
        </w:rPr>
        <w:t>.m</w:t>
      </w:r>
      <w:r>
        <w:rPr>
          <w:rFonts w:ascii="Arial" w:eastAsia="Arial" w:hAnsi="Arial" w:cs="Arial"/>
          <w:vertAlign w:val="superscript"/>
        </w:rPr>
        <w:t>-2</w:t>
      </w:r>
      <w:r>
        <w:rPr>
          <w:rFonts w:ascii="Arial" w:eastAsia="Arial" w:hAnsi="Arial" w:cs="Arial"/>
        </w:rPr>
        <w:t>.s</w:t>
      </w:r>
      <w:r>
        <w:rPr>
          <w:rFonts w:ascii="Arial" w:eastAsia="Arial" w:hAnsi="Arial" w:cs="Arial"/>
          <w:vertAlign w:val="superscript"/>
        </w:rPr>
        <w:t>-1/2</w:t>
      </w:r>
      <w:r>
        <w:rPr>
          <w:rFonts w:ascii="Arial" w:eastAsia="Arial" w:hAnsi="Arial" w:cs="Arial"/>
        </w:rPr>
        <w:t xml:space="preserve"> et</w:t>
      </w:r>
      <w:r>
        <w:rPr>
          <w:rFonts w:ascii="Times New Roman" w:eastAsia="Times New Roman" w:hAnsi="Times New Roman" w:cs="Times New Roman"/>
          <w:sz w:val="24"/>
          <w:szCs w:val="24"/>
        </w:rPr>
        <w:t xml:space="preserve"> </w:t>
      </w:r>
      <w:r>
        <w:rPr>
          <w:rFonts w:ascii="Arial" w:eastAsia="Arial" w:hAnsi="Arial" w:cs="Arial"/>
        </w:rPr>
        <w:t>est donnée par :</w:t>
      </w:r>
    </w:p>
    <w:p w:rsidR="001320EC" w:rsidRDefault="001859E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6B0599C6" wp14:editId="50E9281B">
            <wp:simplePos x="0" y="0"/>
            <wp:positionH relativeFrom="column">
              <wp:posOffset>186055</wp:posOffset>
            </wp:positionH>
            <wp:positionV relativeFrom="paragraph">
              <wp:posOffset>494030</wp:posOffset>
            </wp:positionV>
            <wp:extent cx="207645" cy="193675"/>
            <wp:effectExtent l="0" t="0" r="1905" b="0"/>
            <wp:wrapNone/>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07645" cy="193675"/>
                    </a:xfrm>
                    <a:prstGeom prst="rect">
                      <a:avLst/>
                    </a:prstGeom>
                    <a:ln/>
                  </pic:spPr>
                </pic:pic>
              </a:graphicData>
            </a:graphic>
          </wp:anchor>
        </w:drawing>
      </w:r>
      <w:r w:rsidR="00A8156A">
        <w:rPr>
          <w:rFonts w:ascii="Times New Roman" w:eastAsia="Times New Roman" w:hAnsi="Times New Roman" w:cs="Times New Roman"/>
          <w:noProof/>
          <w:sz w:val="40"/>
          <w:szCs w:val="40"/>
          <w:vertAlign w:val="subscript"/>
        </w:rPr>
        <w:drawing>
          <wp:inline distT="0" distB="0" distL="114300" distR="114300" wp14:anchorId="3E0F0720" wp14:editId="6191357C">
            <wp:extent cx="1066800" cy="3048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066800" cy="304800"/>
                    </a:xfrm>
                    <a:prstGeom prst="rect">
                      <a:avLst/>
                    </a:prstGeom>
                    <a:ln/>
                  </pic:spPr>
                </pic:pic>
              </a:graphicData>
            </a:graphic>
          </wp:inline>
        </w:drawing>
      </w:r>
    </w:p>
    <w:p w:rsidR="001320EC" w:rsidRDefault="00A8156A">
      <w:pPr>
        <w:spacing w:line="240" w:lineRule="auto"/>
        <w:jc w:val="both"/>
        <w:rPr>
          <w:rFonts w:ascii="Arial" w:eastAsia="Arial" w:hAnsi="Arial" w:cs="Arial"/>
          <w:i/>
        </w:rPr>
      </w:pPr>
      <w:r>
        <w:rPr>
          <w:rFonts w:ascii="Arial" w:eastAsia="Arial" w:hAnsi="Arial" w:cs="Arial"/>
          <w:i/>
        </w:rPr>
        <w:t>Où</w:t>
      </w:r>
      <w:r w:rsidR="001859E7">
        <w:rPr>
          <w:rFonts w:ascii="Arial" w:eastAsia="Arial" w:hAnsi="Arial" w:cs="Arial"/>
          <w:i/>
        </w:rPr>
        <w:t xml:space="preserve">  </w:t>
      </w:r>
      <w:r>
        <w:rPr>
          <w:rFonts w:ascii="Arial" w:eastAsia="Arial" w:hAnsi="Arial" w:cs="Arial"/>
          <w:i/>
        </w:rPr>
        <w:t xml:space="preserve"> </w:t>
      </w:r>
      <w:r>
        <w:rPr>
          <w:rFonts w:ascii="Arial" w:eastAsia="Arial" w:hAnsi="Arial" w:cs="Arial"/>
          <w:i/>
        </w:rPr>
        <w:t xml:space="preserve"> est la conductivité thermique du matériau (en [W·m</w:t>
      </w:r>
      <w:r>
        <w:rPr>
          <w:rFonts w:ascii="Arial" w:eastAsia="Arial" w:hAnsi="Arial" w:cs="Arial"/>
          <w:i/>
          <w:vertAlign w:val="superscript"/>
        </w:rPr>
        <w:t>-1</w:t>
      </w:r>
      <w:r>
        <w:rPr>
          <w:rFonts w:ascii="Arial" w:eastAsia="Arial" w:hAnsi="Arial" w:cs="Arial"/>
          <w:i/>
        </w:rPr>
        <w:t>·K</w:t>
      </w:r>
      <w:r>
        <w:rPr>
          <w:rFonts w:ascii="Arial" w:eastAsia="Arial" w:hAnsi="Arial" w:cs="Arial"/>
          <w:i/>
          <w:vertAlign w:val="superscript"/>
        </w:rPr>
        <w:t>-1</w:t>
      </w:r>
      <w:r>
        <w:rPr>
          <w:rFonts w:ascii="Arial" w:eastAsia="Arial" w:hAnsi="Arial" w:cs="Arial"/>
          <w:i/>
        </w:rPr>
        <w:t xml:space="preserve">]), </w:t>
      </w:r>
      <w:r>
        <w:rPr>
          <w:rFonts w:ascii="Arial" w:eastAsia="Arial" w:hAnsi="Arial" w:cs="Arial"/>
          <w:i/>
          <w:noProof/>
        </w:rPr>
        <w:drawing>
          <wp:inline distT="0" distB="0" distL="0" distR="0">
            <wp:extent cx="95250" cy="123825"/>
            <wp:effectExtent l="0" t="0" r="0" b="0"/>
            <wp:docPr id="18" name="image1.png" descr="\rho"/>
            <wp:cNvGraphicFramePr/>
            <a:graphic xmlns:a="http://schemas.openxmlformats.org/drawingml/2006/main">
              <a:graphicData uri="http://schemas.openxmlformats.org/drawingml/2006/picture">
                <pic:pic xmlns:pic="http://schemas.openxmlformats.org/drawingml/2006/picture">
                  <pic:nvPicPr>
                    <pic:cNvPr id="0" name="image1.png" descr="\rho"/>
                    <pic:cNvPicPr preferRelativeResize="0"/>
                  </pic:nvPicPr>
                  <pic:blipFill>
                    <a:blip r:embed="rId22"/>
                    <a:srcRect/>
                    <a:stretch>
                      <a:fillRect/>
                    </a:stretch>
                  </pic:blipFill>
                  <pic:spPr>
                    <a:xfrm>
                      <a:off x="0" y="0"/>
                      <a:ext cx="95250" cy="123825"/>
                    </a:xfrm>
                    <a:prstGeom prst="rect">
                      <a:avLst/>
                    </a:prstGeom>
                    <a:ln/>
                  </pic:spPr>
                </pic:pic>
              </a:graphicData>
            </a:graphic>
          </wp:inline>
        </w:drawing>
      </w:r>
      <w:r>
        <w:rPr>
          <w:rFonts w:ascii="Arial" w:eastAsia="Arial" w:hAnsi="Arial" w:cs="Arial"/>
          <w:i/>
        </w:rPr>
        <w:t xml:space="preserve"> la masse volumique du matériau (en [kg.m</w:t>
      </w:r>
      <w:r>
        <w:rPr>
          <w:rFonts w:ascii="Arial" w:eastAsia="Arial" w:hAnsi="Arial" w:cs="Arial"/>
          <w:i/>
          <w:vertAlign w:val="superscript"/>
        </w:rPr>
        <w:t>-3</w:t>
      </w:r>
      <w:r>
        <w:rPr>
          <w:rFonts w:ascii="Arial" w:eastAsia="Arial" w:hAnsi="Arial" w:cs="Arial"/>
          <w:i/>
        </w:rPr>
        <w:t xml:space="preserve">]) et s la </w:t>
      </w:r>
      <w:hyperlink r:id="rId23">
        <w:r>
          <w:rPr>
            <w:rFonts w:ascii="Arial" w:eastAsia="Arial" w:hAnsi="Arial" w:cs="Arial"/>
            <w:i/>
          </w:rPr>
          <w:t>capacité thermique</w:t>
        </w:r>
      </w:hyperlink>
      <w:r>
        <w:rPr>
          <w:rFonts w:ascii="Arial" w:eastAsia="Arial" w:hAnsi="Arial" w:cs="Arial"/>
          <w:i/>
        </w:rPr>
        <w:t xml:space="preserve"> massique du matériau (en [J.kg</w:t>
      </w:r>
      <w:r>
        <w:rPr>
          <w:rFonts w:ascii="Arial" w:eastAsia="Arial" w:hAnsi="Arial" w:cs="Arial"/>
          <w:i/>
          <w:vertAlign w:val="superscript"/>
        </w:rPr>
        <w:t>-1</w:t>
      </w:r>
      <w:r>
        <w:rPr>
          <w:rFonts w:ascii="Arial" w:eastAsia="Arial" w:hAnsi="Arial" w:cs="Arial"/>
          <w:i/>
        </w:rPr>
        <w:t>.K</w:t>
      </w:r>
      <w:r>
        <w:rPr>
          <w:rFonts w:ascii="Arial" w:eastAsia="Arial" w:hAnsi="Arial" w:cs="Arial"/>
          <w:i/>
          <w:vertAlign w:val="superscript"/>
        </w:rPr>
        <w:t>-1</w:t>
      </w:r>
      <w:r>
        <w:rPr>
          <w:rFonts w:ascii="Arial" w:eastAsia="Arial" w:hAnsi="Arial" w:cs="Arial"/>
          <w:i/>
        </w:rPr>
        <w:t>])</w:t>
      </w:r>
    </w:p>
    <w:p w:rsidR="001320EC" w:rsidRDefault="00A8156A">
      <w:pPr>
        <w:ind w:firstLine="708"/>
        <w:jc w:val="both"/>
        <w:rPr>
          <w:rFonts w:ascii="Arial" w:eastAsia="Arial" w:hAnsi="Arial" w:cs="Arial"/>
        </w:rPr>
      </w:pPr>
      <w:r>
        <w:rPr>
          <w:rFonts w:ascii="Arial" w:eastAsia="Arial" w:hAnsi="Arial" w:cs="Arial"/>
        </w:rPr>
        <w:lastRenderedPageBreak/>
        <w:t>Concrètement, l’effusivité décrit la rapidité avec laquelle un matériau absorbe les calories. Plus l’effusivité est élevée, plus le matériau absorbe d’énergie sans se réchauffer notablement. Au contraire, plus elle est faible, plus vite le matériau se réch</w:t>
      </w:r>
      <w:r>
        <w:rPr>
          <w:rFonts w:ascii="Arial" w:eastAsia="Arial" w:hAnsi="Arial" w:cs="Arial"/>
        </w:rPr>
        <w:t>auffe</w:t>
      </w:r>
      <w:r>
        <w:rPr>
          <w:rFonts w:ascii="Arial" w:eastAsia="Arial" w:hAnsi="Arial" w:cs="Arial"/>
          <w:vertAlign w:val="superscript"/>
        </w:rPr>
        <w:footnoteReference w:id="2"/>
      </w:r>
      <w:r>
        <w:rPr>
          <w:rFonts w:ascii="Arial" w:eastAsia="Arial" w:hAnsi="Arial" w:cs="Arial"/>
        </w:rPr>
        <w:t>.</w:t>
      </w:r>
    </w:p>
    <w:p w:rsidR="001320EC" w:rsidRDefault="00A8156A">
      <w:pPr>
        <w:ind w:firstLine="708"/>
        <w:jc w:val="both"/>
        <w:rPr>
          <w:rFonts w:ascii="Arial" w:eastAsia="Arial" w:hAnsi="Arial" w:cs="Arial"/>
        </w:rPr>
      </w:pPr>
      <w:r>
        <w:rPr>
          <w:rFonts w:ascii="Arial" w:eastAsia="Arial" w:hAnsi="Arial" w:cs="Arial"/>
        </w:rPr>
        <w:t xml:space="preserve">Soient un matériau 1, d'effusivité </w:t>
      </w:r>
      <w:r>
        <w:rPr>
          <w:rFonts w:ascii="Arial" w:eastAsia="Arial" w:hAnsi="Arial" w:cs="Arial"/>
          <w:i/>
        </w:rPr>
        <w:t>E</w:t>
      </w:r>
      <w:r>
        <w:rPr>
          <w:rFonts w:ascii="Arial" w:eastAsia="Arial" w:hAnsi="Arial" w:cs="Arial"/>
          <w:i/>
          <w:vertAlign w:val="subscript"/>
        </w:rPr>
        <w:t>1</w:t>
      </w:r>
      <w:r>
        <w:rPr>
          <w:rFonts w:ascii="Arial" w:eastAsia="Arial" w:hAnsi="Arial" w:cs="Arial"/>
        </w:rPr>
        <w:t xml:space="preserve"> à la température </w:t>
      </w:r>
      <w:r>
        <w:rPr>
          <w:rFonts w:ascii="Arial" w:eastAsia="Arial" w:hAnsi="Arial" w:cs="Arial"/>
          <w:i/>
        </w:rPr>
        <w:t>T</w:t>
      </w:r>
      <w:r>
        <w:rPr>
          <w:rFonts w:ascii="Arial" w:eastAsia="Arial" w:hAnsi="Arial" w:cs="Arial"/>
          <w:i/>
          <w:vertAlign w:val="subscript"/>
        </w:rPr>
        <w:t>1</w:t>
      </w:r>
      <w:r>
        <w:rPr>
          <w:rFonts w:ascii="Arial" w:eastAsia="Arial" w:hAnsi="Arial" w:cs="Arial"/>
        </w:rPr>
        <w:t xml:space="preserve">, mis en contact avec un matériau 2 d'effusivité </w:t>
      </w:r>
      <w:r>
        <w:rPr>
          <w:rFonts w:ascii="Arial" w:eastAsia="Arial" w:hAnsi="Arial" w:cs="Arial"/>
          <w:i/>
        </w:rPr>
        <w:t>E</w:t>
      </w:r>
      <w:r>
        <w:rPr>
          <w:rFonts w:ascii="Arial" w:eastAsia="Arial" w:hAnsi="Arial" w:cs="Arial"/>
          <w:i/>
          <w:vertAlign w:val="subscript"/>
        </w:rPr>
        <w:t>2</w:t>
      </w:r>
      <w:r>
        <w:rPr>
          <w:rFonts w:ascii="Arial" w:eastAsia="Arial" w:hAnsi="Arial" w:cs="Arial"/>
        </w:rPr>
        <w:t xml:space="preserve"> et de température </w:t>
      </w:r>
      <w:r>
        <w:rPr>
          <w:rFonts w:ascii="Arial" w:eastAsia="Arial" w:hAnsi="Arial" w:cs="Arial"/>
          <w:i/>
        </w:rPr>
        <w:t>T</w:t>
      </w:r>
      <w:r>
        <w:rPr>
          <w:rFonts w:ascii="Arial" w:eastAsia="Arial" w:hAnsi="Arial" w:cs="Arial"/>
          <w:i/>
          <w:vertAlign w:val="subscript"/>
        </w:rPr>
        <w:t>2</w:t>
      </w:r>
      <w:r>
        <w:rPr>
          <w:rFonts w:ascii="Arial" w:eastAsia="Arial" w:hAnsi="Arial" w:cs="Arial"/>
        </w:rPr>
        <w:t>. On suppose que la mise en contact se fait par une surface plane parfaitement lisse. On néglige donc la résistance de contact. Le « théorème du contact thermique » permet de déterminer la température à la surface des deux matériaux en contact :</w:t>
      </w:r>
    </w:p>
    <w:p w:rsidR="001320EC" w:rsidRDefault="00A8156A">
      <w:pPr>
        <w:jc w:val="both"/>
        <w:rPr>
          <w:rFonts w:ascii="Arial" w:eastAsia="Arial" w:hAnsi="Arial" w:cs="Arial"/>
        </w:rPr>
      </w:pPr>
      <w:r>
        <w:rPr>
          <w:rFonts w:ascii="Arial" w:eastAsia="Arial" w:hAnsi="Arial" w:cs="Arial"/>
          <w:noProof/>
          <w:sz w:val="36"/>
          <w:szCs w:val="36"/>
          <w:vertAlign w:val="subscript"/>
        </w:rPr>
        <w:drawing>
          <wp:inline distT="0" distB="0" distL="114300" distR="114300">
            <wp:extent cx="1219200" cy="44323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219200" cy="443230"/>
                    </a:xfrm>
                    <a:prstGeom prst="rect">
                      <a:avLst/>
                    </a:prstGeom>
                    <a:ln/>
                  </pic:spPr>
                </pic:pic>
              </a:graphicData>
            </a:graphic>
          </wp:inline>
        </w:drawing>
      </w:r>
      <w:r>
        <w:rPr>
          <w:rFonts w:ascii="Arial" w:eastAsia="Arial" w:hAnsi="Arial" w:cs="Arial"/>
        </w:rPr>
        <w:tab/>
        <w:t>(3)</w:t>
      </w:r>
    </w:p>
    <w:p w:rsidR="001320EC" w:rsidRDefault="00A8156A">
      <w:pPr>
        <w:jc w:val="both"/>
        <w:rPr>
          <w:rFonts w:ascii="Arial" w:eastAsia="Arial" w:hAnsi="Arial" w:cs="Arial"/>
          <w:b/>
        </w:rPr>
      </w:pPr>
      <w:r>
        <w:rPr>
          <w:rFonts w:ascii="Arial" w:eastAsia="Arial" w:hAnsi="Arial" w:cs="Arial"/>
        </w:rPr>
        <w:t>On d</w:t>
      </w:r>
      <w:r>
        <w:rPr>
          <w:rFonts w:ascii="Arial" w:eastAsia="Arial" w:hAnsi="Arial" w:cs="Arial"/>
        </w:rPr>
        <w:t>onne à titre indicatif les valeurs d’effusivité suivantes :</w:t>
      </w:r>
    </w:p>
    <w:tbl>
      <w:tblPr>
        <w:tblStyle w:val="a0"/>
        <w:tblW w:w="4288" w:type="dxa"/>
        <w:tblInd w:w="2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7"/>
        <w:gridCol w:w="2411"/>
      </w:tblGrid>
      <w:tr w:rsidR="001320EC" w:rsidTr="002C33ED">
        <w:trPr>
          <w:trHeight w:val="231"/>
        </w:trPr>
        <w:tc>
          <w:tcPr>
            <w:tcW w:w="1877" w:type="dxa"/>
          </w:tcPr>
          <w:p w:rsidR="001320EC" w:rsidRDefault="002C33ED" w:rsidP="002C33ED">
            <w:pPr>
              <w:pBdr>
                <w:top w:val="nil"/>
                <w:left w:val="nil"/>
                <w:bottom w:val="nil"/>
                <w:right w:val="nil"/>
                <w:between w:val="nil"/>
              </w:pBdr>
              <w:spacing w:after="0" w:line="240" w:lineRule="auto"/>
              <w:ind w:hanging="720"/>
              <w:jc w:val="center"/>
              <w:rPr>
                <w:rFonts w:ascii="Arial" w:eastAsia="Arial" w:hAnsi="Arial" w:cs="Arial"/>
                <w:color w:val="000000"/>
              </w:rPr>
            </w:pPr>
            <w:r>
              <w:rPr>
                <w:rFonts w:ascii="Arial" w:eastAsia="Arial" w:hAnsi="Arial" w:cs="Arial"/>
                <w:color w:val="000000"/>
              </w:rPr>
              <w:t>Matéri</w:t>
            </w:r>
            <w:r w:rsidR="00A8156A">
              <w:rPr>
                <w:rFonts w:ascii="Arial" w:eastAsia="Arial" w:hAnsi="Arial" w:cs="Arial"/>
                <w:color w:val="000000"/>
              </w:rPr>
              <w:t>au</w:t>
            </w:r>
          </w:p>
        </w:tc>
        <w:tc>
          <w:tcPr>
            <w:tcW w:w="2411" w:type="dxa"/>
          </w:tcPr>
          <w:p w:rsidR="001320EC" w:rsidRDefault="00A8156A" w:rsidP="002C33ED">
            <w:pPr>
              <w:pBdr>
                <w:top w:val="nil"/>
                <w:left w:val="nil"/>
                <w:bottom w:val="nil"/>
                <w:right w:val="nil"/>
                <w:between w:val="nil"/>
              </w:pBdr>
              <w:spacing w:after="0" w:line="240" w:lineRule="auto"/>
              <w:ind w:hanging="720"/>
              <w:jc w:val="center"/>
              <w:rPr>
                <w:rFonts w:ascii="Arial" w:eastAsia="Arial" w:hAnsi="Arial" w:cs="Arial"/>
                <w:color w:val="000000"/>
              </w:rPr>
            </w:pPr>
            <w:proofErr w:type="spellStart"/>
            <w:r>
              <w:rPr>
                <w:rFonts w:ascii="Arial" w:eastAsia="Arial" w:hAnsi="Arial" w:cs="Arial"/>
                <w:color w:val="000000"/>
              </w:rPr>
              <w:t>Effusi</w:t>
            </w:r>
            <w:r w:rsidR="002C33ED">
              <w:rPr>
                <w:rFonts w:ascii="Arial" w:eastAsia="Arial" w:hAnsi="Arial" w:cs="Arial"/>
                <w:color w:val="000000"/>
              </w:rPr>
              <w:t>Emissiv</w:t>
            </w:r>
            <w:r>
              <w:rPr>
                <w:rFonts w:ascii="Arial" w:eastAsia="Arial" w:hAnsi="Arial" w:cs="Arial"/>
                <w:color w:val="000000"/>
              </w:rPr>
              <w:t>ité</w:t>
            </w:r>
            <w:proofErr w:type="spellEnd"/>
            <w:r>
              <w:rPr>
                <w:rFonts w:ascii="Arial" w:eastAsia="Arial" w:hAnsi="Arial" w:cs="Arial"/>
                <w:color w:val="000000"/>
              </w:rPr>
              <w:t xml:space="preserve"> (J/K/m</w:t>
            </w:r>
            <w:r>
              <w:rPr>
                <w:rFonts w:ascii="Arial" w:eastAsia="Arial" w:hAnsi="Arial" w:cs="Arial"/>
                <w:color w:val="000000"/>
                <w:vertAlign w:val="superscript"/>
              </w:rPr>
              <w:t>2</w:t>
            </w:r>
            <w:r>
              <w:rPr>
                <w:rFonts w:ascii="Arial" w:eastAsia="Arial" w:hAnsi="Arial" w:cs="Arial"/>
                <w:color w:val="000000"/>
              </w:rPr>
              <w:t>/s</w:t>
            </w:r>
            <w:r>
              <w:rPr>
                <w:rFonts w:ascii="Arial" w:eastAsia="Arial" w:hAnsi="Arial" w:cs="Arial"/>
                <w:color w:val="000000"/>
                <w:vertAlign w:val="superscript"/>
              </w:rPr>
              <w:t>1/2</w:t>
            </w:r>
            <w:r>
              <w:rPr>
                <w:rFonts w:ascii="Arial" w:eastAsia="Arial" w:hAnsi="Arial" w:cs="Arial"/>
                <w:color w:val="000000"/>
              </w:rPr>
              <w:t>)</w:t>
            </w:r>
          </w:p>
        </w:tc>
      </w:tr>
      <w:tr w:rsidR="001320EC" w:rsidTr="002C33ED">
        <w:trPr>
          <w:trHeight w:val="217"/>
        </w:trPr>
        <w:tc>
          <w:tcPr>
            <w:tcW w:w="1877" w:type="dxa"/>
          </w:tcPr>
          <w:p w:rsidR="001320EC" w:rsidRDefault="00A8156A">
            <w:pPr>
              <w:spacing w:after="0" w:line="240" w:lineRule="auto"/>
              <w:jc w:val="both"/>
              <w:rPr>
                <w:rFonts w:ascii="Arial" w:eastAsia="Arial" w:hAnsi="Arial" w:cs="Arial"/>
              </w:rPr>
            </w:pPr>
            <w:r>
              <w:rPr>
                <w:rFonts w:ascii="Arial" w:eastAsia="Arial" w:hAnsi="Arial" w:cs="Arial"/>
              </w:rPr>
              <w:t>Peau</w:t>
            </w:r>
          </w:p>
        </w:tc>
        <w:tc>
          <w:tcPr>
            <w:tcW w:w="2411" w:type="dxa"/>
          </w:tcPr>
          <w:p w:rsidR="001320EC" w:rsidRDefault="00A8156A">
            <w:pPr>
              <w:spacing w:after="0" w:line="240" w:lineRule="auto"/>
              <w:jc w:val="both"/>
              <w:rPr>
                <w:rFonts w:ascii="Arial" w:eastAsia="Arial" w:hAnsi="Arial" w:cs="Arial"/>
              </w:rPr>
            </w:pPr>
            <w:r>
              <w:rPr>
                <w:rFonts w:ascii="Arial" w:eastAsia="Arial" w:hAnsi="Arial" w:cs="Arial"/>
              </w:rPr>
              <w:t>400</w:t>
            </w:r>
          </w:p>
        </w:tc>
      </w:tr>
      <w:tr w:rsidR="001320EC" w:rsidTr="002C33ED">
        <w:trPr>
          <w:trHeight w:val="208"/>
        </w:trPr>
        <w:tc>
          <w:tcPr>
            <w:tcW w:w="1877" w:type="dxa"/>
          </w:tcPr>
          <w:p w:rsidR="001320EC" w:rsidRDefault="00A8156A">
            <w:pPr>
              <w:spacing w:after="0" w:line="240" w:lineRule="auto"/>
              <w:jc w:val="both"/>
              <w:rPr>
                <w:rFonts w:ascii="Arial" w:eastAsia="Arial" w:hAnsi="Arial" w:cs="Arial"/>
              </w:rPr>
            </w:pPr>
            <w:r>
              <w:rPr>
                <w:rFonts w:ascii="Arial" w:eastAsia="Arial" w:hAnsi="Arial" w:cs="Arial"/>
              </w:rPr>
              <w:t>Mousse noire</w:t>
            </w:r>
          </w:p>
        </w:tc>
        <w:tc>
          <w:tcPr>
            <w:tcW w:w="2411" w:type="dxa"/>
          </w:tcPr>
          <w:p w:rsidR="001320EC" w:rsidRDefault="00A8156A">
            <w:pPr>
              <w:spacing w:after="0" w:line="240" w:lineRule="auto"/>
              <w:jc w:val="both"/>
              <w:rPr>
                <w:rFonts w:ascii="Arial" w:eastAsia="Arial" w:hAnsi="Arial" w:cs="Arial"/>
              </w:rPr>
            </w:pPr>
            <w:r>
              <w:rPr>
                <w:rFonts w:ascii="Arial" w:eastAsia="Arial" w:hAnsi="Arial" w:cs="Arial"/>
              </w:rPr>
              <w:t>74</w:t>
            </w:r>
          </w:p>
        </w:tc>
      </w:tr>
      <w:tr w:rsidR="001320EC" w:rsidTr="002C33ED">
        <w:trPr>
          <w:trHeight w:val="231"/>
        </w:trPr>
        <w:tc>
          <w:tcPr>
            <w:tcW w:w="1877" w:type="dxa"/>
          </w:tcPr>
          <w:p w:rsidR="001320EC" w:rsidRDefault="00A8156A">
            <w:pPr>
              <w:spacing w:after="0" w:line="240" w:lineRule="auto"/>
              <w:jc w:val="both"/>
              <w:rPr>
                <w:rFonts w:ascii="Arial" w:eastAsia="Arial" w:hAnsi="Arial" w:cs="Arial"/>
              </w:rPr>
            </w:pPr>
            <w:r>
              <w:rPr>
                <w:rFonts w:ascii="Arial" w:eastAsia="Arial" w:hAnsi="Arial" w:cs="Arial"/>
              </w:rPr>
              <w:t>Aluminium</w:t>
            </w:r>
          </w:p>
        </w:tc>
        <w:tc>
          <w:tcPr>
            <w:tcW w:w="2411" w:type="dxa"/>
          </w:tcPr>
          <w:p w:rsidR="001320EC" w:rsidRDefault="00A8156A">
            <w:pPr>
              <w:spacing w:after="0" w:line="240" w:lineRule="auto"/>
              <w:jc w:val="both"/>
              <w:rPr>
                <w:rFonts w:ascii="Arial" w:eastAsia="Arial" w:hAnsi="Arial" w:cs="Arial"/>
              </w:rPr>
            </w:pPr>
            <w:r>
              <w:rPr>
                <w:rFonts w:ascii="Arial" w:eastAsia="Arial" w:hAnsi="Arial" w:cs="Arial"/>
              </w:rPr>
              <w:t>~23000</w:t>
            </w:r>
          </w:p>
        </w:tc>
      </w:tr>
    </w:tbl>
    <w:p w:rsidR="001320EC" w:rsidRDefault="00A8156A" w:rsidP="002C33ED">
      <w:pPr>
        <w:pBdr>
          <w:top w:val="nil"/>
          <w:left w:val="nil"/>
          <w:bottom w:val="nil"/>
          <w:right w:val="nil"/>
          <w:between w:val="nil"/>
        </w:pBdr>
        <w:spacing w:before="120" w:line="240" w:lineRule="auto"/>
        <w:jc w:val="center"/>
        <w:rPr>
          <w:b/>
          <w:color w:val="4F81BD"/>
          <w:sz w:val="18"/>
          <w:szCs w:val="18"/>
        </w:rPr>
      </w:pPr>
      <w:r>
        <w:rPr>
          <w:b/>
          <w:color w:val="4F81BD"/>
          <w:sz w:val="18"/>
          <w:szCs w:val="18"/>
        </w:rPr>
        <w:t>Tableau 2 – Valeurs d’effusivité pour quelques matériaux.</w:t>
      </w:r>
    </w:p>
    <w:p w:rsidR="001320EC" w:rsidRDefault="00A8156A">
      <w:pPr>
        <w:rPr>
          <w:b/>
        </w:rPr>
      </w:pPr>
      <w:r>
        <w:rPr>
          <w:b/>
        </w:rPr>
        <w:t>5.2. Comparaison de l’effusivité de l’aluminium, de la peau et de la mousse</w:t>
      </w:r>
    </w:p>
    <w:p w:rsidR="001320EC" w:rsidRDefault="00A8156A">
      <w:pPr>
        <w:pBdr>
          <w:top w:val="nil"/>
          <w:left w:val="nil"/>
          <w:bottom w:val="nil"/>
          <w:right w:val="nil"/>
          <w:between w:val="nil"/>
        </w:pBdr>
        <w:ind w:left="720" w:hanging="720"/>
        <w:rPr>
          <w:color w:val="000000"/>
        </w:rPr>
      </w:pPr>
      <w:r>
        <w:rPr>
          <w:color w:val="000000"/>
        </w:rPr>
        <w:t>Positionner sur le plateau l’échantillon de mousse et celui d’aluminium, comme indiqué ci-dessous :</w:t>
      </w:r>
    </w:p>
    <w:p w:rsidR="001320EC" w:rsidRDefault="00A8156A">
      <w:pPr>
        <w:keepNext/>
        <w:jc w:val="center"/>
      </w:pPr>
      <w:r>
        <w:rPr>
          <w:noProof/>
        </w:rPr>
        <w:drawing>
          <wp:inline distT="0" distB="0" distL="0" distR="0">
            <wp:extent cx="5000625" cy="203835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000625" cy="2038350"/>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b/>
          <w:color w:val="4F81BD"/>
          <w:sz w:val="18"/>
          <w:szCs w:val="18"/>
        </w:rPr>
      </w:pPr>
      <w:r>
        <w:rPr>
          <w:b/>
          <w:color w:val="4F81BD"/>
          <w:sz w:val="18"/>
          <w:szCs w:val="18"/>
        </w:rPr>
        <w:t>Figure 6 – Dispositif pour la comparaison des effusivités.</w:t>
      </w:r>
    </w:p>
    <w:p w:rsidR="001320EC" w:rsidRDefault="00A8156A">
      <w:pPr>
        <w:jc w:val="both"/>
      </w:pPr>
      <w:r>
        <w:t>- Q19 : Posez votre main gauche sur l’échantillon d’aluminium, et votre main droite sur l’échantillon de mousse. Avez-vous l’impression que les deux échantillons sont à la même température ? Calculez dans chacun des cas la température à la surface de conta</w:t>
      </w:r>
      <w:r>
        <w:t>ct, grâce à l’équation (3) et aux valeurs données dans le tableau 2. Expliquez l’effet ressenti.</w:t>
      </w:r>
    </w:p>
    <w:p w:rsidR="002C33ED" w:rsidRDefault="002C33ED">
      <w:pPr>
        <w:jc w:val="both"/>
      </w:pPr>
    </w:p>
    <w:p w:rsidR="001320EC" w:rsidRDefault="00A8156A">
      <w:pPr>
        <w:rPr>
          <w:b/>
        </w:rPr>
      </w:pPr>
      <w:r>
        <w:rPr>
          <w:b/>
        </w:rPr>
        <w:lastRenderedPageBreak/>
        <w:t>5.2. Mesure de l’effusivité du silicate de calcium et/ou du bois.</w:t>
      </w:r>
    </w:p>
    <w:p w:rsidR="001320EC" w:rsidRDefault="00A8156A">
      <w:pPr>
        <w:ind w:firstLine="708"/>
        <w:jc w:val="both"/>
        <w:rPr>
          <w:rFonts w:ascii="Arial" w:eastAsia="Arial" w:hAnsi="Arial" w:cs="Arial"/>
        </w:rPr>
      </w:pPr>
      <w:r>
        <w:rPr>
          <w:rFonts w:ascii="Arial" w:eastAsia="Arial" w:hAnsi="Arial" w:cs="Arial"/>
        </w:rPr>
        <w:t xml:space="preserve">On admettra pour cette partie que si on excite thermiquement un matériau à l’aide des lampes </w:t>
      </w:r>
      <w:r>
        <w:rPr>
          <w:rFonts w:ascii="Arial" w:eastAsia="Arial" w:hAnsi="Arial" w:cs="Arial"/>
        </w:rPr>
        <w:t>halogènes, sa température vérifie</w:t>
      </w:r>
      <w:r>
        <w:rPr>
          <w:rFonts w:ascii="Arial" w:eastAsia="Arial" w:hAnsi="Arial" w:cs="Arial"/>
          <w:vertAlign w:val="superscript"/>
        </w:rPr>
        <w:footnoteReference w:id="3"/>
      </w:r>
      <w:r>
        <w:rPr>
          <w:rFonts w:ascii="Arial" w:eastAsia="Arial" w:hAnsi="Arial" w:cs="Arial"/>
        </w:rPr>
        <w:t> :</w:t>
      </w:r>
    </w:p>
    <w:p w:rsidR="001320EC" w:rsidRDefault="00A8156A">
      <w:pPr>
        <w:jc w:val="both"/>
        <w:rPr>
          <w:rFonts w:ascii="Arial" w:eastAsia="Arial" w:hAnsi="Arial" w:cs="Arial"/>
        </w:rPr>
      </w:pPr>
      <w:r>
        <w:rPr>
          <w:rFonts w:ascii="Arial" w:eastAsia="Arial" w:hAnsi="Arial" w:cs="Arial"/>
          <w:noProof/>
          <w:sz w:val="36"/>
          <w:szCs w:val="36"/>
          <w:vertAlign w:val="subscript"/>
        </w:rPr>
        <w:drawing>
          <wp:inline distT="0" distB="0" distL="114300" distR="114300">
            <wp:extent cx="1219200" cy="42926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1219200" cy="429260"/>
                    </a:xfrm>
                    <a:prstGeom prst="rect">
                      <a:avLst/>
                    </a:prstGeom>
                    <a:ln/>
                  </pic:spPr>
                </pic:pic>
              </a:graphicData>
            </a:graphic>
          </wp:inline>
        </w:drawing>
      </w:r>
      <w:r>
        <w:rPr>
          <w:rFonts w:ascii="Arial" w:eastAsia="Arial" w:hAnsi="Arial" w:cs="Arial"/>
        </w:rPr>
        <w:tab/>
      </w:r>
      <w:r>
        <w:rPr>
          <w:rFonts w:ascii="Arial" w:eastAsia="Arial" w:hAnsi="Arial" w:cs="Arial"/>
        </w:rPr>
        <w:tab/>
        <w:t>(4)</w:t>
      </w:r>
    </w:p>
    <w:p w:rsidR="001320EC" w:rsidRDefault="00A8156A">
      <w:pPr>
        <w:jc w:val="both"/>
        <w:rPr>
          <w:rFonts w:ascii="Arial" w:eastAsia="Arial" w:hAnsi="Arial" w:cs="Arial"/>
          <w:i/>
        </w:rPr>
      </w:pPr>
      <w:r>
        <w:rPr>
          <w:rFonts w:ascii="Arial" w:eastAsia="Arial" w:hAnsi="Arial" w:cs="Arial"/>
          <w:i/>
        </w:rPr>
        <w:t>Où T est la température (en °C), t le temps (en s), Q la puissance injectée au système (en W), S la surface de l’échantillon imagée par la caméra (en m</w:t>
      </w:r>
      <w:r>
        <w:rPr>
          <w:rFonts w:ascii="Arial" w:eastAsia="Arial" w:hAnsi="Arial" w:cs="Arial"/>
          <w:i/>
          <w:vertAlign w:val="superscript"/>
        </w:rPr>
        <w:t>2</w:t>
      </w:r>
      <w:r>
        <w:rPr>
          <w:rFonts w:ascii="Arial" w:eastAsia="Arial" w:hAnsi="Arial" w:cs="Arial"/>
          <w:i/>
        </w:rPr>
        <w:t>) et E son effusivité (en J/K/m</w:t>
      </w:r>
      <w:r>
        <w:rPr>
          <w:rFonts w:ascii="Arial" w:eastAsia="Arial" w:hAnsi="Arial" w:cs="Arial"/>
          <w:i/>
          <w:vertAlign w:val="superscript"/>
        </w:rPr>
        <w:t>2</w:t>
      </w:r>
      <w:r>
        <w:rPr>
          <w:rFonts w:ascii="Arial" w:eastAsia="Arial" w:hAnsi="Arial" w:cs="Arial"/>
          <w:i/>
        </w:rPr>
        <w:t>/s</w:t>
      </w:r>
      <w:r>
        <w:rPr>
          <w:rFonts w:ascii="Arial" w:eastAsia="Arial" w:hAnsi="Arial" w:cs="Arial"/>
          <w:i/>
          <w:vertAlign w:val="superscript"/>
        </w:rPr>
        <w:t>1/2</w:t>
      </w:r>
      <w:r>
        <w:rPr>
          <w:rFonts w:ascii="Arial" w:eastAsia="Arial" w:hAnsi="Arial" w:cs="Arial"/>
          <w:i/>
        </w:rPr>
        <w:t>).</w:t>
      </w:r>
    </w:p>
    <w:p w:rsidR="001320EC" w:rsidRDefault="00A8156A">
      <w:pPr>
        <w:jc w:val="both"/>
        <w:rPr>
          <w:rFonts w:ascii="Arial" w:eastAsia="Arial" w:hAnsi="Arial" w:cs="Arial"/>
        </w:rPr>
      </w:pPr>
      <w:r>
        <w:rPr>
          <w:rFonts w:ascii="Arial" w:eastAsia="Arial" w:hAnsi="Arial" w:cs="Arial"/>
        </w:rPr>
        <w:t>Si on connaît la pui</w:t>
      </w:r>
      <w:r>
        <w:rPr>
          <w:rFonts w:ascii="Arial" w:eastAsia="Arial" w:hAnsi="Arial" w:cs="Arial"/>
        </w:rPr>
        <w:t>ssance injectée au système Q, on peut déduire de l’évolution de T la valeur de l’effusivité.</w:t>
      </w:r>
    </w:p>
    <w:p w:rsidR="001320EC" w:rsidRDefault="00A8156A">
      <w:pPr>
        <w:jc w:val="both"/>
        <w:rPr>
          <w:rFonts w:ascii="Arial" w:eastAsia="Arial" w:hAnsi="Arial" w:cs="Arial"/>
        </w:rPr>
      </w:pPr>
      <w:r>
        <w:rPr>
          <w:rFonts w:ascii="Arial" w:eastAsia="Arial" w:hAnsi="Arial" w:cs="Arial"/>
        </w:rPr>
        <w:t>Ici, on ne connaît pas cette puissance. L’expérience va donc se dérouler en deux temps :</w:t>
      </w:r>
    </w:p>
    <w:p w:rsidR="001320EC" w:rsidRDefault="00A8156A">
      <w:pPr>
        <w:jc w:val="both"/>
        <w:rPr>
          <w:rFonts w:ascii="Arial" w:eastAsia="Arial" w:hAnsi="Arial" w:cs="Arial"/>
        </w:rPr>
      </w:pPr>
      <w:r>
        <w:rPr>
          <w:rFonts w:ascii="Arial" w:eastAsia="Arial" w:hAnsi="Arial" w:cs="Arial"/>
        </w:rPr>
        <w:t>- dans un premier temps, on utilisera l’échantillon de mousse noire, d’eff</w:t>
      </w:r>
      <w:r>
        <w:rPr>
          <w:rFonts w:ascii="Arial" w:eastAsia="Arial" w:hAnsi="Arial" w:cs="Arial"/>
        </w:rPr>
        <w:t>usivité connue, pour déterminer la puissance injectée Q</w:t>
      </w:r>
    </w:p>
    <w:p w:rsidR="001320EC" w:rsidRDefault="00A8156A">
      <w:pPr>
        <w:jc w:val="both"/>
        <w:rPr>
          <w:rFonts w:ascii="Arial" w:eastAsia="Arial" w:hAnsi="Arial" w:cs="Arial"/>
        </w:rPr>
      </w:pPr>
      <w:r>
        <w:rPr>
          <w:rFonts w:ascii="Arial" w:eastAsia="Arial" w:hAnsi="Arial" w:cs="Arial"/>
        </w:rPr>
        <w:t>- dans un deuxième temps, cette valeur de Q sera utilisée pour déterminer l’effusivité d’un échantillon de bois ou de silicate de calcium</w:t>
      </w:r>
      <w:r>
        <w:rPr>
          <w:rFonts w:ascii="Arial" w:eastAsia="Arial" w:hAnsi="Arial" w:cs="Arial"/>
          <w:vertAlign w:val="superscript"/>
        </w:rPr>
        <w:footnoteReference w:id="4"/>
      </w:r>
    </w:p>
    <w:p w:rsidR="001320EC" w:rsidRDefault="00A8156A">
      <w:pPr>
        <w:numPr>
          <w:ilvl w:val="0"/>
          <w:numId w:val="1"/>
        </w:numPr>
        <w:pBdr>
          <w:top w:val="nil"/>
          <w:left w:val="nil"/>
          <w:bottom w:val="nil"/>
          <w:right w:val="nil"/>
          <w:between w:val="nil"/>
        </w:pBdr>
        <w:rPr>
          <w:b/>
          <w:color w:val="000000"/>
        </w:rPr>
      </w:pPr>
      <w:r>
        <w:rPr>
          <w:rFonts w:ascii="Arial" w:eastAsia="Arial" w:hAnsi="Arial" w:cs="Arial"/>
          <w:b/>
          <w:color w:val="000000"/>
        </w:rPr>
        <w:t>Détermination de la puissance injectée</w:t>
      </w:r>
    </w:p>
    <w:p w:rsidR="001320EC" w:rsidRDefault="00A8156A">
      <w:pPr>
        <w:rPr>
          <w:rFonts w:ascii="Arial" w:eastAsia="Arial" w:hAnsi="Arial" w:cs="Arial"/>
        </w:rPr>
      </w:pPr>
      <w:r>
        <w:rPr>
          <w:rFonts w:ascii="Arial" w:eastAsia="Arial" w:hAnsi="Arial" w:cs="Arial"/>
        </w:rPr>
        <w:t>- Q20 : calculez la surface de l’échantillon imagée par la caméra, en utilisant le schéma ci-dessous :</w:t>
      </w:r>
    </w:p>
    <w:p w:rsidR="001320EC" w:rsidRDefault="00A8156A">
      <w:pPr>
        <w:rPr>
          <w:rFonts w:ascii="Arial" w:eastAsia="Arial" w:hAnsi="Arial" w:cs="Arial"/>
        </w:rPr>
      </w:pPr>
      <w:r>
        <w:rPr>
          <w:rFonts w:ascii="Arial" w:eastAsia="Arial" w:hAnsi="Arial" w:cs="Arial"/>
          <w:noProof/>
        </w:rPr>
        <w:drawing>
          <wp:inline distT="0" distB="0" distL="0" distR="0">
            <wp:extent cx="5324475" cy="21717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324475" cy="2171700"/>
                    </a:xfrm>
                    <a:prstGeom prst="rect">
                      <a:avLst/>
                    </a:prstGeom>
                    <a:ln/>
                  </pic:spPr>
                </pic:pic>
              </a:graphicData>
            </a:graphic>
          </wp:inline>
        </w:drawing>
      </w:r>
    </w:p>
    <w:p w:rsidR="001320EC" w:rsidRDefault="00A8156A">
      <w:pPr>
        <w:jc w:val="both"/>
        <w:rPr>
          <w:rFonts w:ascii="Arial" w:eastAsia="Arial" w:hAnsi="Arial" w:cs="Arial"/>
        </w:rPr>
      </w:pPr>
      <w:bookmarkStart w:id="6" w:name="_3znysh7" w:colFirst="0" w:colLast="0"/>
      <w:bookmarkEnd w:id="6"/>
      <w:r>
        <w:rPr>
          <w:rFonts w:ascii="Arial" w:eastAsia="Arial" w:hAnsi="Arial" w:cs="Arial"/>
        </w:rPr>
        <w:t>Activer le chauffage en allumant les lampes et démarrer l'expérience. Après 30s, arrêter le chauffage. Enregistrez les données au format .csv.</w:t>
      </w:r>
    </w:p>
    <w:p w:rsidR="001320EC" w:rsidRPr="001859E7" w:rsidRDefault="00A8156A">
      <w:pPr>
        <w:jc w:val="both"/>
        <w:rPr>
          <w:rFonts w:ascii="Arial" w:eastAsia="Arial" w:hAnsi="Arial" w:cs="Arial"/>
        </w:rPr>
      </w:pPr>
      <w:r>
        <w:rPr>
          <w:rFonts w:ascii="Arial" w:eastAsia="Arial" w:hAnsi="Arial" w:cs="Arial"/>
        </w:rPr>
        <w:t xml:space="preserve">Ouvrez le fichier enregistré sous Excel ou </w:t>
      </w:r>
      <w:proofErr w:type="spellStart"/>
      <w:r>
        <w:rPr>
          <w:rFonts w:ascii="Arial" w:eastAsia="Arial" w:hAnsi="Arial" w:cs="Arial"/>
        </w:rPr>
        <w:t>OpenOfficeCalc</w:t>
      </w:r>
      <w:proofErr w:type="spellEnd"/>
      <w:r>
        <w:rPr>
          <w:rFonts w:ascii="Arial" w:eastAsia="Arial" w:hAnsi="Arial" w:cs="Arial"/>
        </w:rPr>
        <w:t xml:space="preserve"> et tracez les courbes T=f(t) et T=</w:t>
      </w:r>
      <w:proofErr w:type="gramStart"/>
      <w:r>
        <w:rPr>
          <w:rFonts w:ascii="Arial" w:eastAsia="Arial" w:hAnsi="Arial" w:cs="Arial"/>
        </w:rPr>
        <w:t>f(</w:t>
      </w:r>
      <w:proofErr w:type="gramEnd"/>
      <m:oMath>
        <m:rad>
          <m:radPr>
            <m:degHide m:val="1"/>
            <m:ctrlPr>
              <w:rPr>
                <w:rFonts w:ascii="Cambria Math" w:eastAsia="Arial" w:hAnsi="Cambria Math" w:cs="Arial"/>
                <w:i/>
              </w:rPr>
            </m:ctrlPr>
          </m:radPr>
          <m:deg/>
          <m:e>
            <m:r>
              <w:rPr>
                <w:rFonts w:ascii="Cambria Math" w:eastAsia="Arial" w:hAnsi="Cambria Math" w:cs="Arial"/>
              </w:rPr>
              <m:t>t</m:t>
            </m:r>
          </m:e>
        </m:rad>
      </m:oMath>
      <w:r>
        <w:rPr>
          <w:rFonts w:ascii="Arial" w:eastAsia="Arial" w:hAnsi="Arial" w:cs="Arial"/>
        </w:rPr>
        <w:t>). Supprimez quelques points au début de la courbe T=</w:t>
      </w:r>
      <w:proofErr w:type="gramStart"/>
      <w:r>
        <w:rPr>
          <w:rFonts w:ascii="Arial" w:eastAsia="Arial" w:hAnsi="Arial" w:cs="Arial"/>
        </w:rPr>
        <w:t>f(</w:t>
      </w:r>
      <w:proofErr w:type="gramEnd"/>
      <m:oMath>
        <m:r>
          <w:rPr>
            <w:rFonts w:ascii="Cambria Math" w:eastAsia="Arial" w:hAnsi="Cambria Math" w:cs="Arial"/>
          </w:rPr>
          <m:t>√t</m:t>
        </m:r>
      </m:oMath>
      <w:r>
        <w:rPr>
          <w:rFonts w:ascii="Arial" w:eastAsia="Arial" w:hAnsi="Arial" w:cs="Arial"/>
        </w:rPr>
        <w:t>) de manière à obtenir un tracé se rapprochant le plus possible d'une droite, puis, faites une régressi</w:t>
      </w:r>
      <w:r>
        <w:rPr>
          <w:rFonts w:ascii="Arial" w:eastAsia="Arial" w:hAnsi="Arial" w:cs="Arial"/>
        </w:rPr>
        <w:t xml:space="preserve">on linéaire. </w:t>
      </w:r>
    </w:p>
    <w:p w:rsidR="001320EC" w:rsidRDefault="00A8156A">
      <w:pPr>
        <w:jc w:val="both"/>
        <w:rPr>
          <w:rFonts w:ascii="Arial" w:eastAsia="Arial" w:hAnsi="Arial" w:cs="Arial"/>
        </w:rPr>
      </w:pPr>
      <w:r>
        <w:rPr>
          <w:rFonts w:ascii="Arial" w:eastAsia="Arial" w:hAnsi="Arial" w:cs="Arial"/>
        </w:rPr>
        <w:lastRenderedPageBreak/>
        <w:t xml:space="preserve">- Q21 : A quoi correspond la pente de la droite obtenue ? En déduire la puissance Q injectée au système </w:t>
      </w:r>
    </w:p>
    <w:p w:rsidR="001320EC" w:rsidRDefault="00A8156A">
      <w:pPr>
        <w:jc w:val="both"/>
        <w:rPr>
          <w:rFonts w:ascii="Arial" w:eastAsia="Arial" w:hAnsi="Arial" w:cs="Arial"/>
        </w:rPr>
      </w:pPr>
      <w:r>
        <w:rPr>
          <w:rFonts w:ascii="Arial" w:eastAsia="Arial" w:hAnsi="Arial" w:cs="Arial"/>
        </w:rPr>
        <w:t>- Q22 : Répétez cette mesure plusieurs fois afin d'estimer la précision de mesure</w:t>
      </w:r>
    </w:p>
    <w:p w:rsidR="001320EC" w:rsidRDefault="00A8156A">
      <w:pPr>
        <w:numPr>
          <w:ilvl w:val="0"/>
          <w:numId w:val="1"/>
        </w:numPr>
        <w:pBdr>
          <w:top w:val="nil"/>
          <w:left w:val="nil"/>
          <w:bottom w:val="nil"/>
          <w:right w:val="nil"/>
          <w:between w:val="nil"/>
        </w:pBdr>
        <w:rPr>
          <w:b/>
          <w:color w:val="000000"/>
        </w:rPr>
      </w:pPr>
      <w:r>
        <w:rPr>
          <w:rFonts w:ascii="Arial" w:eastAsia="Arial" w:hAnsi="Arial" w:cs="Arial"/>
          <w:b/>
          <w:color w:val="000000"/>
        </w:rPr>
        <w:t xml:space="preserve">Détermination de l’effusivité </w:t>
      </w:r>
    </w:p>
    <w:p w:rsidR="001320EC" w:rsidRDefault="00A8156A">
      <w:pPr>
        <w:jc w:val="both"/>
        <w:rPr>
          <w:rFonts w:ascii="Arial" w:eastAsia="Arial" w:hAnsi="Arial" w:cs="Arial"/>
          <w:b/>
        </w:rPr>
      </w:pPr>
      <w:r>
        <w:rPr>
          <w:rFonts w:ascii="Arial" w:eastAsia="Arial" w:hAnsi="Arial" w:cs="Arial"/>
        </w:rPr>
        <w:t>Choisissez un échantillo</w:t>
      </w:r>
      <w:r>
        <w:rPr>
          <w:rFonts w:ascii="Arial" w:eastAsia="Arial" w:hAnsi="Arial" w:cs="Arial"/>
        </w:rPr>
        <w:t xml:space="preserve">n d’effusivité inconnue : bois ou silicate de calcium. </w:t>
      </w:r>
      <w:r>
        <w:rPr>
          <w:rFonts w:ascii="Arial" w:eastAsia="Arial" w:hAnsi="Arial" w:cs="Arial"/>
          <w:b/>
        </w:rPr>
        <w:t>Pensez à indiquer dans le compte-rendu sur quel matériau vous avez fait votre mesure !</w:t>
      </w:r>
    </w:p>
    <w:p w:rsidR="001320EC" w:rsidRDefault="00A8156A">
      <w:pPr>
        <w:jc w:val="both"/>
        <w:rPr>
          <w:rFonts w:ascii="Arial" w:eastAsia="Arial" w:hAnsi="Arial" w:cs="Arial"/>
        </w:rPr>
      </w:pPr>
      <w:r>
        <w:rPr>
          <w:rFonts w:ascii="Arial" w:eastAsia="Arial" w:hAnsi="Arial" w:cs="Arial"/>
        </w:rPr>
        <w:t>- Q23 : Répétez le même protocole qu’au paragraphe précédent, cette fois-ci dans le but de déterminer E. Le matéri</w:t>
      </w:r>
      <w:r>
        <w:rPr>
          <w:rFonts w:ascii="Arial" w:eastAsia="Arial" w:hAnsi="Arial" w:cs="Arial"/>
        </w:rPr>
        <w:t>au testé est-il plus effusif ou moins effusif que la peau ?</w:t>
      </w:r>
    </w:p>
    <w:p w:rsidR="001320EC" w:rsidRDefault="00A8156A">
      <w:pPr>
        <w:jc w:val="both"/>
        <w:rPr>
          <w:rFonts w:ascii="Arial" w:eastAsia="Arial" w:hAnsi="Arial" w:cs="Arial"/>
        </w:rPr>
      </w:pPr>
      <w:r>
        <w:rPr>
          <w:rFonts w:ascii="Arial" w:eastAsia="Arial" w:hAnsi="Arial" w:cs="Arial"/>
        </w:rPr>
        <w:t>- Q24 : Répétez cette mesure plusieurs fois afin d'estimer la précision de mesure</w:t>
      </w:r>
    </w:p>
    <w:p w:rsidR="001320EC" w:rsidRDefault="00A8156A">
      <w:pPr>
        <w:pStyle w:val="Titre1"/>
      </w:pPr>
      <w:r>
        <w:t>5. Application : contrôle non destructif (CND)</w:t>
      </w:r>
    </w:p>
    <w:p w:rsidR="001320EC" w:rsidRDefault="001320EC"/>
    <w:p w:rsidR="001320EC" w:rsidRDefault="00A8156A">
      <w:pPr>
        <w:jc w:val="both"/>
        <w:rPr>
          <w:rFonts w:ascii="Arial" w:eastAsia="Arial" w:hAnsi="Arial" w:cs="Arial"/>
        </w:rPr>
      </w:pPr>
      <w:r>
        <w:tab/>
      </w:r>
      <w:r>
        <w:rPr>
          <w:rFonts w:ascii="Arial" w:eastAsia="Arial" w:hAnsi="Arial" w:cs="Arial"/>
        </w:rPr>
        <w:t>Dans cette partie, nous nous intéressons à une application partic</w:t>
      </w:r>
      <w:r>
        <w:rPr>
          <w:rFonts w:ascii="Arial" w:eastAsia="Arial" w:hAnsi="Arial" w:cs="Arial"/>
        </w:rPr>
        <w:t>ulière de la thermographie infrarouge : le contrôle non destructif (CND), qui a pour objectif de mettre en évidence la présence de défauts dans la matière par une mesure à distance et sans contact. La thermographie infrarouge est ainsi utilisée pour détect</w:t>
      </w:r>
      <w:r>
        <w:rPr>
          <w:rFonts w:ascii="Arial" w:eastAsia="Arial" w:hAnsi="Arial" w:cs="Arial"/>
        </w:rPr>
        <w:t>er des défauts dans toutes sortes de matériaux, des matériaux composites utilisés dans l'aéronautique aux produits agroalimentaires.</w:t>
      </w:r>
    </w:p>
    <w:p w:rsidR="001320EC" w:rsidRDefault="00A8156A">
      <w:pPr>
        <w:jc w:val="both"/>
        <w:rPr>
          <w:rFonts w:ascii="Arial" w:eastAsia="Arial" w:hAnsi="Arial" w:cs="Arial"/>
        </w:rPr>
      </w:pPr>
      <w:r>
        <w:rPr>
          <w:rFonts w:ascii="Arial" w:eastAsia="Arial" w:hAnsi="Arial" w:cs="Arial"/>
        </w:rPr>
        <w:tab/>
        <w:t xml:space="preserve">Le principe de la mesure est le suivant : on excite thermiquement la surface d'un échantillon et on mesure l'évolution de </w:t>
      </w:r>
      <w:r>
        <w:rPr>
          <w:rFonts w:ascii="Arial" w:eastAsia="Arial" w:hAnsi="Arial" w:cs="Arial"/>
        </w:rPr>
        <w:t>sa température de surface en fonction du temps. Après un traitement d'image adapté, il est possible de faire apparaître les défauts dans le volume du matériau.</w:t>
      </w:r>
    </w:p>
    <w:p w:rsidR="001320EC" w:rsidRDefault="00A8156A">
      <w:pPr>
        <w:jc w:val="both"/>
        <w:rPr>
          <w:rFonts w:ascii="Arial" w:eastAsia="Arial" w:hAnsi="Arial" w:cs="Arial"/>
        </w:rPr>
      </w:pPr>
      <w:r>
        <w:rPr>
          <w:rFonts w:ascii="Arial" w:eastAsia="Arial" w:hAnsi="Arial" w:cs="Arial"/>
        </w:rPr>
        <w:tab/>
        <w:t xml:space="preserve">Les systèmes de CND industriels commercialisés par la société </w:t>
      </w:r>
      <w:proofErr w:type="spellStart"/>
      <w:r>
        <w:rPr>
          <w:rFonts w:ascii="Arial" w:eastAsia="Arial" w:hAnsi="Arial" w:cs="Arial"/>
        </w:rPr>
        <w:t>Thermoconcept</w:t>
      </w:r>
      <w:proofErr w:type="spellEnd"/>
      <w:r>
        <w:rPr>
          <w:rFonts w:ascii="Arial" w:eastAsia="Arial" w:hAnsi="Arial" w:cs="Arial"/>
        </w:rPr>
        <w:t xml:space="preserve"> proposent un éclair</w:t>
      </w:r>
      <w:r>
        <w:rPr>
          <w:rFonts w:ascii="Arial" w:eastAsia="Arial" w:hAnsi="Arial" w:cs="Arial"/>
        </w:rPr>
        <w:t>age par flash ou par lampes halogènes, et la sensibilité de l'échantillon à l'excitation peut être observée en réflexion (mesure dite "en face avant") ou en transmission (mesure dite "en face arrière"). La caméra infrarouge peut être de type thermique ou q</w:t>
      </w:r>
      <w:r>
        <w:rPr>
          <w:rFonts w:ascii="Arial" w:eastAsia="Arial" w:hAnsi="Arial" w:cs="Arial"/>
        </w:rPr>
        <w:t>uantique (cette dernière étant plus performante, mais aussi plus coûteuse). Dans le cadre de ce TP, l'éclairage se fait avec des lampes halogènes, et l'observation en face avant. La cadence d'acquisition est limitée à 9Hz par la caméra thermique, ce qui li</w:t>
      </w:r>
      <w:r>
        <w:rPr>
          <w:rFonts w:ascii="Arial" w:eastAsia="Arial" w:hAnsi="Arial" w:cs="Arial"/>
        </w:rPr>
        <w:t xml:space="preserve">mite le choix des échantillons à des matériaux isolants thermiquement. </w:t>
      </w:r>
    </w:p>
    <w:p w:rsidR="001320EC" w:rsidRDefault="001320EC"/>
    <w:p w:rsidR="001320EC" w:rsidRDefault="00A8156A">
      <w:pPr>
        <w:keepNext/>
        <w:jc w:val="center"/>
      </w:pPr>
      <w:r>
        <w:rPr>
          <w:noProof/>
        </w:rPr>
        <w:lastRenderedPageBreak/>
        <w:drawing>
          <wp:inline distT="0" distB="0" distL="0" distR="0">
            <wp:extent cx="2495550" cy="24955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495550" cy="2495550"/>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b/>
          <w:color w:val="4F81BD"/>
          <w:sz w:val="18"/>
          <w:szCs w:val="18"/>
        </w:rPr>
      </w:pPr>
      <w:r>
        <w:rPr>
          <w:b/>
          <w:color w:val="4F81BD"/>
          <w:sz w:val="18"/>
          <w:szCs w:val="18"/>
        </w:rPr>
        <w:t>Figure 8 - Configuration utilisée dans le cadre de ce TP : excitation par lampes halogènes, et observation en "face avant".</w:t>
      </w:r>
    </w:p>
    <w:p w:rsidR="001320EC" w:rsidRDefault="00A8156A">
      <w:pPr>
        <w:spacing w:line="240" w:lineRule="auto"/>
        <w:rPr>
          <w:rFonts w:ascii="Arial" w:eastAsia="Arial" w:hAnsi="Arial" w:cs="Arial"/>
        </w:rPr>
      </w:pPr>
      <w:r>
        <w:rPr>
          <w:rFonts w:ascii="Arial" w:eastAsia="Arial" w:hAnsi="Arial" w:cs="Arial"/>
        </w:rPr>
        <w:t>Placer l'échantillon n°5 sur la tablette en alu (face noire vers le dessus).</w:t>
      </w:r>
    </w:p>
    <w:p w:rsidR="001320EC" w:rsidRDefault="00A8156A">
      <w:pPr>
        <w:spacing w:line="240" w:lineRule="auto"/>
        <w:rPr>
          <w:rFonts w:ascii="Arial" w:eastAsia="Arial" w:hAnsi="Arial" w:cs="Arial"/>
        </w:rPr>
      </w:pPr>
      <w:r>
        <w:rPr>
          <w:rFonts w:ascii="Arial" w:eastAsia="Arial" w:hAnsi="Arial" w:cs="Arial"/>
        </w:rPr>
        <w:t xml:space="preserve">Revenir au menu principal du logiciel "TPIR" et cliquer sur "CND par thermographie IR", puis sur "réaliser une expérience". </w:t>
      </w:r>
      <w:r w:rsidR="002103E5">
        <w:rPr>
          <w:rFonts w:ascii="Arial" w:eastAsia="Arial" w:hAnsi="Arial" w:cs="Arial"/>
        </w:rPr>
        <w:t xml:space="preserve">(Note, on peut également effectuer l’expérience sur le logiciel </w:t>
      </w:r>
      <w:proofErr w:type="spellStart"/>
      <w:r w:rsidR="002103E5">
        <w:rPr>
          <w:rFonts w:ascii="Arial" w:eastAsia="Arial" w:hAnsi="Arial" w:cs="Arial"/>
        </w:rPr>
        <w:t>research</w:t>
      </w:r>
      <w:proofErr w:type="spellEnd"/>
      <w:r w:rsidR="002103E5">
        <w:rPr>
          <w:rFonts w:ascii="Arial" w:eastAsia="Arial" w:hAnsi="Arial" w:cs="Arial"/>
        </w:rPr>
        <w:t xml:space="preserve"> IR de FLIR en adaptant le texte). </w:t>
      </w:r>
      <w:r>
        <w:rPr>
          <w:rFonts w:ascii="Arial" w:eastAsia="Arial" w:hAnsi="Arial" w:cs="Arial"/>
        </w:rPr>
        <w:t>Effectuer les réglages suivants :</w:t>
      </w:r>
    </w:p>
    <w:p w:rsidR="001320EC" w:rsidRDefault="00A8156A">
      <w:pPr>
        <w:spacing w:after="0" w:line="240" w:lineRule="auto"/>
        <w:ind w:left="708"/>
        <w:rPr>
          <w:rFonts w:ascii="Arial" w:eastAsia="Arial" w:hAnsi="Arial" w:cs="Arial"/>
        </w:rPr>
      </w:pPr>
      <w:r>
        <w:rPr>
          <w:rFonts w:ascii="Arial" w:eastAsia="Arial" w:hAnsi="Arial" w:cs="Arial"/>
        </w:rPr>
        <w:t xml:space="preserve">- durée d'excitation </w:t>
      </w:r>
      <w:r>
        <w:rPr>
          <w:rFonts w:ascii="Arial" w:eastAsia="Arial" w:hAnsi="Arial" w:cs="Arial"/>
        </w:rPr>
        <w:t>= 1s</w:t>
      </w:r>
    </w:p>
    <w:p w:rsidR="001320EC" w:rsidRDefault="00A8156A">
      <w:pPr>
        <w:spacing w:after="0" w:line="240" w:lineRule="auto"/>
        <w:ind w:left="708"/>
        <w:rPr>
          <w:rFonts w:ascii="Arial" w:eastAsia="Arial" w:hAnsi="Arial" w:cs="Arial"/>
        </w:rPr>
      </w:pPr>
      <w:r>
        <w:rPr>
          <w:rFonts w:ascii="Arial" w:eastAsia="Arial" w:hAnsi="Arial" w:cs="Arial"/>
        </w:rPr>
        <w:t>- nombre d'images = 100</w:t>
      </w:r>
    </w:p>
    <w:p w:rsidR="001320EC" w:rsidRDefault="00A8156A">
      <w:pPr>
        <w:spacing w:after="0" w:line="240" w:lineRule="auto"/>
        <w:ind w:left="708"/>
        <w:rPr>
          <w:rFonts w:ascii="Arial" w:eastAsia="Arial" w:hAnsi="Arial" w:cs="Arial"/>
        </w:rPr>
      </w:pPr>
      <w:r>
        <w:rPr>
          <w:rFonts w:ascii="Arial" w:eastAsia="Arial" w:hAnsi="Arial" w:cs="Arial"/>
        </w:rPr>
        <w:t>- zone d'intérêt = active (et la définir : toute la surface de l'échantillon n°5)</w:t>
      </w:r>
    </w:p>
    <w:p w:rsidR="001320EC" w:rsidRDefault="00A8156A">
      <w:pPr>
        <w:spacing w:after="0" w:line="240" w:lineRule="auto"/>
        <w:ind w:left="708"/>
        <w:rPr>
          <w:rFonts w:ascii="Arial" w:eastAsia="Arial" w:hAnsi="Arial" w:cs="Arial"/>
        </w:rPr>
      </w:pPr>
      <w:r>
        <w:rPr>
          <w:rFonts w:ascii="Arial" w:eastAsia="Arial" w:hAnsi="Arial" w:cs="Arial"/>
        </w:rPr>
        <w:t>- enregistrement = actif</w:t>
      </w:r>
    </w:p>
    <w:p w:rsidR="001320EC" w:rsidRDefault="001320EC">
      <w:pPr>
        <w:spacing w:after="0" w:line="240" w:lineRule="auto"/>
        <w:ind w:left="708"/>
        <w:rPr>
          <w:rFonts w:ascii="Arial" w:eastAsia="Arial" w:hAnsi="Arial" w:cs="Arial"/>
        </w:rPr>
      </w:pPr>
    </w:p>
    <w:p w:rsidR="001320EC" w:rsidRDefault="00A8156A">
      <w:pPr>
        <w:spacing w:after="0" w:line="240" w:lineRule="auto"/>
        <w:rPr>
          <w:rFonts w:ascii="Arial" w:eastAsia="Arial" w:hAnsi="Arial" w:cs="Arial"/>
        </w:rPr>
      </w:pPr>
      <w:r>
        <w:rPr>
          <w:rFonts w:ascii="Arial" w:eastAsia="Arial" w:hAnsi="Arial" w:cs="Arial"/>
        </w:rPr>
        <w:t>Cliquer sur "réglages caméra" pour effectuer la mise au point, puis sur "démarrer l'essai". Fournir au programme le nom</w:t>
      </w:r>
      <w:r>
        <w:rPr>
          <w:rFonts w:ascii="Arial" w:eastAsia="Arial" w:hAnsi="Arial" w:cs="Arial"/>
        </w:rPr>
        <w:t xml:space="preserve"> d'un répertoire où stocker le résultat du traitement (cliquer sur "sélectionner ce répertoire" une fois que vous l'avez ouvert). Après l'acquisition, le traitement d'images s'effectue automatiquement pour sortir :</w:t>
      </w:r>
    </w:p>
    <w:p w:rsidR="001320EC" w:rsidRDefault="001320EC">
      <w:pPr>
        <w:spacing w:after="0" w:line="240" w:lineRule="auto"/>
        <w:rPr>
          <w:rFonts w:ascii="Arial" w:eastAsia="Arial" w:hAnsi="Arial" w:cs="Arial"/>
        </w:rPr>
      </w:pPr>
    </w:p>
    <w:p w:rsidR="001320EC" w:rsidRDefault="00A8156A">
      <w:pPr>
        <w:spacing w:after="0" w:line="240" w:lineRule="auto"/>
        <w:ind w:left="708"/>
        <w:rPr>
          <w:rFonts w:ascii="Arial" w:eastAsia="Arial" w:hAnsi="Arial" w:cs="Arial"/>
        </w:rPr>
      </w:pPr>
      <w:r>
        <w:rPr>
          <w:rFonts w:ascii="Arial" w:eastAsia="Arial" w:hAnsi="Arial" w:cs="Arial"/>
        </w:rPr>
        <w:t>- une image faisant apparaître les défau</w:t>
      </w:r>
      <w:r>
        <w:rPr>
          <w:rFonts w:ascii="Arial" w:eastAsia="Arial" w:hAnsi="Arial" w:cs="Arial"/>
        </w:rPr>
        <w:t xml:space="preserve">ts (si la durée d'excitation est suffisamment longue) </w:t>
      </w:r>
    </w:p>
    <w:p w:rsidR="001320EC" w:rsidRDefault="00A8156A">
      <w:pPr>
        <w:spacing w:after="0" w:line="240" w:lineRule="auto"/>
        <w:ind w:left="708"/>
        <w:rPr>
          <w:rFonts w:ascii="Arial" w:eastAsia="Arial" w:hAnsi="Arial" w:cs="Arial"/>
        </w:rPr>
      </w:pPr>
      <w:r>
        <w:rPr>
          <w:rFonts w:ascii="Arial" w:eastAsia="Arial" w:hAnsi="Arial" w:cs="Arial"/>
        </w:rPr>
        <w:t>- un histogramme des niveaux</w:t>
      </w:r>
    </w:p>
    <w:p w:rsidR="001320EC" w:rsidRDefault="00A8156A">
      <w:pPr>
        <w:spacing w:after="0"/>
        <w:ind w:left="708"/>
        <w:rPr>
          <w:rFonts w:ascii="Arial" w:eastAsia="Arial" w:hAnsi="Arial" w:cs="Arial"/>
        </w:rPr>
      </w:pPr>
      <w:r>
        <w:rPr>
          <w:rFonts w:ascii="Arial" w:eastAsia="Arial" w:hAnsi="Arial" w:cs="Arial"/>
        </w:rPr>
        <w:t>- la température moyenne de l'image en fonction du temps.</w:t>
      </w:r>
    </w:p>
    <w:p w:rsidR="001320EC" w:rsidRDefault="001320EC">
      <w:pPr>
        <w:spacing w:after="0"/>
      </w:pPr>
    </w:p>
    <w:p w:rsidR="001320EC" w:rsidRDefault="00A8156A">
      <w:pPr>
        <w:keepNext/>
        <w:jc w:val="center"/>
      </w:pPr>
      <w:r>
        <w:rPr>
          <w:noProof/>
        </w:rPr>
        <w:lastRenderedPageBreak/>
        <w:drawing>
          <wp:inline distT="0" distB="0" distL="0" distR="0">
            <wp:extent cx="5753100" cy="295275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53100" cy="2952750"/>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b/>
          <w:color w:val="4F81BD"/>
          <w:sz w:val="18"/>
          <w:szCs w:val="18"/>
        </w:rPr>
      </w:pPr>
      <w:r>
        <w:rPr>
          <w:b/>
          <w:color w:val="4F81BD"/>
          <w:sz w:val="18"/>
          <w:szCs w:val="18"/>
        </w:rPr>
        <w:t>Figure 9 - Fenêtre du logiciel de CND par thermographie infrarouge.</w:t>
      </w:r>
    </w:p>
    <w:p w:rsidR="001320EC" w:rsidRDefault="00A8156A">
      <w:pPr>
        <w:rPr>
          <w:rFonts w:ascii="Arial" w:eastAsia="Arial" w:hAnsi="Arial" w:cs="Arial"/>
        </w:rPr>
      </w:pPr>
      <w:r>
        <w:rPr>
          <w:rFonts w:ascii="Arial" w:eastAsia="Arial" w:hAnsi="Arial" w:cs="Arial"/>
        </w:rPr>
        <w:t>Q25 : Augmentez la durée d'excitation jusqu</w:t>
      </w:r>
      <w:r>
        <w:rPr>
          <w:rFonts w:ascii="Arial" w:eastAsia="Arial" w:hAnsi="Arial" w:cs="Arial"/>
        </w:rPr>
        <w:t>'à ce que les "défauts" apparaissent au niveau de l'image traitée. Enregistrez l'image obtenue. Commentez-là grâce à la vue éclatée ci-dessous.</w:t>
      </w:r>
    </w:p>
    <w:p w:rsidR="001320EC" w:rsidRDefault="00A8156A">
      <w:pPr>
        <w:keepNext/>
        <w:jc w:val="center"/>
      </w:pPr>
      <w:r>
        <w:rPr>
          <w:noProof/>
        </w:rPr>
        <w:drawing>
          <wp:inline distT="0" distB="0" distL="0" distR="0">
            <wp:extent cx="5000625" cy="24098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000625" cy="2409825"/>
                    </a:xfrm>
                    <a:prstGeom prst="rect">
                      <a:avLst/>
                    </a:prstGeom>
                    <a:ln/>
                  </pic:spPr>
                </pic:pic>
              </a:graphicData>
            </a:graphic>
          </wp:inline>
        </w:drawing>
      </w:r>
    </w:p>
    <w:p w:rsidR="001320EC" w:rsidRDefault="00A8156A">
      <w:pPr>
        <w:pBdr>
          <w:top w:val="nil"/>
          <w:left w:val="nil"/>
          <w:bottom w:val="nil"/>
          <w:right w:val="nil"/>
          <w:between w:val="nil"/>
        </w:pBdr>
        <w:spacing w:line="240" w:lineRule="auto"/>
        <w:jc w:val="center"/>
        <w:rPr>
          <w:b/>
          <w:color w:val="4F81BD"/>
          <w:sz w:val="18"/>
          <w:szCs w:val="18"/>
        </w:rPr>
      </w:pPr>
      <w:r>
        <w:rPr>
          <w:b/>
          <w:color w:val="4F81BD"/>
          <w:sz w:val="18"/>
          <w:szCs w:val="18"/>
        </w:rPr>
        <w:t>Figure 10 - Vue éclatée de l'échantillon n°5. L'acier est plus conducteur que le PVC, alors que l'ai est moins conducteur que le PVC. Le téflon et le PVC ont des propriétés thermiques voisines.</w:t>
      </w:r>
    </w:p>
    <w:p w:rsidR="001320EC" w:rsidRDefault="001320EC">
      <w:pPr>
        <w:rPr>
          <w:rFonts w:ascii="Arial" w:eastAsia="Arial" w:hAnsi="Arial" w:cs="Arial"/>
        </w:rPr>
      </w:pPr>
    </w:p>
    <w:p w:rsidR="001320EC" w:rsidRDefault="00A8156A">
      <w:pPr>
        <w:rPr>
          <w:rFonts w:ascii="Arial" w:eastAsia="Arial" w:hAnsi="Arial" w:cs="Arial"/>
        </w:rPr>
      </w:pPr>
      <w:r>
        <w:rPr>
          <w:rFonts w:ascii="Arial" w:eastAsia="Arial" w:hAnsi="Arial" w:cs="Arial"/>
        </w:rPr>
        <w:t>- Q 26 : question d'exploitation à traiter après le TP : rech</w:t>
      </w:r>
      <w:r>
        <w:rPr>
          <w:rFonts w:ascii="Arial" w:eastAsia="Arial" w:hAnsi="Arial" w:cs="Arial"/>
        </w:rPr>
        <w:t>erchez rapidement sur internet dans quels domaines le contrôle non destructif dans l’infrarouge peut s’avérer utile. Quelles sont les techniques concurrentes ? (1/2 page maximum hors illustrations)</w:t>
      </w:r>
    </w:p>
    <w:p w:rsidR="001320EC" w:rsidRDefault="00A8156A">
      <w:pPr>
        <w:rPr>
          <w:rFonts w:ascii="Arial" w:eastAsia="Arial" w:hAnsi="Arial" w:cs="Arial"/>
          <w:i/>
        </w:rPr>
      </w:pPr>
      <w:r>
        <w:rPr>
          <w:rFonts w:ascii="Arial" w:eastAsia="Arial" w:hAnsi="Arial" w:cs="Arial"/>
          <w:i/>
        </w:rPr>
        <w:t xml:space="preserve">TP </w:t>
      </w:r>
      <w:r w:rsidR="002103E5">
        <w:rPr>
          <w:rFonts w:ascii="Arial" w:eastAsia="Arial" w:hAnsi="Arial" w:cs="Arial"/>
          <w:i/>
        </w:rPr>
        <w:t xml:space="preserve">de base </w:t>
      </w:r>
      <w:proofErr w:type="gramStart"/>
      <w:r>
        <w:rPr>
          <w:rFonts w:ascii="Arial" w:eastAsia="Arial" w:hAnsi="Arial" w:cs="Arial"/>
          <w:i/>
        </w:rPr>
        <w:t>conçu</w:t>
      </w:r>
      <w:proofErr w:type="gramEnd"/>
      <w:r>
        <w:rPr>
          <w:rFonts w:ascii="Arial" w:eastAsia="Arial" w:hAnsi="Arial" w:cs="Arial"/>
          <w:i/>
        </w:rPr>
        <w:t xml:space="preserve"> par Isabelle RIBET, avril 2013</w:t>
      </w:r>
      <w:bookmarkStart w:id="7" w:name="_GoBack"/>
      <w:bookmarkEnd w:id="7"/>
    </w:p>
    <w:sectPr w:rsidR="001320EC">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56A" w:rsidRDefault="00A8156A">
      <w:pPr>
        <w:spacing w:after="0" w:line="240" w:lineRule="auto"/>
      </w:pPr>
      <w:r>
        <w:separator/>
      </w:r>
    </w:p>
  </w:endnote>
  <w:endnote w:type="continuationSeparator" w:id="0">
    <w:p w:rsidR="00A8156A" w:rsidRDefault="00A81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56A" w:rsidRDefault="00A8156A">
      <w:pPr>
        <w:spacing w:after="0" w:line="240" w:lineRule="auto"/>
      </w:pPr>
      <w:r>
        <w:separator/>
      </w:r>
    </w:p>
  </w:footnote>
  <w:footnote w:type="continuationSeparator" w:id="0">
    <w:p w:rsidR="00A8156A" w:rsidRDefault="00A8156A">
      <w:pPr>
        <w:spacing w:after="0" w:line="240" w:lineRule="auto"/>
      </w:pPr>
      <w:r>
        <w:continuationSeparator/>
      </w:r>
    </w:p>
  </w:footnote>
  <w:footnote w:id="1">
    <w:p w:rsidR="001320EC" w:rsidRDefault="00A8156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Les notions rappelées ici ont été vues ou seront vues en détail lors du cours sur l’infrarouge.</w:t>
      </w:r>
    </w:p>
  </w:footnote>
  <w:footnote w:id="2">
    <w:p w:rsidR="001859E7" w:rsidRPr="001859E7" w:rsidRDefault="00A8156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Il ne faut pas confondre l’effusivité thermique avec la diffusivité thermique D, qui décrit la rapidité d’un déplacement des calories à travers la masse d’un matériau. La diffusivité thermique s’exprime en m²/s et est donnée par D=</w:t>
      </w:r>
      <w:r w:rsidR="001859E7">
        <w:rPr>
          <w:color w:val="000000"/>
          <w:sz w:val="20"/>
          <w:szCs w:val="20"/>
        </w:rPr>
        <w:t>Λ</w:t>
      </w:r>
      <w:proofErr w:type="gramStart"/>
      <w:r>
        <w:rPr>
          <w:color w:val="000000"/>
          <w:sz w:val="20"/>
          <w:szCs w:val="20"/>
        </w:rPr>
        <w:t>/(</w:t>
      </w:r>
      <w:proofErr w:type="spellStart"/>
      <w:proofErr w:type="gramEnd"/>
      <w:r w:rsidR="001859E7">
        <w:rPr>
          <w:color w:val="000000"/>
          <w:sz w:val="20"/>
          <w:szCs w:val="20"/>
        </w:rPr>
        <w:t>ρ</w:t>
      </w:r>
      <w:r>
        <w:rPr>
          <w:color w:val="000000"/>
          <w:sz w:val="20"/>
          <w:szCs w:val="20"/>
        </w:rPr>
        <w:t>.s</w:t>
      </w:r>
      <w:proofErr w:type="spellEnd"/>
      <w:r>
        <w:rPr>
          <w:color w:val="000000"/>
          <w:sz w:val="20"/>
          <w:szCs w:val="20"/>
        </w:rPr>
        <w:t>). Elle est liée à</w:t>
      </w:r>
      <w:r>
        <w:rPr>
          <w:color w:val="000000"/>
          <w:sz w:val="20"/>
          <w:szCs w:val="20"/>
        </w:rPr>
        <w:t xml:space="preserve"> l’effusivité thermique par E = </w:t>
      </w:r>
      <w:r w:rsidR="001859E7">
        <w:rPr>
          <w:color w:val="000000"/>
          <w:sz w:val="20"/>
          <w:szCs w:val="20"/>
        </w:rPr>
        <w:t xml:space="preserve">ρ </w:t>
      </w:r>
      <w:r>
        <w:rPr>
          <w:color w:val="000000"/>
          <w:sz w:val="20"/>
          <w:szCs w:val="20"/>
        </w:rPr>
        <w:t xml:space="preserve">s </w:t>
      </w:r>
      <m:oMath>
        <m:rad>
          <m:radPr>
            <m:degHide m:val="1"/>
            <m:ctrlPr>
              <w:rPr>
                <w:rFonts w:ascii="Cambria Math" w:hAnsi="Cambria Math"/>
                <w:i/>
                <w:color w:val="000000"/>
                <w:sz w:val="20"/>
                <w:szCs w:val="20"/>
              </w:rPr>
            </m:ctrlPr>
          </m:radPr>
          <m:deg/>
          <m:e>
            <m:r>
              <w:rPr>
                <w:rFonts w:ascii="Cambria Math" w:hAnsi="Cambria Math"/>
                <w:color w:val="000000"/>
                <w:sz w:val="20"/>
                <w:szCs w:val="20"/>
              </w:rPr>
              <m:t>D</m:t>
            </m:r>
          </m:e>
        </m:rad>
      </m:oMath>
    </w:p>
    <w:p w:rsidR="001320EC" w:rsidRPr="001859E7" w:rsidRDefault="00A8156A">
      <w:pPr>
        <w:pBdr>
          <w:top w:val="nil"/>
          <w:left w:val="nil"/>
          <w:bottom w:val="nil"/>
          <w:right w:val="nil"/>
          <w:between w:val="nil"/>
        </w:pBdr>
        <w:spacing w:after="0" w:line="240" w:lineRule="auto"/>
        <w:rPr>
          <w:color w:val="000000"/>
          <w:sz w:val="20"/>
          <w:szCs w:val="20"/>
        </w:rPr>
      </w:pPr>
      <w:r>
        <w:rPr>
          <w:color w:val="000000"/>
          <w:sz w:val="20"/>
          <w:szCs w:val="20"/>
        </w:rPr>
        <w:t>.</w:t>
      </w:r>
    </w:p>
  </w:footnote>
  <w:footnote w:id="3">
    <w:p w:rsidR="001320EC" w:rsidRDefault="00A8156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Cette expression est dérivée de celle dite « du plan chaud », dont la description sort du cadre de ce TP.</w:t>
      </w:r>
    </w:p>
  </w:footnote>
  <w:footnote w:id="4">
    <w:p w:rsidR="001320EC" w:rsidRDefault="00A8156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Le silicate de calcium est utilisé pour l'isolation thermique de la tuyauterie industrielle et des équipem</w:t>
      </w:r>
      <w:r>
        <w:rPr>
          <w:color w:val="000000"/>
          <w:sz w:val="20"/>
          <w:szCs w:val="20"/>
        </w:rPr>
        <w:t>ents thermiques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40F02"/>
    <w:multiLevelType w:val="multilevel"/>
    <w:tmpl w:val="D4D0E4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nsid w:val="384570D5"/>
    <w:multiLevelType w:val="multilevel"/>
    <w:tmpl w:val="E8CEB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0CE4720"/>
    <w:multiLevelType w:val="multilevel"/>
    <w:tmpl w:val="BE56935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nsid w:val="5D3800D5"/>
    <w:multiLevelType w:val="multilevel"/>
    <w:tmpl w:val="3B5C9F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0EC"/>
    <w:rsid w:val="0003657A"/>
    <w:rsid w:val="001320EC"/>
    <w:rsid w:val="001859E7"/>
    <w:rsid w:val="002103E5"/>
    <w:rsid w:val="002C33ED"/>
    <w:rsid w:val="00377494"/>
    <w:rsid w:val="00620FA1"/>
    <w:rsid w:val="0095585B"/>
    <w:rsid w:val="00A8156A"/>
    <w:rsid w:val="00E960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D5E1E0-7160-473F-A982-3A6DE1F0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character" w:styleId="Textedelespacerserv">
    <w:name w:val="Placeholder Text"/>
    <w:basedOn w:val="Policepardfaut"/>
    <w:uiPriority w:val="99"/>
    <w:semiHidden/>
    <w:rsid w:val="001859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fr.wikipedia.org/wiki/Capacit%C3%A9_thermique"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4074</Words>
  <Characters>22407</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dc:creator>
  <cp:lastModifiedBy>René FARCY</cp:lastModifiedBy>
  <cp:revision>2</cp:revision>
  <dcterms:created xsi:type="dcterms:W3CDTF">2020-03-08T15:42:00Z</dcterms:created>
  <dcterms:modified xsi:type="dcterms:W3CDTF">2020-03-08T15:42:00Z</dcterms:modified>
</cp:coreProperties>
</file>