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2000" w:lineRule="atLeast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접지설비·구내통신설비·선로설비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통신공동구등에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기술기준</w:t>
      </w:r>
    </w:p>
    <w:p>
      <w:pPr>
        <w:jc w:val="center"/>
        <w:spacing w:line="400" w:lineRule="atLeas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11. 28.]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국립전파연구원고시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2025-10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2025.11.28.,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국립전파연구원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061-338-4611</w:t>
      </w:r>
    </w:p>
    <w:p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「방송통신설비의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세부기술기준을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설치ㆍ운영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구내통신선로설비ㆍ구내용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방송공동수신설비ㆍ홈네트워크설비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도시철도시설에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구내통신선로설비ㆍ구내용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통신공동구ㆍ관로ㆍ맨홀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2014. 7. 2.&gt;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보호피복으로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타물체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벌판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많이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방송통신서비스를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방송통신사업자를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외형적으로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주차장이나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집중구내통신실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통신인출구까지를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14.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&gt;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終端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引入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분배ㆍ접속하기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주거전용면적에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실내공간에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전파에너지를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송신장치나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수신장치와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해소하기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증폭장치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홈게이트웨이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홈서버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유ㆍ무선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접지설비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기본회로도는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만족하여야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100V/sec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184V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개시되어야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100V/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㎲의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1000V/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㎲의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700V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110V 250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㎃를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110V 1A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부동작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제거되면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복구되어야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㎃를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제한소자는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㎐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5A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방전소자의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방전소자가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삽입되지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220V, 3A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제한소자가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접지저항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교환설비ㆍ전송설비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금속으로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옥외분배함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ㆍ장치함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사람이나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접지단자를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통신관련시설의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선조ㆍ케이블에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차폐케이블은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구내통신단자함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제어신호용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철탑이외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암반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산악지역에서의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암반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지형에의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통신설비로서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전파법시행령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소출력중계기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피ㆍ브이ㆍ씨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(PVC)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절연효과가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토양오염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도전성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導電性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깊이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75cm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동결심도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凍結深</w:t>
      </w:r>
      <w:r>
        <w:rPr>
          <w:rFonts w:ascii="HYSMyeongJo-Medium" w:hAnsi="HYSMyeongJo-Medium" w:cs="HYSMyeongJo-Medium"/>
          <w:color w:val="auto"/>
          <w:sz w:val="20"/>
          <w:szCs w:val="20"/>
        </w:rPr>
        <w:t>度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사업용방송통신설비와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자가전기통신설비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전도성이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函體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선로설비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가공강전류전선사이에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끼우거나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통과하여서는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lang/>
          <w:rFonts w:ascii="HYSMyeongJo-Medium" w:hAnsi="HYSMyeongJo-Medium" w:cs="HYSMyeongJo-Medium"/>
          <w:color w:val="auto"/>
          <w:sz w:val="20"/>
          <w:szCs w:val="20"/>
          <w:rtl w:val="off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사용전압 | 종별 | 이격거리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|---|---|---|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저압 | - | 30cm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고압 | 강전류케이블 | 30cm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고압 | 기타 강전류선 | 60cm 이상 |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43500" cy="885825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858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 w:hanging="200"/>
        <w:jc w:val="both"/>
        <w:spacing w:line="400" w:lineRule="atLeast"/>
        <w:rPr>
          <w:lang/>
          <w:rFonts w:ascii="HYSMyeongJo-Medium" w:hAnsi="HYSMyeongJo-Medium" w:cs="HYSMyeongJo-Medium"/>
          <w:color w:val="auto"/>
          <w:sz w:val="20"/>
          <w:szCs w:val="20"/>
          <w:rtl w:val="off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사용전압 구분 | 종별 | 이격거리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|---|---|---|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35,000V 이하 | 강전류케이블 | 50cm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35,000V 이하 | 특고압 강전류전선 | 1m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35,000V 이하 | 기타 강전류전선 | 2m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35,000V 초과 60,000V 이하 | - | 2m 이상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| 60,000V 초과 | - | 2m + 사용전압이 60,000V를 초과하는 10,000V마다 12cm 추가 |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43500" cy="1628775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287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안전계수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안전계수는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철근콘크리트주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철주는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1.0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24450" cy="1933575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335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시설장소에서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가하여진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옥외통신설비에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기본풍압하중은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286375" cy="2428875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288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시가지에서는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바탕으로하여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무선시설류는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붕괴시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다설지역에서는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빙설을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하중중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클램프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등주방지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취급자가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오르내리는데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발디딤쇠등을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1.8m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발디딤쇠등이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들어가는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취급자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들어갈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쉽게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노면으로부터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보도상에서는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궤도를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궤조면으로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7,000V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노면으로부터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기타지역은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가공선로설비가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헬리콥터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안전운항에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안전표지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항공표지등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비상사태하에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특별보안접지공사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바깥둘레를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세로선은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가로선은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2.6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펼쳐지는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㎝미만이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펼쳐지는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㎝미만일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81600" cy="1781175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811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아연도금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(4)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(6)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전주사이에서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반대쪽에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방호장치를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가공직류전차선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조가용선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관리책임자의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절단이나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아연도금강연선으로서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인장하중이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3,000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㎏이상인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반대측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가설하는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가설할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광섬유인때는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81600" cy="2514600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146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고압강전류절연전선인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부속물을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떨어져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전력보안용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경동연선이나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기통신회선의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전기통신회선은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보안장치이거나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보안기능을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통신장치의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위해방지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전력선통신장치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결합부품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결합장치는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국제전기기술위원회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(IEC 60950-1)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전기안전기준을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전력선통신장치는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전력선통신장치는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국제전기기술위원회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(IEC 60950-1)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전기안전기준을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지중강전류전선간에는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설치장소에서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격벽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隔壁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전기용품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생활용품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안전관리법에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전기용품안전기준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수직트레이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불꽃시험에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보호피복을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지중통신선의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지중강전류전선의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전기궤도의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귀선으로부터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설비로부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유입되는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퓨즈ㆍ개폐기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500m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위해방지설비를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격거리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300V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애자사용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전기공사시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도시가스배관과는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신호간섭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화재전이의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전도성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캡타이어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57V (30W)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(300V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절연성ㆍ난연성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내수성을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관ㆍ덕트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ㆍ트레이ㆍ함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空數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수용케이블조수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예비관공수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수용케이블조수는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계획케이블조수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환경배율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조수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91125" cy="2562225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622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환경배율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91125" cy="1562100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621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24450" cy="1247775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477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매설할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124450" cy="1095375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953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spacing w:line="400" w:lineRule="atLeast"/>
        <w:rPr>
          <w:rFonts w:ascii="Times New Roman" w:hAnsi="Times New Roman" w:cs="Times New Roman"/>
          <w:color w:val="auto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구내통신선로설비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국선인입을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(hand hole)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구내통신선로설비는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접속점까지의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최단거리가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246m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인입시키기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인입맨홀ㆍ수공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「방송통신설비의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안전성ㆍ신뢰성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통신규약에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기술기준」별표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지리적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종합유선방송설비의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인입관로상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증설이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54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여유공간을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옥내ㆍ외에는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한국산업표준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주장치간에는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성형구조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반영구적으로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그물형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매구간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완곡부에는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실내접속함을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실내접속함의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7.5m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직선관로로서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12.5m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돌출되거나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침수되지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옥내ㆍ외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압력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내부식성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한국산업표준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8454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8455)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합성수지제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케이블단면적의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32%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곡률반경은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배관내경의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엘보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구부러진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굴곡개소는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디딤대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받침대를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전기콘센트가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국선수용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주배선반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구내교환기를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운영ㆍ관리를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구내케이블간의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회선접속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세면실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화장실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보일러실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발전기계실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분진ㆍ유해가스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부식증기를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호수시설을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벼락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침수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습도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온도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2013. 11. 18.)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연면적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천제곱미터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종합유선방송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증폭기와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집중구내통신실을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절연보조장치와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통풍구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회선설비와의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연결하기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굴곡점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기숙사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주택법시행령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아파트형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회선종단장치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주거용건축물의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인출구는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모듈러잭이나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동축커넥터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광인출구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인출구가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단말장치를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반영구적으로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동축케이블을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사업용방송통신설비와의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옥외용케이블을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지하주차장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코어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&gt;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주거용건축물에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전송특성이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신호전송용케이블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호나목을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전송특성이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호나목을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접속자재는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폐쇄회로텔레비전장치의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준주택오피스텔의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폐쇄회로텔레비전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예비전원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사업용방송통신설비외의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예비전원설비의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구내교환설비의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상용전원이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최대부하전류를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예비전원설비를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국선으로부터의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안전관리기본법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재난관리책임기관과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긴급구조기관의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국선수용용량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교환설비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광전송설비의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상용전원이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최대부하전류를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예비전원설비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이동통신설비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기지국의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통신배관실을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36 mm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800" w:hanging="26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22 mm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도시철도시설에서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「소방시설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소방시설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무선통신보조설비와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 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굴곡점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접지시설은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접지단자는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최단거리에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주파수를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할당받는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접지단자로부터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상용전원은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㎾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220 V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전원단자가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전원단자는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최단거리에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전원단자로부터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「전기통신사업법」제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비상전원단자에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IEC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332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시리즈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송수신용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분진이나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유해가스로부터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협의대표는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사업계획승인이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, 2012.9.28)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동축케이블의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통신공동구ㆍ관로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맨홀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   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유지ㆍ보수등의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조명ㆍ배수ㆍ소방ㆍ환기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지점에는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분기구간에는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일정거리이상의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매설기준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외부하중과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견딜수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내구성을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관로상단까지의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시설관리기관과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관로보호조치를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「도로법」제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「도로법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호마목의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540" w:hanging="20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철도ㆍ고속도로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횡단구간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 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상단부와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지면사이에는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관로보호용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경고테이프를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매설경로에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떨어져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곡률을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유지하는등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차량출입과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실수요자용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246m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교량ㆍ터널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특수구간의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340"/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>
      <w:pPr>
        <w:ind w:left="320" w:hanging="240"/>
        <w:spacing w:before="200"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「행정규제기본법」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2012-1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1. 11.&gt;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2012-18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9. 28.&gt;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2013-15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11. 18.&gt;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2013-196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2. 31.&gt;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2014-10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7. 2.&gt;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2015-19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,2015. 9. 24.&gt;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전파연구소고시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2005-65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(2005.7.28.)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2017-4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5. 11.&gt;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2017-13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10. 26.&gt;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2018-30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,2018. 12. 24.&gt;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2019-11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7. 18.&gt;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2020-10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11. 3.&gt;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2020-16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28.&gt;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2022-23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12.&gt;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6,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11,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11,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건축위원회에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2024-11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11.&gt;</w:t>
      </w:r>
    </w:p>
    <w:p>
      <w:pPr>
        <w:ind w:left="400" w:hanging="240"/>
        <w:jc w:val="both"/>
        <w:spacing w:line="400" w:lineRule="atLeast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>
      <w:pPr>
        <w:ind w:left="1200"/>
        <w:spacing w:before="200" w:line="320" w:lineRule="atLeast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2025-10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11. 28.&gt;</w:t>
      </w:r>
    </w:p>
    <w:p>
      <w:pPr>
        <w:jc w:val="both"/>
        <w:spacing w:line="400" w:lineRule="atLeast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HYSMyeongJo-Medium" w:hAnsi="HYSMyeongJo-Medium" w:cs="HYSMyeongJo-Medium"/>
          <w:noProof/>
          <w:color w:val="auto"/>
          <w:sz w:val="20"/>
          <w:szCs w:val="20"/>
        </w:rPr>
        <w:drawing>
          <wp:inline distT="0" distB="0" distL="0" distR="0">
            <wp:extent cx="5114925" cy="4743450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7434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7134225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1342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295900" cy="5924550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245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295900" cy="8248650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2486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295900" cy="4181475"/>
            <wp:effectExtent l="0" t="0" r="0" b="0"/>
            <wp:docPr id="1039" name="shape103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81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6105525"/>
            <wp:effectExtent l="0" t="0" r="0" b="0"/>
            <wp:docPr id="1040" name="shape104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1055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7877175"/>
            <wp:effectExtent l="0" t="0" r="0" b="0"/>
            <wp:docPr id="1041" name="shape104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8771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1781175"/>
            <wp:effectExtent l="0" t="0" r="0" b="0"/>
            <wp:docPr id="1042" name="shape104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811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8086725"/>
            <wp:effectExtent l="0" t="0" r="0" b="0"/>
            <wp:docPr id="1043" name="shape104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867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524500" cy="9115425"/>
            <wp:effectExtent l="0" t="0" r="0" b="0"/>
            <wp:docPr id="1044" name="shape104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1154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524500" cy="7686675"/>
            <wp:effectExtent l="0" t="0" r="0" b="0"/>
            <wp:docPr id="1045" name="shape104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866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657850" cy="5124450"/>
            <wp:effectExtent l="0" t="0" r="0" b="0"/>
            <wp:docPr id="1046" name="shape104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1244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8429625"/>
            <wp:effectExtent l="0" t="0" r="0" b="0"/>
            <wp:docPr id="1047" name="shape104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4296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610475"/>
            <wp:effectExtent l="0" t="0" r="0" b="0"/>
            <wp:docPr id="1048" name="shape104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610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9163050"/>
            <wp:effectExtent l="0" t="0" r="0" b="0"/>
            <wp:docPr id="1049" name="shape104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1630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9067800"/>
            <wp:effectExtent l="0" t="0" r="0" b="0"/>
            <wp:docPr id="1050" name="shape105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0678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4962525" cy="504825"/>
            <wp:effectExtent l="0" t="0" r="0" b="0"/>
            <wp:docPr id="1051" name="shape105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048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4572000" cy="2609850"/>
            <wp:effectExtent l="0" t="0" r="0" b="0"/>
            <wp:docPr id="1052" name="shape105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98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800975"/>
            <wp:effectExtent l="0" t="0" r="0" b="0"/>
            <wp:docPr id="1053" name="shape105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8009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400925"/>
            <wp:effectExtent l="0" t="0" r="0" b="0"/>
            <wp:docPr id="1054" name="shape105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4009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905750"/>
            <wp:effectExtent l="0" t="0" r="0" b="0"/>
            <wp:docPr id="1055" name="shape105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9057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867650"/>
            <wp:effectExtent l="0" t="0" r="0" b="0"/>
            <wp:docPr id="1056" name="shape105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86765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5829300" cy="7553325"/>
            <wp:effectExtent l="0" t="0" r="0" b="0"/>
            <wp:docPr id="1057" name="shape105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5533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color w:val="auto"/>
        </w:rPr>
      </w:pPr>
    </w:p>
    <w:sectPr>
      <w:pgSz w:w="11907" w:h="16840"/>
      <w:pgMar w:top="720" w:right="720" w:bottom="720" w:left="720" w:header="720" w:footer="720" w:gutter="0"/>
      <w:cols w:space="720"/>
      <w:docGrid w:linePitch="360"/>
      <w:headerReference w:type="default" r:id="rId34"/>
      <w:footerReference w:type="default" r:id="rId35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중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HYSMyeongJo-Medium">
    <w:panose1 w:val="00000000000000000000"/>
    <w:family w:val="roman"/>
    <w:altName w:val="Cambria"/>
    <w:charset w:val="00"/>
    <w:notTrueType w:val="false"/>
    <w:sig w:usb0="00000003" w:usb1="00000000" w:usb2="00000000" w:usb3="00000000" w:csb0="00000001" w:csb1="0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10467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000" w:firstRow="0" w:lastRow="0" w:firstColumn="0" w:lastColumn="0" w:noHBand="0" w:noVBand="0"/>
      <w:jc w:val="center"/>
      <w:tblLayout w:type="fixed"/>
      <w:tblCellMar>
        <w:left w:w="0" w:type="dxa"/>
        <w:right w:w="0" w:type="dxa"/>
      </w:tblCellMar>
    </w:tblPr>
    <w:tblGrid>
      <w:gridCol w:w="2616"/>
      <w:gridCol w:w="2617"/>
      <w:gridCol w:w="2617"/>
      <w:gridCol w:w="2617"/>
    </w:tblGrid>
    <w:tr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304800" cy="219075"/>
                <wp:effectExtent l="0" t="0" r="0" b="0"/>
                <wp:docPr id="2049" name="shape2049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19075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333375" cy="200025"/>
                <wp:effectExtent l="0" t="0" r="0" b="0"/>
                <wp:docPr id="2050" name="shape2050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00025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spacing w:line="320" w:lineRule="atLeas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접지설비</w:t>
    </w:r>
    <w:r>
      <w:rPr>
        <w:rFonts w:ascii="HYSMyeongJo-Medium" w:hAnsi="HYSMyeongJo-Medium" w:cs="HYSMyeongJo-Medium"/>
        <w:color w:val="auto"/>
        <w:sz w:val="18"/>
        <w:szCs w:val="18"/>
      </w:rPr>
      <w:t>·</w:t>
    </w:r>
    <w:r>
      <w:rPr>
        <w:rFonts w:ascii="HYSMyeongJo-Medium" w:hAnsi="HYSMyeongJo-Medium" w:cs="HYSMyeongJo-Medium"/>
        <w:color w:val="auto"/>
        <w:sz w:val="18"/>
        <w:szCs w:val="18"/>
      </w:rPr>
      <w:t>구내통신설비</w:t>
    </w:r>
    <w:r>
      <w:rPr>
        <w:rFonts w:ascii="HYSMyeongJo-Medium" w:hAnsi="HYSMyeongJo-Medium" w:cs="HYSMyeongJo-Medium"/>
        <w:color w:val="auto"/>
        <w:sz w:val="18"/>
        <w:szCs w:val="18"/>
      </w:rPr>
      <w:t>·</w:t>
    </w:r>
    <w:r>
      <w:rPr>
        <w:rFonts w:ascii="HYSMyeongJo-Medium" w:hAnsi="HYSMyeongJo-Medium" w:cs="HYSMyeongJo-Medium"/>
        <w:color w:val="auto"/>
        <w:sz w:val="18"/>
        <w:szCs w:val="18"/>
      </w:rPr>
      <w:t>선로설비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및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통신공동구등에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대한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기술기준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20"/>
  <w:drawingGridVerticalSpacing w:val="120"/>
  <w:doNotUseMarginsForDrawingGridOrigin/>
  <w:displayHorizontalDrawingGridEvery w:val="1"/>
  <w:displayVerticalDrawingGridEvery w:val="3"/>
  <w:doNotShadeFormData/>
  <w:characterSpacingControl w:val="compressPunctuation"/>
  <w:doNotValidateAgainstSchema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/>
      <w:autoSpaceDE w:val="off"/>
      <w:autoSpaceDN w:val="off"/>
      <w:widowControl w:val="off"/>
      <w:jc w:val="left"/>
      <w:spacing w:after="0" w:line="240" w:lineRule="auto"/>
    </w:pPr>
    <w:rPr>
      <w:rFonts w:ascii="Arial" w:hAnsi="Arial" w:cs="Arial"/>
      <w:color w:val="000000"/>
      <w:sz w:val="24"/>
      <w:szCs w:val="24"/>
      <w:kern w:val="0"/>
    </w:rPr>
  </w:style>
  <w:style w:type="paragraph" w:styleId="1">
    <w:name w:val="heading 1"/>
    <w:uiPriority w:val="99"/>
    <w:basedOn w:val="a"/>
    <w:next w:val="a"/>
    <w:link w:val="1Char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uiPriority w:val="99"/>
    <w:basedOn w:val="a"/>
    <w:next w:val="a"/>
    <w:link w:val="2Char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uiPriority w:val="99"/>
    <w:basedOn w:val="a"/>
    <w:next w:val="a"/>
    <w:link w:val="3Char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  <w:kern w:val="0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4"/>
      <w:szCs w:val="24"/>
      <w:kern w:val="0"/>
    </w:r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28"/>
      <w:szCs w:val="28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1" Type="http://schemas.openxmlformats.org/officeDocument/2006/relationships/image" Target="media/image1.gif" /><Relationship Id="rId2" Type="http://schemas.openxmlformats.org/officeDocument/2006/relationships/image" Target="media/image2.gif" /><Relationship Id="rId3" Type="http://schemas.openxmlformats.org/officeDocument/2006/relationships/image" Target="media/image3.gif" /><Relationship Id="rId4" Type="http://schemas.openxmlformats.org/officeDocument/2006/relationships/image" Target="media/image4.gif" /><Relationship Id="rId5" Type="http://schemas.openxmlformats.org/officeDocument/2006/relationships/image" Target="media/image5.gif" /><Relationship Id="rId6" Type="http://schemas.openxmlformats.org/officeDocument/2006/relationships/image" Target="media/image6.gif" /><Relationship Id="rId7" Type="http://schemas.openxmlformats.org/officeDocument/2006/relationships/image" Target="media/image7.gif" /><Relationship Id="rId8" Type="http://schemas.openxmlformats.org/officeDocument/2006/relationships/image" Target="media/image8.gif" /><Relationship Id="rId9" Type="http://schemas.openxmlformats.org/officeDocument/2006/relationships/image" Target="media/image9.gif" /><Relationship Id="rId10" Type="http://schemas.openxmlformats.org/officeDocument/2006/relationships/image" Target="media/image10.gif" /><Relationship Id="rId11" Type="http://schemas.openxmlformats.org/officeDocument/2006/relationships/image" Target="media/image11.gif" /><Relationship Id="rId12" Type="http://schemas.openxmlformats.org/officeDocument/2006/relationships/image" Target="media/image12.gif" /><Relationship Id="rId13" Type="http://schemas.openxmlformats.org/officeDocument/2006/relationships/image" Target="media/image13.gif" /><Relationship Id="rId14" Type="http://schemas.openxmlformats.org/officeDocument/2006/relationships/image" Target="media/image14.gif" /><Relationship Id="rId15" Type="http://schemas.openxmlformats.org/officeDocument/2006/relationships/image" Target="media/image15.gif" /><Relationship Id="rId16" Type="http://schemas.openxmlformats.org/officeDocument/2006/relationships/image" Target="media/image16.gif" /><Relationship Id="rId17" Type="http://schemas.openxmlformats.org/officeDocument/2006/relationships/image" Target="media/image17.gif" /><Relationship Id="rId18" Type="http://schemas.openxmlformats.org/officeDocument/2006/relationships/image" Target="media/image18.gif" /><Relationship Id="rId19" Type="http://schemas.openxmlformats.org/officeDocument/2006/relationships/image" Target="media/image19.gif" /><Relationship Id="rId20" Type="http://schemas.openxmlformats.org/officeDocument/2006/relationships/image" Target="media/image20.gif" /><Relationship Id="rId21" Type="http://schemas.openxmlformats.org/officeDocument/2006/relationships/image" Target="media/image21.gif" /><Relationship Id="rId22" Type="http://schemas.openxmlformats.org/officeDocument/2006/relationships/image" Target="media/image22.gif" /><Relationship Id="rId23" Type="http://schemas.openxmlformats.org/officeDocument/2006/relationships/image" Target="media/image23.gif" /><Relationship Id="rId24" Type="http://schemas.openxmlformats.org/officeDocument/2006/relationships/image" Target="media/image24.gif" /><Relationship Id="rId25" Type="http://schemas.openxmlformats.org/officeDocument/2006/relationships/image" Target="media/image25.gif" /><Relationship Id="rId26" Type="http://schemas.openxmlformats.org/officeDocument/2006/relationships/image" Target="media/image26.gif" /><Relationship Id="rId27" Type="http://schemas.openxmlformats.org/officeDocument/2006/relationships/image" Target="media/image27.gif" /><Relationship Id="rId28" Type="http://schemas.openxmlformats.org/officeDocument/2006/relationships/image" Target="media/image28.gif" /><Relationship Id="rId29" Type="http://schemas.openxmlformats.org/officeDocument/2006/relationships/image" Target="media/image29.gif" /><Relationship Id="rId30" Type="http://schemas.openxmlformats.org/officeDocument/2006/relationships/image" Target="media/image30.gif" /><Relationship Id="rId31" Type="http://schemas.openxmlformats.org/officeDocument/2006/relationships/image" Target="media/image31.gif" /><Relationship Id="rId32" Type="http://schemas.openxmlformats.org/officeDocument/2006/relationships/image" Target="media/image32.gif" /><Relationship Id="rId33" Type="http://schemas.openxmlformats.org/officeDocument/2006/relationships/image" Target="media/image33.gif" /><Relationship Id="rId36" Type="http://schemas.openxmlformats.org/officeDocument/2006/relationships/styles" Target="styles.xml" /><Relationship Id="rId37" Type="http://schemas.openxmlformats.org/officeDocument/2006/relationships/settings" Target="settings.xml" /><Relationship Id="rId38" Type="http://schemas.openxmlformats.org/officeDocument/2006/relationships/fontTable" Target="fontTable.xml" /><Relationship Id="rId39" Type="http://schemas.openxmlformats.org/officeDocument/2006/relationships/webSettings" Target="webSettings.xml" /><Relationship Id="rId40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4.jpeg" /><Relationship Id="rId2" Type="http://schemas.openxmlformats.org/officeDocument/2006/relationships/image" Target="media/image35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100_월배통신4</dc:creator>
  <cp:keywords/>
  <dc:description/>
  <cp:lastModifiedBy>호두마루</cp:lastModifiedBy>
  <cp:revision>1</cp:revision>
  <dcterms:created xsi:type="dcterms:W3CDTF">2026-03-08T13:19:00Z</dcterms:created>
  <dcterms:modified xsi:type="dcterms:W3CDTF">2026-03-09T15:38:33Z</dcterms:modified>
  <cp:version>1000.0100.01</cp:version>
</cp:coreProperties>
</file>