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ABC3B" w14:textId="214D1574" w:rsidR="006F6C48" w:rsidRDefault="00066320">
      <w:pPr>
        <w:rPr>
          <w:rFonts w:ascii="Arial Black" w:hAnsi="Arial Black"/>
        </w:rPr>
      </w:pPr>
      <w:r w:rsidRPr="00066320">
        <w:rPr>
          <w:rFonts w:ascii="Arial Black" w:hAnsi="Arial Black"/>
        </w:rPr>
        <w:t>INSTRUÇÕES DE USO:</w:t>
      </w:r>
    </w:p>
    <w:p w14:paraId="0C8A4F97" w14:textId="72D77FE1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Clique no arquivo </w:t>
      </w:r>
      <w:r w:rsidRPr="003605AE">
        <w:rPr>
          <w:rStyle w:val="Forte"/>
          <w:rFonts w:ascii="Arial" w:hAnsi="Arial" w:cs="Arial"/>
        </w:rPr>
        <w:t>index.html</w:t>
      </w:r>
      <w:r w:rsidRPr="003605AE">
        <w:rPr>
          <w:rFonts w:ascii="Arial" w:hAnsi="Arial" w:cs="Arial"/>
        </w:rPr>
        <w:t xml:space="preserve"> para acessar a página inicial da loja.</w:t>
      </w:r>
    </w:p>
    <w:p w14:paraId="311C0C34" w14:textId="42B779EF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Na página inicial, você encontrará o menu principal, o ícone do carrinho de compras e, logo abaixo, o slogan da loja acompanhado do botão </w:t>
      </w:r>
      <w:r w:rsidRPr="003605AE">
        <w:rPr>
          <w:rStyle w:val="Forte"/>
          <w:rFonts w:ascii="Arial" w:hAnsi="Arial" w:cs="Arial"/>
        </w:rPr>
        <w:t>“Ver Coleção”</w:t>
      </w:r>
      <w:r w:rsidRPr="003605AE">
        <w:rPr>
          <w:rFonts w:ascii="Arial" w:hAnsi="Arial" w:cs="Arial"/>
        </w:rPr>
        <w:t xml:space="preserve">. Em seguida, aparece a coleção de camisetas disponíveis, cada uma com os botões </w:t>
      </w:r>
      <w:r w:rsidRPr="003605AE">
        <w:rPr>
          <w:rStyle w:val="Forte"/>
          <w:rFonts w:ascii="Arial" w:hAnsi="Arial" w:cs="Arial"/>
        </w:rPr>
        <w:t>“Ver Detalhes”</w:t>
      </w:r>
      <w:r w:rsidRPr="003605AE">
        <w:rPr>
          <w:rFonts w:ascii="Arial" w:hAnsi="Arial" w:cs="Arial"/>
        </w:rPr>
        <w:t xml:space="preserve"> e </w:t>
      </w:r>
      <w:r w:rsidRPr="003605AE">
        <w:rPr>
          <w:rStyle w:val="Forte"/>
          <w:rFonts w:ascii="Arial" w:hAnsi="Arial" w:cs="Arial"/>
        </w:rPr>
        <w:t>“Comprar”</w:t>
      </w:r>
      <w:r w:rsidRPr="003605AE">
        <w:rPr>
          <w:rFonts w:ascii="Arial" w:hAnsi="Arial" w:cs="Arial"/>
        </w:rPr>
        <w:t>, além das informações de contato fictício da loja.</w:t>
      </w:r>
    </w:p>
    <w:p w14:paraId="1C0CF126" w14:textId="4478F566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 Ao clicar em </w:t>
      </w:r>
      <w:r w:rsidRPr="003605AE">
        <w:rPr>
          <w:rStyle w:val="Forte"/>
          <w:rFonts w:ascii="Arial" w:hAnsi="Arial" w:cs="Arial"/>
        </w:rPr>
        <w:t>“Ver Coleção”</w:t>
      </w:r>
      <w:r w:rsidRPr="003605AE">
        <w:rPr>
          <w:rFonts w:ascii="Arial" w:hAnsi="Arial" w:cs="Arial"/>
        </w:rPr>
        <w:t>, o sistema direciona para a página de coleções disponíveis. Há um filtro lateral que ainda não foi implementado.</w:t>
      </w:r>
    </w:p>
    <w:p w14:paraId="378BF282" w14:textId="2189212B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 No botão </w:t>
      </w:r>
      <w:r w:rsidRPr="003605AE">
        <w:rPr>
          <w:rStyle w:val="Forte"/>
          <w:rFonts w:ascii="Arial" w:hAnsi="Arial" w:cs="Arial"/>
        </w:rPr>
        <w:t>“Ver Detalhes”</w:t>
      </w:r>
      <w:r w:rsidRPr="003605AE">
        <w:rPr>
          <w:rFonts w:ascii="Arial" w:hAnsi="Arial" w:cs="Arial"/>
        </w:rPr>
        <w:t xml:space="preserve">, você será levado para a página da camiseta em destaque, exibida em tamanho maior, com opções de </w:t>
      </w:r>
      <w:r w:rsidRPr="003605AE">
        <w:rPr>
          <w:rStyle w:val="Forte"/>
          <w:rFonts w:ascii="Arial" w:hAnsi="Arial" w:cs="Arial"/>
        </w:rPr>
        <w:t>adicionar ao carrinho</w:t>
      </w:r>
      <w:r w:rsidRPr="003605AE">
        <w:rPr>
          <w:rFonts w:ascii="Arial" w:hAnsi="Arial" w:cs="Arial"/>
        </w:rPr>
        <w:t>, escolher tamanho e quantidade. Logo abaixo, aparecem produtos relacionados.</w:t>
      </w:r>
    </w:p>
    <w:p w14:paraId="0EE32572" w14:textId="28771CBA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Ao clicar em </w:t>
      </w:r>
      <w:r w:rsidRPr="003605AE">
        <w:rPr>
          <w:rStyle w:val="Forte"/>
          <w:rFonts w:ascii="Arial" w:hAnsi="Arial" w:cs="Arial"/>
        </w:rPr>
        <w:t>“Comprar”</w:t>
      </w:r>
      <w:r w:rsidRPr="003605AE">
        <w:rPr>
          <w:rFonts w:ascii="Arial" w:hAnsi="Arial" w:cs="Arial"/>
        </w:rPr>
        <w:t>, você é direcionado para o carrinho de compras, onde poderá visualizar os itens escolhidos, finalizar a compra ou continuar comprando.</w:t>
      </w:r>
    </w:p>
    <w:p w14:paraId="3B202D14" w14:textId="3907286C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Na página </w:t>
      </w:r>
      <w:r w:rsidRPr="003605AE">
        <w:rPr>
          <w:rStyle w:val="Forte"/>
          <w:rFonts w:ascii="Arial" w:hAnsi="Arial" w:cs="Arial"/>
        </w:rPr>
        <w:t>Contato</w:t>
      </w:r>
      <w:r w:rsidRPr="003605AE">
        <w:rPr>
          <w:rFonts w:ascii="Arial" w:hAnsi="Arial" w:cs="Arial"/>
        </w:rPr>
        <w:t>, é possível preencher um formulário e enviar diretamente para o lojista.</w:t>
      </w:r>
    </w:p>
    <w:p w14:paraId="08440E67" w14:textId="2CAE4145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A página </w:t>
      </w:r>
      <w:r w:rsidRPr="003605AE">
        <w:rPr>
          <w:rStyle w:val="Forte"/>
          <w:rFonts w:ascii="Arial" w:hAnsi="Arial" w:cs="Arial"/>
        </w:rPr>
        <w:t>Sobre</w:t>
      </w:r>
      <w:r w:rsidRPr="003605AE">
        <w:rPr>
          <w:rFonts w:ascii="Arial" w:hAnsi="Arial" w:cs="Arial"/>
        </w:rPr>
        <w:t xml:space="preserve"> apresenta a história dos criadores e da loja.</w:t>
      </w:r>
    </w:p>
    <w:p w14:paraId="08F29997" w14:textId="689159F2" w:rsidR="003605AE" w:rsidRPr="003605AE" w:rsidRDefault="003605AE" w:rsidP="003605AE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3605AE">
        <w:rPr>
          <w:rFonts w:ascii="Arial" w:hAnsi="Arial" w:cs="Arial"/>
        </w:rPr>
        <w:t xml:space="preserve">O site possui </w:t>
      </w:r>
      <w:r w:rsidRPr="003605AE">
        <w:rPr>
          <w:rStyle w:val="Forte"/>
          <w:rFonts w:ascii="Arial" w:hAnsi="Arial" w:cs="Arial"/>
        </w:rPr>
        <w:t>responsividade</w:t>
      </w:r>
      <w:r w:rsidRPr="003605AE">
        <w:rPr>
          <w:rFonts w:ascii="Arial" w:hAnsi="Arial" w:cs="Arial"/>
        </w:rPr>
        <w:t xml:space="preserve"> e todos os botões contam com </w:t>
      </w:r>
      <w:r w:rsidRPr="003605AE">
        <w:rPr>
          <w:rStyle w:val="Forte"/>
          <w:rFonts w:ascii="Arial" w:hAnsi="Arial" w:cs="Arial"/>
        </w:rPr>
        <w:t>animações</w:t>
      </w:r>
      <w:r w:rsidRPr="003605AE">
        <w:rPr>
          <w:rFonts w:ascii="Arial" w:hAnsi="Arial" w:cs="Arial"/>
        </w:rPr>
        <w:t>, proporcionando uma experiência moderna e interativa.</w:t>
      </w:r>
    </w:p>
    <w:p w14:paraId="46842E9F" w14:textId="2C513FDB" w:rsidR="003605AE" w:rsidRPr="00066320" w:rsidRDefault="003605AE" w:rsidP="003605AE">
      <w:pPr>
        <w:pStyle w:val="PargrafodaLista"/>
        <w:spacing w:line="360" w:lineRule="auto"/>
        <w:rPr>
          <w:rFonts w:ascii="Arial" w:hAnsi="Arial" w:cs="Arial"/>
        </w:rPr>
      </w:pPr>
    </w:p>
    <w:sectPr w:rsidR="003605AE" w:rsidRPr="00066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6BC"/>
    <w:multiLevelType w:val="hybridMultilevel"/>
    <w:tmpl w:val="AFE6BB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101A6"/>
    <w:multiLevelType w:val="hybridMultilevel"/>
    <w:tmpl w:val="DD28C5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26"/>
    <w:rsid w:val="00066320"/>
    <w:rsid w:val="003605AE"/>
    <w:rsid w:val="006F6C48"/>
    <w:rsid w:val="00E3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B7735"/>
  <w15:chartTrackingRefBased/>
  <w15:docId w15:val="{A129A7FA-5A5A-468E-9B50-7B036866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63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0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0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1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cleison oliveira</dc:creator>
  <cp:keywords/>
  <dc:description/>
  <cp:lastModifiedBy>cleison oliveira</cp:lastModifiedBy>
  <cp:revision>2</cp:revision>
  <dcterms:created xsi:type="dcterms:W3CDTF">2026-05-04T12:42:00Z</dcterms:created>
  <dcterms:modified xsi:type="dcterms:W3CDTF">2026-05-04T12:58:00Z</dcterms:modified>
</cp:coreProperties>
</file>