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Kodchasan" w:hAnsi="Kodchasan"/>
          <w:b/>
          <w:color w:val="2E471D"/>
          <w:sz w:val="28"/>
        </w:rPr>
        <w:t>COMBIO ENERGIA S.A.</w:t>
      </w:r>
    </w:p>
    <w:p>
      <w:pPr>
        <w:jc w:val="center"/>
      </w:pPr>
      <w:r>
        <w:rPr>
          <w:rFonts w:ascii="Kodchasan" w:hAnsi="Kodchasan"/>
          <w:b w:val="0"/>
          <w:color w:val="666666"/>
          <w:sz w:val="22"/>
        </w:rPr>
        <w:t>Plano de Desenvolvimento Individual (PDI)</w:t>
      </w:r>
    </w:p>
    <w:p/>
    <w:p>
      <w:pPr>
        <w:jc w:val="center"/>
      </w:pPr>
      <w:r>
        <w:rPr>
          <w:rFonts w:ascii="Kodchasan" w:hAnsi="Kodchasan"/>
          <w:b/>
          <w:color w:val="2E471D"/>
          <w:sz w:val="44"/>
        </w:rPr>
        <w:t>ESCOPO</w:t>
      </w:r>
    </w:p>
    <w:p>
      <w:pPr>
        <w:jc w:val="center"/>
      </w:pPr>
      <w:r>
        <w:rPr>
          <w:rFonts w:ascii="Kodchasan" w:hAnsi="Kodchasan"/>
          <w:b/>
          <w:color w:val="2E471D"/>
          <w:sz w:val="30"/>
        </w:rPr>
        <w:t>Gestor de Casos de Teste com Geração Assistida por IA</w:t>
      </w:r>
    </w:p>
    <w:p>
      <w:pPr>
        <w:jc w:val="center"/>
      </w:pPr>
      <w:r>
        <w:rPr>
          <w:rFonts w:ascii="Kodchasan" w:hAnsi="Kodchasan"/>
          <w:b w:val="0"/>
          <w:color w:val="666666"/>
          <w:sz w:val="22"/>
        </w:rPr>
        <w:t>PDI 2026-2027 – Cleiton Ferreira</w:t>
      </w:r>
    </w:p>
    <w:p>
      <w:pPr>
        <w:jc w:val="center"/>
      </w:pPr>
      <w:r>
        <w:rPr>
          <w:rFonts w:ascii="Kodchasan" w:hAnsi="Kodchasan"/>
          <w:b w:val="0"/>
          <w:color w:val="999999"/>
          <w:sz w:val="22"/>
        </w:rPr>
        <w:t>Setembro 2026</w:t>
      </w:r>
    </w:p>
    <w:p>
      <w:pPr>
        <w:jc w:val="center"/>
      </w:pPr>
      <w:r>
        <w:rPr>
          <w:rFonts w:ascii="Kodchasan" w:hAnsi="Kodchasan"/>
          <w:b w:val="0"/>
          <w:color w:val="999999"/>
          <w:sz w:val="22"/>
        </w:rPr>
        <w:t>Versão: 2.1</w:t>
      </w:r>
    </w:p>
    <w:p>
      <w:r>
        <w:br w:type="page"/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1. Contexto</w:t>
      </w:r>
    </w:p>
    <w:p>
      <w:pPr>
        <w:spacing w:after="120"/>
      </w:pPr>
      <w:r>
        <w:rPr>
          <w:rFonts w:ascii="Kodchasan" w:hAnsi="Kodchasan"/>
          <w:b w:val="0"/>
          <w:color w:val="000000"/>
          <w:sz w:val="22"/>
        </w:rPr>
        <w:t>Este projeto é desenvolvido como parte do Plano de Desenvolvimento Individual (PDI) do usuário, com o objetivo de evoluir habilidades em Python, desenvolvimento de APIs, integração com Inteligência Artificial e containerização com Docker. A apresentação final está prevista para outubro de 2026, com a API funcionando e a documentação de uso completa.</w:t>
      </w:r>
    </w:p>
    <w:p>
      <w:pPr>
        <w:spacing w:after="120"/>
      </w:pPr>
      <w:r>
        <w:rPr>
          <w:rFonts w:ascii="Kodchasan" w:hAnsi="Kodchasan"/>
          <w:b w:val="0"/>
          <w:color w:val="000000"/>
          <w:sz w:val="22"/>
        </w:rPr>
        <w:t>O projeto foi replanejado a partir de uma ferramenta interna de gestão de casos de teste já desenvolvida pelo autor para o processo PM06 (Desvio de Estoque e Alçada de Aprovação — Fluig), generalizando seu escopo para qualquer processo de negócio e evoluindo-a de uma aplicação local sem persistência para um sistema com API REST, banco de dados, containerização com Docker e geração automática de casos de teste assistida por Inteligência Artificial.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2. Objetivo</w:t>
      </w:r>
    </w:p>
    <w:p>
      <w:pPr>
        <w:spacing w:after="120"/>
      </w:pPr>
      <w:r>
        <w:rPr>
          <w:rFonts w:ascii="Kodchasan" w:hAnsi="Kodchasan"/>
          <w:b w:val="0"/>
          <w:color w:val="000000"/>
          <w:sz w:val="22"/>
        </w:rPr>
        <w:t>Construir um sistema de gestão de casos de teste em Python, capaz de gerar automaticamente casos de teste a partir de um documento de escopo enviado pelo usuário — por meio de Inteligência Artificial —, evoluindo em fases incrementais até uma API REST containerizada com Docker e documentação completa de utilização.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3. Escopo por Fase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2"/>
        </w:rPr>
        <w:t>Fase 1 — Sistema Core (Python)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Modelagem das entidades principais: projeto de teste, escopo, caso de teste, rodada de execução, execução de caso e defeito.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Extração de texto de documentos de escopo enviados pelo usuário (Word ou PDF).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Lógica de negócio pura em Python (sem API ainda): criar, listar, atualizar e excluir casos de teste; organizar casos em rodadas de execução; registrar defeitos.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Persistência com o ORM do Django (models e migrations), usando MySQL na Fase 3, conforme o padrão de banco da ComBio, e SQLite apenas no desenvolvimento local e nos testes. Escolhido por integrar nativamente com o Django Ninja e versionar a evolução do banco por migrations.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Testes automatizados cobrindo as regras de negócio.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2"/>
        </w:rPr>
        <w:t>Fase 2 — API e Integração com IA (Python)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Exposição do sistema core via API REST usando Django + Django Ninja, adotado a pedido do Tech Lead avaliador por ser o padrão de API da ComBio, e que gera documentação interativa OpenAPI/Swagger automaticamente, com validação via Pydantic. Motivos e alternativas avaliadas no registro de decisões de docs/arquitetura-e-cronograma.md.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Endpoint de upload de documento de escopo e geração automática de casos de teste via Inteligência Artificial, um escopo por vez.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Endpoints para as demais operações definidas na Fase 1 (casos de teste, rodadas, execuções, defeitos).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Validação de dados de entrada e tratamento de erros.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Documentação da API gerada automaticamente (Swagger/OpenAPI).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2"/>
        </w:rPr>
        <w:t>Fase 3 — Containerização e Documentação Final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Containerização da API com Docker.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Orquestração local com docker-compose (API + banco de dados MySQL).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Consolidação da documentação de uso da API para apresentação.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Preparação da apresentação de outubro/2026: demonstração da API funcionando, da geração de casos de teste via IA e da documentação.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4. Integração com Inteligência Artificial</w:t>
      </w:r>
    </w:p>
    <w:p>
      <w:pPr>
        <w:spacing w:after="120"/>
      </w:pPr>
      <w:r>
        <w:rPr>
          <w:rFonts w:ascii="Kodchasan" w:hAnsi="Kodchasan"/>
          <w:b w:val="0"/>
          <w:color w:val="000000"/>
          <w:sz w:val="22"/>
        </w:rPr>
        <w:t>A geração automática de casos de teste é feita por um provedor de linguagem (LLM) acionado a partir do texto extraído do documento de escopo. A camada de integração com IA é desenhada como uma interface independente de provedor: o sistema core não depende de um provedor específico, apenas de um contrato comum. A primeira implementação entregue usa a API oficial da Anthropic (Claude), mas a arquitetura permite adicionar outros provedores no futuro sem alterar o restante do sistema.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Upload de um documento de escopo por vez (Word ou PDF).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Extração do texto do documento e envio estruturado ao provedor de IA.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Retorno dos casos de teste já no formato de dados usado pelo sistema, sem necessidade de interpretar texto livre.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Casos gerados ficam sujeitos à revisão do usuário antes de serem usados nas rodadas de execução.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5. Fora de Escopo (nesta primeira versão)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Autenticação/autorização de múltiplos usuários.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Interface gráfica dedicada (frontend) — o foco desta versão é a API.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Suporte simultâneo a múltiplos provedores de IA no primeiro lançamento — a arquitetura permite, mas apenas um provedor será implementado até outubro/2026.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Armazenamento do conteúdo de evidências (imagens, PDFs) — apenas metadados.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Deploy em ambiente de produção ou nuvem.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Filas, mensageria ou processamento assíncrono.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6. Entregáveis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Código-fonte do sistema core, da API, da integração com IA e dos arquivos Docker.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Testes automatizados.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Documentação de uso da API.</w:t>
      </w:r>
    </w:p>
    <w:p>
      <w:pPr>
        <w:spacing w:after="60"/>
        <w:ind w:left="283"/>
      </w:pPr>
      <w:r>
        <w:rPr>
          <w:rFonts w:ascii="Kodchasan" w:hAnsi="Kodchasan"/>
          <w:b w:val="0"/>
          <w:color w:val="000000"/>
          <w:sz w:val="22"/>
        </w:rPr>
        <w:t>•  Apresentação final (outubro/2026).</w:t>
      </w:r>
    </w:p>
    <w:p>
      <w:pPr>
        <w:spacing w:before="240" w:after="120"/>
      </w:pPr>
      <w:r>
        <w:rPr>
          <w:rFonts w:ascii="Kodchasan" w:hAnsi="Kodchasan"/>
          <w:b/>
          <w:color w:val="2E471D"/>
          <w:sz w:val="24"/>
        </w:rPr>
        <w:t>7. Cronograma Macro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2E471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b/>
                <w:color w:val="FFFFFF"/>
              </w:rPr>
              <w:t>Fase</w:t>
            </w:r>
          </w:p>
        </w:tc>
        <w:tc>
          <w:tcPr>
            <w:tcW w:type="dxa" w:w="3969"/>
            <w:shd w:val="clear" w:color="auto" w:fill="2E471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b/>
                <w:color w:val="FFFFFF"/>
              </w:rPr>
              <w:t>Foco</w:t>
            </w:r>
          </w:p>
        </w:tc>
        <w:tc>
          <w:tcPr>
            <w:tcW w:type="dxa" w:w="3969"/>
            <w:shd w:val="clear" w:color="auto" w:fill="2E471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1701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Fase 1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Sistema core e extração de documentos de escopo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Lógica de negócio testada e funcional</w:t>
            </w:r>
          </w:p>
        </w:tc>
      </w:tr>
      <w:tr>
        <w:tc>
          <w:tcPr>
            <w:tcW w:type="dxa" w:w="1701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Fase 2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API e geração de casos de teste via IA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API REST documentada (Swagger/OpenAPI), com geração automática de casos de teste</w:t>
            </w:r>
          </w:p>
        </w:tc>
      </w:tr>
      <w:tr>
        <w:tc>
          <w:tcPr>
            <w:tcW w:type="dxa" w:w="1701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Fase 3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Docker e documentação final</w:t>
            </w:r>
          </w:p>
        </w:tc>
        <w:tc>
          <w:tcPr>
            <w:tcW w:type="dxa" w:w="3969"/>
            <w:shd w:val="clear" w:color="auto" w:fill="F5F5F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>
              <w:rPr>
                <w:rFonts w:ascii="Kodchasan" w:hAnsi="Kodchasan"/>
                <w:color w:val="000000"/>
                <w:sz w:val="22"/>
              </w:rPr>
              <w:t>API containerizada, documentação e apresentação em outubro/2026</w:t>
            </w:r>
          </w:p>
        </w:tc>
      </w:tr>
    </w:tbl>
    <w:p/>
    <w:sectPr w:rsidR="00CC7E98">
      <w:headerReference w:type="default" r:id="rId7"/>
      <w:footerReference w:type="default" r:id="rId8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E9443" w14:textId="77777777" w:rsidR="00E7561D" w:rsidRDefault="00E7561D">
      <w:r>
        <w:separator/>
      </w:r>
    </w:p>
  </w:endnote>
  <w:endnote w:type="continuationSeparator" w:id="0">
    <w:p w14:paraId="743A1233" w14:textId="77777777" w:rsidR="00E7561D" w:rsidRDefault="00E7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dchasa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16FD" w14:textId="75035154" w:rsidR="001D03B9" w:rsidRDefault="00000000">
    <w:pPr>
      <w:jc w:val="center"/>
    </w:pPr>
    <w:r>
      <w:rPr>
        <w:rFonts w:ascii="Kodchasan" w:eastAsia="Kodchasan" w:hAnsi="Kodchasan" w:cs="Kodchasan"/>
        <w:color w:val="999999"/>
        <w:sz w:val="16"/>
        <w:szCs w:val="16"/>
      </w:rPr>
      <w:t xml:space="preserve">Página </w:t>
    </w:r>
    <w:r>
      <w:rPr>
        <w:rFonts w:ascii="Kodchasan" w:eastAsia="Kodchasan" w:hAnsi="Kodchasan" w:cs="Kodchasan"/>
        <w:color w:val="999999"/>
        <w:sz w:val="16"/>
        <w:szCs w:val="16"/>
      </w:rPr>
      <w:fldChar w:fldCharType="begin"/>
    </w:r>
    <w:r>
      <w:rPr>
        <w:rFonts w:ascii="Kodchasan" w:eastAsia="Kodchasan" w:hAnsi="Kodchasan" w:cs="Kodchasan"/>
        <w:color w:val="999999"/>
        <w:sz w:val="16"/>
        <w:szCs w:val="16"/>
      </w:rPr>
      <w:instrText>PAGE</w:instrText>
    </w:r>
    <w:r>
      <w:rPr>
        <w:rFonts w:ascii="Kodchasan" w:eastAsia="Kodchasan" w:hAnsi="Kodchasan" w:cs="Kodchasan"/>
        <w:color w:val="999999"/>
        <w:sz w:val="16"/>
        <w:szCs w:val="16"/>
      </w:rPr>
      <w:fldChar w:fldCharType="separate"/>
    </w:r>
    <w:r w:rsidR="00DF1D69">
      <w:rPr>
        <w:rFonts w:ascii="Kodchasan" w:eastAsia="Kodchasan" w:hAnsi="Kodchasan" w:cs="Kodchasan"/>
        <w:noProof/>
        <w:color w:val="999999"/>
        <w:sz w:val="16"/>
        <w:szCs w:val="16"/>
      </w:rPr>
      <w:t>1</w:t>
    </w:r>
    <w:r>
      <w:rPr>
        <w:rFonts w:ascii="Kodchasan" w:eastAsia="Kodchasan" w:hAnsi="Kodchasan" w:cs="Kodchasan"/>
        <w:color w:val="999999"/>
        <w:sz w:val="16"/>
        <w:szCs w:val="16"/>
      </w:rPr>
      <w:fldChar w:fldCharType="end"/>
    </w:r>
    <w:r>
      <w:rPr>
        <w:rFonts w:ascii="Kodchasan" w:eastAsia="Kodchasan" w:hAnsi="Kodchasan" w:cs="Kodchasan"/>
        <w:color w:val="999999"/>
        <w:sz w:val="16"/>
        <w:szCs w:val="16"/>
      </w:rPr>
      <w:t xml:space="preserve"> | </w:t>
    </w:r>
    <w:proofErr w:type="spellStart"/>
    <w:r>
      <w:rPr>
        <w:rFonts w:ascii="Kodchasan" w:eastAsia="Kodchasan" w:hAnsi="Kodchasan" w:cs="Kodchasan"/>
        <w:color w:val="999999"/>
        <w:sz w:val="16"/>
        <w:szCs w:val="16"/>
      </w:rPr>
      <w:t>Combio</w:t>
    </w:r>
    <w:proofErr w:type="spellEnd"/>
    <w:r>
      <w:rPr>
        <w:rFonts w:ascii="Kodchasan" w:eastAsia="Kodchasan" w:hAnsi="Kodchasan" w:cs="Kodchasan"/>
        <w:color w:val="999999"/>
        <w:sz w:val="16"/>
        <w:szCs w:val="16"/>
      </w:rPr>
      <w:t xml:space="preserve"> Energia S.A. —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C047" w14:textId="77777777" w:rsidR="00E7561D" w:rsidRDefault="00E7561D">
      <w:r>
        <w:separator/>
      </w:r>
    </w:p>
  </w:footnote>
  <w:footnote w:type="continuationSeparator" w:id="0">
    <w:p w14:paraId="62FC32FB" w14:textId="77777777" w:rsidR="00E7561D" w:rsidRDefault="00E75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16FC" w14:textId="77777777" w:rsidR="001D03B9" w:rsidRDefault="00000000">
    <w:pPr>
      <w:jc w:val="right"/>
    </w:pPr>
    <w:r>
      <w:rPr>
        <w:rFonts w:ascii="Kodchasan" w:eastAsia="Kodchasan" w:hAnsi="Kodchasan" w:cs="Kodchasan"/>
        <w:color w:val="999999"/>
        <w:sz w:val="16"/>
        <w:szCs w:val="16"/>
      </w:rPr>
      <w:t>Escopo — Projeto Digitalização Operação Biomassa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214C1"/>
    <w:multiLevelType w:val="hybridMultilevel"/>
    <w:tmpl w:val="40741C36"/>
    <w:lvl w:ilvl="0" w:tplc="B41C4080">
      <w:start w:val="1"/>
      <w:numFmt w:val="bullet"/>
      <w:lvlText w:val="●"/>
      <w:lvlJc w:val="left"/>
      <w:pPr>
        <w:ind w:left="720" w:hanging="360"/>
      </w:pPr>
    </w:lvl>
    <w:lvl w:ilvl="1" w:tplc="C3FE88B8">
      <w:start w:val="1"/>
      <w:numFmt w:val="bullet"/>
      <w:lvlText w:val="○"/>
      <w:lvlJc w:val="left"/>
      <w:pPr>
        <w:ind w:left="1440" w:hanging="360"/>
      </w:pPr>
    </w:lvl>
    <w:lvl w:ilvl="2" w:tplc="9C420AFA">
      <w:start w:val="1"/>
      <w:numFmt w:val="bullet"/>
      <w:lvlText w:val="■"/>
      <w:lvlJc w:val="left"/>
      <w:pPr>
        <w:ind w:left="2160" w:hanging="360"/>
      </w:pPr>
    </w:lvl>
    <w:lvl w:ilvl="3" w:tplc="8B9EC7BE">
      <w:start w:val="1"/>
      <w:numFmt w:val="bullet"/>
      <w:lvlText w:val="●"/>
      <w:lvlJc w:val="left"/>
      <w:pPr>
        <w:ind w:left="2880" w:hanging="360"/>
      </w:pPr>
    </w:lvl>
    <w:lvl w:ilvl="4" w:tplc="39A002D8">
      <w:start w:val="1"/>
      <w:numFmt w:val="bullet"/>
      <w:lvlText w:val="○"/>
      <w:lvlJc w:val="left"/>
      <w:pPr>
        <w:ind w:left="3600" w:hanging="360"/>
      </w:pPr>
    </w:lvl>
    <w:lvl w:ilvl="5" w:tplc="7946D11A">
      <w:start w:val="1"/>
      <w:numFmt w:val="bullet"/>
      <w:lvlText w:val="■"/>
      <w:lvlJc w:val="left"/>
      <w:pPr>
        <w:ind w:left="4320" w:hanging="360"/>
      </w:pPr>
    </w:lvl>
    <w:lvl w:ilvl="6" w:tplc="87E0FE8E">
      <w:start w:val="1"/>
      <w:numFmt w:val="bullet"/>
      <w:lvlText w:val="●"/>
      <w:lvlJc w:val="left"/>
      <w:pPr>
        <w:ind w:left="5040" w:hanging="360"/>
      </w:pPr>
    </w:lvl>
    <w:lvl w:ilvl="7" w:tplc="21A29B3C">
      <w:start w:val="1"/>
      <w:numFmt w:val="bullet"/>
      <w:lvlText w:val="●"/>
      <w:lvlJc w:val="left"/>
      <w:pPr>
        <w:ind w:left="5760" w:hanging="360"/>
      </w:pPr>
    </w:lvl>
    <w:lvl w:ilvl="8" w:tplc="EDFEA94C">
      <w:start w:val="1"/>
      <w:numFmt w:val="bullet"/>
      <w:lvlText w:val="●"/>
      <w:lvlJc w:val="left"/>
      <w:pPr>
        <w:ind w:left="6480" w:hanging="360"/>
      </w:pPr>
    </w:lvl>
  </w:abstractNum>
  <w:num w:numId="1" w16cid:durableId="1927960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B9"/>
    <w:rsid w:val="00004AD4"/>
    <w:rsid w:val="00015C98"/>
    <w:rsid w:val="00187D01"/>
    <w:rsid w:val="001A562E"/>
    <w:rsid w:val="001B4A12"/>
    <w:rsid w:val="001D03B9"/>
    <w:rsid w:val="001D2A94"/>
    <w:rsid w:val="0025595C"/>
    <w:rsid w:val="00283B54"/>
    <w:rsid w:val="002A7026"/>
    <w:rsid w:val="002B60BE"/>
    <w:rsid w:val="002D7F9D"/>
    <w:rsid w:val="00352272"/>
    <w:rsid w:val="00352F55"/>
    <w:rsid w:val="0051237A"/>
    <w:rsid w:val="00563F6C"/>
    <w:rsid w:val="00575C92"/>
    <w:rsid w:val="00656F2F"/>
    <w:rsid w:val="006C127E"/>
    <w:rsid w:val="006D332F"/>
    <w:rsid w:val="006F1B32"/>
    <w:rsid w:val="00735586"/>
    <w:rsid w:val="007457CF"/>
    <w:rsid w:val="00763A37"/>
    <w:rsid w:val="00764C0F"/>
    <w:rsid w:val="007725BD"/>
    <w:rsid w:val="007A0CB4"/>
    <w:rsid w:val="007B63A1"/>
    <w:rsid w:val="007E6A37"/>
    <w:rsid w:val="00802E80"/>
    <w:rsid w:val="008A2670"/>
    <w:rsid w:val="008C2D0F"/>
    <w:rsid w:val="008D7FC6"/>
    <w:rsid w:val="009E3D04"/>
    <w:rsid w:val="00A22A99"/>
    <w:rsid w:val="00A42159"/>
    <w:rsid w:val="00A5769D"/>
    <w:rsid w:val="00A71CC5"/>
    <w:rsid w:val="00AF5556"/>
    <w:rsid w:val="00B07725"/>
    <w:rsid w:val="00B343E4"/>
    <w:rsid w:val="00B54C9F"/>
    <w:rsid w:val="00B93CF8"/>
    <w:rsid w:val="00BA7773"/>
    <w:rsid w:val="00C707A1"/>
    <w:rsid w:val="00CC7E98"/>
    <w:rsid w:val="00D25A0D"/>
    <w:rsid w:val="00D27130"/>
    <w:rsid w:val="00D5038B"/>
    <w:rsid w:val="00D60FA4"/>
    <w:rsid w:val="00DA3B3B"/>
    <w:rsid w:val="00DF1D69"/>
    <w:rsid w:val="00DF5DF0"/>
    <w:rsid w:val="00E7561D"/>
    <w:rsid w:val="00F41FC0"/>
    <w:rsid w:val="00F66F30"/>
    <w:rsid w:val="00FD7155"/>
    <w:rsid w:val="00FF2100"/>
    <w:rsid w:val="00FF7391"/>
    <w:rsid w:val="478C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F1559"/>
  <w15:docId w15:val="{E2CF2E7B-E8CB-4D90-98B9-83A2ADB3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6338</Words>
  <Characters>34231</Characters>
  <Application>Microsoft Office Word</Application>
  <DocSecurity>0</DocSecurity>
  <Lines>285</Lines>
  <Paragraphs>80</Paragraphs>
  <ScaleCrop>false</ScaleCrop>
  <Company/>
  <LinksUpToDate>false</LinksUpToDate>
  <CharactersWithSpaces>40489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Cleiton Paula</cp:lastModifiedBy>
  <cp:revision>44</cp:revision>
  <dcterms:created xsi:type="dcterms:W3CDTF">2026-03-04T11:00:00Z</dcterms:created>
  <dcterms:modified xsi:type="dcterms:W3CDTF">2026-07-01T21:46:00Z</dcterms:modified>
</cp:coreProperties>
</file>