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Método Mínimos Quadrados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O método dos </w:t>
      </w:r>
      <w:r w:rsidRPr="00000000" w:rsidR="00000000" w:rsidDel="00000000">
        <w:rPr>
          <w:color w:val="ff0000"/>
          <w:rtl w:val="0"/>
        </w:rPr>
        <w:t xml:space="preserve">m</w:t>
      </w:r>
      <w:r w:rsidRPr="00000000" w:rsidR="00000000" w:rsidDel="00000000">
        <w:rPr>
          <w:rtl w:val="0"/>
        </w:rPr>
        <w:t xml:space="preserve">ínimos </w:t>
      </w:r>
      <w:r w:rsidRPr="00000000" w:rsidR="00000000" w:rsidDel="00000000">
        <w:rPr>
          <w:color w:val="ff0000"/>
          <w:rtl w:val="0"/>
        </w:rPr>
        <w:t xml:space="preserve">q</w:t>
      </w:r>
      <w:r w:rsidRPr="00000000" w:rsidR="00000000" w:rsidDel="00000000">
        <w:rPr>
          <w:rtl w:val="0"/>
        </w:rPr>
        <w:t xml:space="preserve">uadrados determina o valor mais provável de quantidades não conhecidas, </w:t>
      </w:r>
      <w:r w:rsidRPr="00000000" w:rsidR="00000000" w:rsidDel="00000000">
        <w:rPr>
          <w:color w:val="ff0000"/>
          <w:rtl w:val="0"/>
        </w:rPr>
        <w:t xml:space="preserve">ou seja</w:t>
      </w:r>
      <w:r w:rsidRPr="00000000" w:rsidR="00000000" w:rsidDel="00000000">
        <w:rPr>
          <w:rtl w:val="0"/>
        </w:rPr>
        <w:t xml:space="preserve">, aquel</w:t>
      </w:r>
      <w:r w:rsidRPr="00000000" w:rsidR="00000000" w:rsidDel="00000000">
        <w:rPr>
          <w:color w:val="ff0000"/>
          <w:rtl w:val="0"/>
        </w:rPr>
        <w:t xml:space="preserve">e</w:t>
      </w:r>
      <w:r w:rsidRPr="00000000" w:rsidR="00000000" w:rsidDel="00000000">
        <w:rPr>
          <w:rtl w:val="0"/>
        </w:rPr>
        <w:t xml:space="preserve"> em que a soma dos quadrados das diferenças entre valores observados e computados é mínimo (INÁCIO, 2010).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Usa-se </w:t>
      </w:r>
      <w:r w:rsidRPr="00000000" w:rsidR="00000000" w:rsidDel="00000000">
        <w:rPr>
          <w:color w:val="ff0000"/>
          <w:rtl w:val="0"/>
        </w:rPr>
        <w:t xml:space="preserve">esse</w:t>
      </w:r>
      <w:r w:rsidRPr="00000000" w:rsidR="00000000" w:rsidDel="00000000">
        <w:rPr>
          <w:rtl w:val="0"/>
        </w:rPr>
        <w:t xml:space="preserve"> método</w:t>
      </w:r>
      <w:r w:rsidRPr="00000000" w:rsidR="00000000" w:rsidDel="00000000">
        <w:rPr>
          <w:rtl w:val="0"/>
        </w:rPr>
        <w:t xml:space="preserve"> para determinar a melhor linha de ajuste que passa mais perto de todos os dados coletados, no intuito de obter a melhor linha de ajuste, minimiza</w:t>
      </w:r>
      <w:r w:rsidRPr="00000000" w:rsidR="00000000" w:rsidDel="00000000">
        <w:rPr>
          <w:color w:val="ff0000"/>
          <w:rtl w:val="0"/>
        </w:rPr>
        <w:t xml:space="preserve">ndo</w:t>
      </w:r>
      <w:r w:rsidRPr="00000000" w:rsidR="00000000" w:rsidDel="00000000">
        <w:rPr>
          <w:rtl w:val="0"/>
        </w:rPr>
        <w:t xml:space="preserve"> as distâncias entre cada ponto de consumo (DIAS,1985, p. 46).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color w:val="ff0000"/>
          <w:rtl w:val="0"/>
        </w:rPr>
        <w:t xml:space="preserve">Além disso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tl w:val="0"/>
        </w:rPr>
        <w:t xml:space="preserve">os mínimos quadrados </w:t>
      </w:r>
      <w:r w:rsidRPr="00000000" w:rsidR="00000000" w:rsidDel="00000000">
        <w:rPr>
          <w:color w:val="ff0000"/>
          <w:rtl w:val="0"/>
        </w:rPr>
        <w:t xml:space="preserve">são</w:t>
      </w:r>
      <w:r w:rsidRPr="00000000" w:rsidR="00000000" w:rsidDel="00000000">
        <w:rPr>
          <w:rtl w:val="0"/>
        </w:rPr>
        <w:t xml:space="preserve"> aplicado</w:t>
      </w:r>
      <w:r w:rsidRPr="00000000" w:rsidR="00000000" w:rsidDel="00000000">
        <w:rPr>
          <w:color w:val="ff0000"/>
          <w:rtl w:val="0"/>
        </w:rPr>
        <w:t xml:space="preserve">s</w:t>
      </w:r>
      <w:r w:rsidRPr="00000000" w:rsidR="00000000" w:rsidDel="00000000">
        <w:rPr>
          <w:rtl w:val="0"/>
        </w:rPr>
        <w:t xml:space="preserve"> para deduzir a melhor estimativa da</w:t>
      </w:r>
      <w:r w:rsidRPr="00000000" w:rsidR="00000000" w:rsidDel="00000000">
        <w:rPr>
          <w:color w:val="ff0000"/>
          <w:rtl w:val="0"/>
        </w:rPr>
        <w:t xml:space="preserve">s</w:t>
      </w:r>
      <w:r w:rsidRPr="00000000" w:rsidR="00000000" w:rsidDel="00000000">
        <w:rPr>
          <w:rtl w:val="0"/>
        </w:rPr>
        <w:t xml:space="preserve"> mensuraç</w:t>
      </w:r>
      <w:r w:rsidRPr="00000000" w:rsidR="00000000" w:rsidDel="00000000">
        <w:rPr>
          <w:color w:val="ff0000"/>
          <w:rtl w:val="0"/>
        </w:rPr>
        <w:t xml:space="preserve">ões</w:t>
      </w:r>
      <w:r w:rsidRPr="00000000" w:rsidR="00000000" w:rsidDel="00000000">
        <w:rPr>
          <w:rtl w:val="0"/>
        </w:rPr>
        <w:t xml:space="preserve"> de n medições idênticas (em condições de “repeti</w:t>
      </w:r>
      <w:r w:rsidRPr="00000000" w:rsidR="00000000" w:rsidDel="00000000">
        <w:rPr>
          <w:color w:val="ff0000"/>
          <w:rtl w:val="0"/>
        </w:rPr>
        <w:t xml:space="preserve">ti</w:t>
      </w:r>
      <w:r w:rsidRPr="00000000" w:rsidR="00000000" w:rsidDel="00000000">
        <w:rPr>
          <w:rtl w:val="0"/>
        </w:rPr>
        <w:t xml:space="preserve">vidade”) e não id</w:t>
      </w:r>
      <w:r w:rsidRPr="00000000" w:rsidR="00000000" w:rsidDel="00000000">
        <w:rPr>
          <w:color w:val="ff0000"/>
          <w:rtl w:val="0"/>
        </w:rPr>
        <w:t xml:space="preserve">ê</w:t>
      </w:r>
      <w:r w:rsidRPr="00000000" w:rsidR="00000000" w:rsidDel="00000000">
        <w:rPr>
          <w:rtl w:val="0"/>
        </w:rPr>
        <w:t xml:space="preserve">nticas (em condições de “reprodutividade”). O peso estatístico de um resultado é definido (VUOLO, 1996, pág. 149).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O desvio vertical do ponto (Xi, Yi) da reta Y = B0 = B1Xi Y= B0 + B1X é </w:t>
      </w:r>
      <w:r w:rsidRPr="00000000" w:rsidR="00000000" w:rsidDel="00000000">
        <w:rPr>
          <w:color w:val="ff0000"/>
          <w:rtl w:val="0"/>
        </w:rPr>
        <w:t xml:space="preserve">a</w:t>
      </w:r>
      <w:r w:rsidRPr="00000000" w:rsidR="00000000" w:rsidDel="00000000">
        <w:rPr>
          <w:rtl w:val="0"/>
        </w:rPr>
        <w:t xml:space="preserve"> altura do ponto - altura da reta = Yi - (B0 + B1Xi). A soma dos desvios quadrados verticais dos pontos (X1, Y1),..., (Xn,Yn) à reta é, portanto, f(B0,B1) = somatório i = até n [Yi - (B0 + B1Xi]². </w:t>
      </w:r>
      <w:r w:rsidRPr="00000000" w:rsidR="00000000" w:rsidDel="00000000">
        <w:rPr>
          <w:color w:val="ff0000"/>
          <w:rtl w:val="0"/>
        </w:rPr>
        <w:t xml:space="preserve">Dessa maneira</w:t>
      </w:r>
      <w:r w:rsidRPr="00000000" w:rsidR="00000000" w:rsidDel="00000000">
        <w:rPr>
          <w:rtl w:val="0"/>
        </w:rPr>
        <w:t xml:space="preserve">, as estimativas pontuais de C0 e C1, representadas por ^C0 e ^C1 e denominadas estimativa</w:t>
      </w:r>
      <w:r w:rsidRPr="00000000" w:rsidR="00000000" w:rsidDel="00000000">
        <w:rPr>
          <w:color w:val="ff0000"/>
          <w:rtl w:val="0"/>
        </w:rPr>
        <w:t xml:space="preserve">s</w:t>
      </w:r>
      <w:r w:rsidRPr="00000000" w:rsidR="00000000" w:rsidDel="00000000">
        <w:rPr>
          <w:rtl w:val="0"/>
        </w:rPr>
        <w:t xml:space="preserve"> de mínimos quadrados, são aquel</w:t>
      </w:r>
      <w:r w:rsidRPr="00000000" w:rsidR="00000000" w:rsidDel="00000000">
        <w:rPr>
          <w:color w:val="ff0000"/>
          <w:rtl w:val="0"/>
        </w:rPr>
        <w:t xml:space="preserve">a</w:t>
      </w:r>
      <w:r w:rsidRPr="00000000" w:rsidR="00000000" w:rsidDel="00000000">
        <w:rPr>
          <w:rtl w:val="0"/>
        </w:rPr>
        <w:t xml:space="preserve">s que minimizam f(B0, B1). Ou seja, ^C0 e ^C1 são tais que f(^B0,^B1) &lt;= f(B0,B1) para qualquer B0 e B1. A</w:t>
      </w:r>
      <w:r w:rsidRPr="00000000" w:rsidR="00000000" w:rsidDel="00000000">
        <w:rPr>
          <w:color w:val="ff0000"/>
          <w:rtl w:val="0"/>
        </w:rPr>
        <w:t xml:space="preserve">s</w:t>
      </w:r>
      <w:r w:rsidRPr="00000000" w:rsidR="00000000" w:rsidDel="00000000">
        <w:rPr>
          <w:rtl w:val="0"/>
        </w:rPr>
        <w:t xml:space="preserve"> reta</w:t>
      </w:r>
      <w:r w:rsidRPr="00000000" w:rsidR="00000000" w:rsidDel="00000000">
        <w:rPr>
          <w:color w:val="ff0000"/>
          <w:rtl w:val="0"/>
        </w:rPr>
        <w:t xml:space="preserve">s</w:t>
      </w:r>
      <w:r w:rsidRPr="00000000" w:rsidR="00000000" w:rsidDel="00000000">
        <w:rPr>
          <w:rtl w:val="0"/>
        </w:rPr>
        <w:t xml:space="preserve"> de regressão estimativa ou dos mínimos quadrados </w:t>
      </w:r>
      <w:r w:rsidRPr="00000000" w:rsidR="00000000" w:rsidDel="00000000">
        <w:rPr>
          <w:color w:val="ff0000"/>
          <w:rtl w:val="0"/>
        </w:rPr>
        <w:t xml:space="preserve">são</w:t>
      </w:r>
      <w:r w:rsidRPr="00000000" w:rsidR="00000000" w:rsidDel="00000000">
        <w:rPr>
          <w:rtl w:val="0"/>
        </w:rPr>
        <w:t xml:space="preserve">, por conseguinte, </w:t>
      </w:r>
      <w:r w:rsidRPr="00000000" w:rsidR="00000000" w:rsidDel="00000000">
        <w:rPr>
          <w:rtl w:val="0"/>
        </w:rPr>
        <w:t xml:space="preserve">a reta</w:t>
      </w:r>
      <w:r w:rsidRPr="00000000" w:rsidR="00000000" w:rsidDel="00000000">
        <w:rPr>
          <w:rtl w:val="0"/>
        </w:rPr>
        <w:t xml:space="preserve"> cuja equação é Y = ^C0 + ^C1X  (DEVORE, 2006, pág. 441).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Método de Correlação Linear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  <w:jc w:val="both"/>
      </w:pPr>
      <w:r w:rsidRPr="00000000" w:rsidR="00000000" w:rsidDel="00000000">
        <w:rPr>
          <w:rtl w:val="0"/>
        </w:rPr>
        <w:t xml:space="preserve">Em estudos envolve</w:t>
      </w:r>
      <w:r w:rsidRPr="00000000" w:rsidR="00000000" w:rsidDel="00000000">
        <w:rPr>
          <w:color w:val="ff0000"/>
          <w:rtl w:val="0"/>
        </w:rPr>
        <w:t xml:space="preserve">ndo</w:t>
      </w:r>
      <w:r w:rsidRPr="00000000" w:rsidR="00000000" w:rsidDel="00000000">
        <w:rPr>
          <w:rtl w:val="0"/>
        </w:rPr>
        <w:t xml:space="preserve"> duas ou mais variáveis, é comum o interesse em conhecer o relacionamento entre elas, além das estatísticas descritivas normalmente calculadas. A medida que mostra o grau de relacionamento entre as variáveis é chamada de </w:t>
      </w:r>
      <w:r w:rsidRPr="00000000" w:rsidR="00000000" w:rsidDel="00000000">
        <w:rPr>
          <w:color w:val="ff0000"/>
          <w:rtl w:val="0"/>
        </w:rPr>
        <w:t xml:space="preserve">c</w:t>
      </w:r>
      <w:r w:rsidRPr="00000000" w:rsidR="00000000" w:rsidDel="00000000">
        <w:rPr>
          <w:rtl w:val="0"/>
        </w:rPr>
        <w:t xml:space="preserve">oeficiente de </w:t>
      </w:r>
      <w:r w:rsidRPr="00000000" w:rsidR="00000000" w:rsidDel="00000000">
        <w:rPr>
          <w:color w:val="ff0000"/>
          <w:rtl w:val="0"/>
        </w:rPr>
        <w:t xml:space="preserve">c</w:t>
      </w:r>
      <w:r w:rsidRPr="00000000" w:rsidR="00000000" w:rsidDel="00000000">
        <w:rPr>
          <w:rtl w:val="0"/>
        </w:rPr>
        <w:t xml:space="preserve">orrelação ou </w:t>
      </w:r>
      <w:r w:rsidRPr="00000000" w:rsidR="00000000" w:rsidDel="00000000">
        <w:rPr>
          <w:color w:val="ff0000"/>
          <w:rtl w:val="0"/>
        </w:rPr>
        <w:t xml:space="preserve">c</w:t>
      </w:r>
      <w:r w:rsidRPr="00000000" w:rsidR="00000000" w:rsidDel="00000000">
        <w:rPr>
          <w:rtl w:val="0"/>
        </w:rPr>
        <w:t xml:space="preserve">orrelação </w:t>
      </w:r>
      <w:r w:rsidRPr="00000000" w:rsidR="00000000" w:rsidDel="00000000">
        <w:rPr>
          <w:color w:val="ff0000"/>
          <w:rtl w:val="0"/>
        </w:rPr>
        <w:t xml:space="preserve">l</w:t>
      </w:r>
      <w:r w:rsidRPr="00000000" w:rsidR="00000000" w:rsidDel="00000000">
        <w:rPr>
          <w:rtl w:val="0"/>
        </w:rPr>
        <w:t xml:space="preserve">inear ou </w:t>
      </w:r>
      <w:r w:rsidRPr="00000000" w:rsidR="00000000" w:rsidDel="00000000">
        <w:rPr>
          <w:color w:val="ff0000"/>
          <w:rtl w:val="0"/>
        </w:rPr>
        <w:t xml:space="preserve">c</w:t>
      </w:r>
      <w:r w:rsidRPr="00000000" w:rsidR="00000000" w:rsidDel="00000000">
        <w:rPr>
          <w:rtl w:val="0"/>
        </w:rPr>
        <w:t xml:space="preserve">orrelação </w:t>
      </w:r>
      <w:r w:rsidRPr="00000000" w:rsidR="00000000" w:rsidDel="00000000">
        <w:rPr>
          <w:color w:val="ff0000"/>
          <w:rtl w:val="0"/>
        </w:rPr>
        <w:t xml:space="preserve">l</w:t>
      </w:r>
      <w:r w:rsidRPr="00000000" w:rsidR="00000000" w:rsidDel="00000000">
        <w:rPr>
          <w:rtl w:val="0"/>
        </w:rPr>
        <w:t xml:space="preserve">inear de Pearson. A </w:t>
      </w:r>
      <w:r w:rsidRPr="00000000" w:rsidR="00000000" w:rsidDel="00000000">
        <w:rPr>
          <w:color w:val="ff0000"/>
          <w:rtl w:val="0"/>
        </w:rPr>
        <w:t xml:space="preserve">c</w:t>
      </w:r>
      <w:r w:rsidRPr="00000000" w:rsidR="00000000" w:rsidDel="00000000">
        <w:rPr>
          <w:rtl w:val="0"/>
        </w:rPr>
        <w:t xml:space="preserve">orrelação </w:t>
      </w:r>
      <w:r w:rsidRPr="00000000" w:rsidR="00000000" w:rsidDel="00000000">
        <w:rPr>
          <w:color w:val="ff0000"/>
          <w:rtl w:val="0"/>
        </w:rPr>
        <w:t xml:space="preserve">l</w:t>
      </w:r>
      <w:r w:rsidRPr="00000000" w:rsidR="00000000" w:rsidDel="00000000">
        <w:rPr>
          <w:rtl w:val="0"/>
        </w:rPr>
        <w:t xml:space="preserve">inear também é conhecida como medida de associação, interdependência, intercorrelação ou relação entre as variáveis (LIRA, 2004).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  <w:jc w:val="both"/>
      </w:pPr>
      <w:r w:rsidRPr="00000000" w:rsidR="00000000" w:rsidDel="00000000">
        <w:rPr>
          <w:rtl w:val="0"/>
        </w:rPr>
        <w:t xml:space="preserve">O coeficiente de </w:t>
      </w:r>
      <w:r w:rsidRPr="00000000" w:rsidR="00000000" w:rsidDel="00000000">
        <w:rPr>
          <w:color w:val="ff0000"/>
          <w:rtl w:val="0"/>
        </w:rPr>
        <w:t xml:space="preserve">c</w:t>
      </w:r>
      <w:r w:rsidRPr="00000000" w:rsidR="00000000" w:rsidDel="00000000">
        <w:rPr>
          <w:rtl w:val="0"/>
        </w:rPr>
        <w:t xml:space="preserve">orrelação </w:t>
      </w:r>
      <w:r w:rsidRPr="00000000" w:rsidR="00000000" w:rsidDel="00000000">
        <w:rPr>
          <w:color w:val="ff0000"/>
          <w:rtl w:val="0"/>
        </w:rPr>
        <w:t xml:space="preserve">l</w:t>
      </w:r>
      <w:r w:rsidRPr="00000000" w:rsidR="00000000" w:rsidDel="00000000">
        <w:rPr>
          <w:rtl w:val="0"/>
        </w:rPr>
        <w:t xml:space="preserve">inear de Pearson (r) é uma estatística utilizada para medir força, intensidade ou grau de relação linear entre duas variáveis aleatórias (FERREIRA, 2009, pág. 664). 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ab/>
        <w:t xml:space="preserve">Segundo Lopes (2005, pág. 134), a </w:t>
      </w:r>
      <w:r w:rsidRPr="00000000" w:rsidR="00000000" w:rsidDel="00000000">
        <w:rPr>
          <w:color w:val="ff0000"/>
          <w:rtl w:val="0"/>
        </w:rPr>
        <w:t xml:space="preserve">c</w:t>
      </w:r>
      <w:r w:rsidRPr="00000000" w:rsidR="00000000" w:rsidDel="00000000">
        <w:rPr>
          <w:rtl w:val="0"/>
        </w:rPr>
        <w:t xml:space="preserve">orrelação </w:t>
      </w:r>
      <w:r w:rsidRPr="00000000" w:rsidR="00000000" w:rsidDel="00000000">
        <w:rPr>
          <w:color w:val="ff0000"/>
          <w:rtl w:val="0"/>
        </w:rPr>
        <w:t xml:space="preserve">l</w:t>
      </w:r>
      <w:r w:rsidRPr="00000000" w:rsidR="00000000" w:rsidDel="00000000">
        <w:rPr>
          <w:rtl w:val="0"/>
        </w:rPr>
        <w:t xml:space="preserve">inear indica a relação entre duas variáveis e </w:t>
      </w:r>
      <w:r w:rsidRPr="00000000" w:rsidR="00000000" w:rsidDel="00000000">
        <w:rPr>
          <w:color w:val="ff0000"/>
          <w:rtl w:val="0"/>
        </w:rPr>
        <w:t xml:space="preserve">o</w:t>
      </w:r>
      <w:r w:rsidRPr="00000000" w:rsidR="00000000" w:rsidDel="00000000">
        <w:rPr>
          <w:rtl w:val="0"/>
        </w:rPr>
        <w:t xml:space="preserve">s valores variam de -1 a +1. De modo a interpretar o coeficiente de correlação (r), podem ser utilizados os seguintes critérios para </w:t>
      </w:r>
      <w:r w:rsidRPr="00000000" w:rsidR="00000000" w:rsidDel="00000000">
        <w:rPr>
          <w:color w:val="ff0000"/>
          <w:rtl w:val="0"/>
        </w:rPr>
        <w:t xml:space="preserve">classificar</w:t>
      </w:r>
      <w:r w:rsidRPr="00000000" w:rsidR="00000000" w:rsidDel="00000000">
        <w:rPr>
          <w:rtl w:val="0"/>
        </w:rPr>
        <w:t xml:space="preserve"> os resultados obtidos: 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• 0 a 0,50: fraca correlação; 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• De 0,51 a 0,84: moderada correlação; 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• A partir de 0,85: forte correlação. 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638300" cx="4371975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638300" cx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  <w:t xml:space="preserve">Figura X: Classificação da Correlação Linear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  <w:t xml:space="preserve">Fonte: Lopes (2005, pág. 134).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  <w:jc w:val="both"/>
      </w:pPr>
      <w:r w:rsidRPr="00000000" w:rsidR="00000000" w:rsidDel="00000000">
        <w:rPr>
          <w:rtl w:val="0"/>
        </w:rPr>
        <w:t xml:space="preserve">Segundo Regra (2010), a </w:t>
      </w:r>
      <w:r w:rsidRPr="00000000" w:rsidR="00000000" w:rsidDel="00000000">
        <w:rPr>
          <w:color w:val="ff0000"/>
          <w:rtl w:val="0"/>
        </w:rPr>
        <w:t xml:space="preserve">c</w:t>
      </w:r>
      <w:r w:rsidRPr="00000000" w:rsidR="00000000" w:rsidDel="00000000">
        <w:rPr>
          <w:rtl w:val="0"/>
        </w:rPr>
        <w:t xml:space="preserve">orrelação </w:t>
      </w:r>
      <w:r w:rsidRPr="00000000" w:rsidR="00000000" w:rsidDel="00000000">
        <w:rPr>
          <w:color w:val="ff0000"/>
          <w:rtl w:val="0"/>
        </w:rPr>
        <w:t xml:space="preserve">l</w:t>
      </w:r>
      <w:r w:rsidRPr="00000000" w:rsidR="00000000" w:rsidDel="00000000">
        <w:rPr>
          <w:rtl w:val="0"/>
        </w:rPr>
        <w:t xml:space="preserve">inear revela o grau de associação entre duas variáveis aleatórias. A dependência de duas variáveis X e Y é dada pelo coeficiente de correlação amostral, conhecido também por coeficiente r-de-Pearson. Designa-se, normalmente, por r e é determinado de acordo com a figura X. 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781050" cx="1657350"/>
            <wp:effectExtent t="0" b="0" r="0" l="0"/>
            <wp:docPr id="3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81050" cx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371600" cx="3219450"/>
            <wp:effectExtent t="0" b="0" r="0" l="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371600" cx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Figura X: Determinação da Correlação Linear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Fonte: Regra (2010).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Segundo Viale (2009, pág. 8), as propriedades mais importantes do </w:t>
      </w:r>
      <w:r w:rsidRPr="00000000" w:rsidR="00000000" w:rsidDel="00000000">
        <w:rPr>
          <w:color w:val="ff0000"/>
          <w:rtl w:val="0"/>
        </w:rPr>
        <w:t xml:space="preserve">c</w:t>
      </w:r>
      <w:r w:rsidRPr="00000000" w:rsidR="00000000" w:rsidDel="00000000">
        <w:rPr>
          <w:rtl w:val="0"/>
        </w:rPr>
        <w:t xml:space="preserve">oeficiente de </w:t>
      </w:r>
      <w:r w:rsidRPr="00000000" w:rsidR="00000000" w:rsidDel="00000000">
        <w:rPr>
          <w:color w:val="ff0000"/>
          <w:rtl w:val="0"/>
        </w:rPr>
        <w:t xml:space="preserve">c</w:t>
      </w:r>
      <w:r w:rsidRPr="00000000" w:rsidR="00000000" w:rsidDel="00000000">
        <w:rPr>
          <w:rtl w:val="0"/>
        </w:rPr>
        <w:t xml:space="preserve">orrelação são: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1. O intervalo de variação vai de -1 a +1.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2. O coeficiente é uma medida adimensional, isto é, é independente das unidades de medida das variáveis X e Y.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3. Quanto mais próximo de +1 for “r”, maior o grau de relacionamento linear positivo entre X e Y, ou seja, se X varia em uma direção, Y variará n</w:t>
      </w:r>
      <w:r w:rsidRPr="00000000" w:rsidR="00000000" w:rsidDel="00000000">
        <w:rPr>
          <w:color w:val="ff0000"/>
          <w:rtl w:val="0"/>
        </w:rPr>
        <w:t xml:space="preserve">o</w:t>
      </w:r>
      <w:r w:rsidRPr="00000000" w:rsidR="00000000" w:rsidDel="00000000">
        <w:rPr>
          <w:rtl w:val="0"/>
        </w:rPr>
        <w:t xml:space="preserve"> mesm</w:t>
      </w:r>
      <w:r w:rsidRPr="00000000" w:rsidR="00000000" w:rsidDel="00000000">
        <w:rPr>
          <w:color w:val="ff0000"/>
          <w:rtl w:val="0"/>
        </w:rPr>
        <w:t xml:space="preserve">o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ff0000"/>
          <w:rtl w:val="0"/>
        </w:rPr>
        <w:t xml:space="preserve">sentido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4. Quanto mais próximo de -1 for “r”, maior o grau de relacionamento linear negativo entre X e Y, isto é, se X varia em um sentido Y variará n</w:t>
      </w:r>
      <w:r w:rsidRPr="00000000" w:rsidR="00000000" w:rsidDel="00000000">
        <w:rPr>
          <w:color w:val="ff0000"/>
          <w:rtl w:val="0"/>
        </w:rPr>
        <w:t xml:space="preserve">a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ff0000"/>
          <w:rtl w:val="0"/>
        </w:rPr>
        <w:t xml:space="preserve">direção</w:t>
      </w:r>
      <w:r w:rsidRPr="00000000" w:rsidR="00000000" w:rsidDel="00000000">
        <w:rPr>
          <w:rtl w:val="0"/>
        </w:rPr>
        <w:t xml:space="preserve"> invers</w:t>
      </w:r>
      <w:r w:rsidRPr="00000000" w:rsidR="00000000" w:rsidDel="00000000">
        <w:rPr>
          <w:color w:val="ff0000"/>
          <w:rtl w:val="0"/>
        </w:rPr>
        <w:t xml:space="preserve">a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5. Quanto mais próximo de zero estiver “r”, menor será o relacionamento linear entre X e Y. Um valor igual a zero indicará ausência apenas de relacionamento linear.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  <w:t xml:space="preserve">A análise da </w:t>
      </w:r>
      <w:r w:rsidRPr="00000000" w:rsidR="00000000" w:rsidDel="00000000">
        <w:rPr>
          <w:color w:val="ff0000"/>
          <w:rtl w:val="0"/>
        </w:rPr>
        <w:t xml:space="preserve">c</w:t>
      </w:r>
      <w:r w:rsidRPr="00000000" w:rsidR="00000000" w:rsidDel="00000000">
        <w:rPr>
          <w:rtl w:val="0"/>
        </w:rPr>
        <w:t xml:space="preserve">orrelação </w:t>
      </w:r>
      <w:r w:rsidRPr="00000000" w:rsidR="00000000" w:rsidDel="00000000">
        <w:rPr>
          <w:color w:val="ff0000"/>
          <w:rtl w:val="0"/>
        </w:rPr>
        <w:t xml:space="preserve">l</w:t>
      </w:r>
      <w:r w:rsidRPr="00000000" w:rsidR="00000000" w:rsidDel="00000000">
        <w:rPr>
          <w:rtl w:val="0"/>
        </w:rPr>
        <w:t xml:space="preserve">inear fornece um número, indicando como duas variáveis variam conjuntamente. Mede a intensidade e a direção da relação linear ou não-linear entre duas variáveis. </w:t>
      </w:r>
      <w:r w:rsidRPr="00000000" w:rsidR="00000000" w:rsidDel="00000000">
        <w:rPr>
          <w:color w:val="ff0000"/>
          <w:rtl w:val="0"/>
        </w:rPr>
        <w:t xml:space="preserve">Além disso</w:t>
      </w:r>
      <w:r w:rsidRPr="00000000" w:rsidR="00000000" w:rsidDel="00000000">
        <w:rPr>
          <w:rtl w:val="0"/>
        </w:rPr>
        <w:t xml:space="preserve">, é um indicador que atende à necessidade de estabelecer a existência ou não de uma relação entre essas variáveis sem que, para isso, seja preciso o ajuste de uma função matemática. Não existe distinção entre a</w:t>
      </w:r>
      <w:r w:rsidRPr="00000000" w:rsidR="00000000" w:rsidDel="00000000">
        <w:rPr>
          <w:color w:val="ff0000"/>
          <w:rtl w:val="0"/>
        </w:rPr>
        <w:t xml:space="preserve">s</w:t>
      </w:r>
      <w:r w:rsidRPr="00000000" w:rsidR="00000000" w:rsidDel="00000000">
        <w:rPr>
          <w:rtl w:val="0"/>
        </w:rPr>
        <w:t xml:space="preserve"> variáve</w:t>
      </w:r>
      <w:r w:rsidRPr="00000000" w:rsidR="00000000" w:rsidDel="00000000">
        <w:rPr>
          <w:color w:val="ff0000"/>
          <w:rtl w:val="0"/>
        </w:rPr>
        <w:t xml:space="preserve">is</w:t>
      </w:r>
      <w:r w:rsidRPr="00000000" w:rsidR="00000000" w:rsidDel="00000000">
        <w:rPr>
          <w:rtl w:val="0"/>
        </w:rPr>
        <w:t xml:space="preserve"> explicativa e resposta, ou seja, o grau de variação conjunta entre X e Y é igual ao </w:t>
      </w:r>
      <w:r w:rsidRPr="00000000" w:rsidR="00000000" w:rsidDel="00000000">
        <w:rPr>
          <w:color w:val="ff0000"/>
          <w:rtl w:val="0"/>
        </w:rPr>
        <w:t xml:space="preserve">de</w:t>
      </w:r>
      <w:r w:rsidRPr="00000000" w:rsidR="00000000" w:rsidDel="00000000">
        <w:rPr>
          <w:rtl w:val="0"/>
        </w:rPr>
        <w:t xml:space="preserve"> Y e X (LIRA, 2004).</w:t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b w:val="1"/>
          <w:rtl w:val="0"/>
        </w:rPr>
        <w:t xml:space="preserve">Método de Fibonacci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  <w:jc w:val="both"/>
      </w:pPr>
      <w:r w:rsidRPr="00000000" w:rsidR="00000000" w:rsidDel="00000000">
        <w:rPr>
          <w:rtl w:val="0"/>
        </w:rPr>
        <w:t xml:space="preserve">A sucessão ou sequência de Fibonacci é uma sequência de números naturais, na qual os primeiros dois termos são 0 e 1, e cada termo subsequente corresponde à soma dos dois precedentes. </w:t>
      </w:r>
    </w:p>
    <w:p w:rsidP="00000000" w:rsidRPr="00000000" w:rsidR="00000000" w:rsidDel="00000000" w:rsidRDefault="00000000">
      <w:pPr>
        <w:ind w:left="0" w:firstLine="720"/>
        <w:contextualSpacing w:val="0"/>
        <w:jc w:val="both"/>
      </w:pPr>
      <w:r w:rsidRPr="00000000" w:rsidR="00000000" w:rsidDel="00000000">
        <w:rPr>
          <w:rtl w:val="0"/>
        </w:rPr>
        <w:t xml:space="preserve">A sequência tem o nome do matemático pisano do século XIII Leonardo de Pisa,  conhecido como Leonardo Fibonacci, e os termos são chamados números de Fibonacci. Os números de Fibonacci compõem a seguinte sequência de números inteiros: 0, 1, 1, 2, 3, 5, 8, 13, 21, 34, 55, 89, 144, … 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  <w:t xml:space="preserve">(Gagliardi,  )</w:t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Referências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DEVORE, Jay L. </w:t>
      </w:r>
      <w:r w:rsidRPr="00000000" w:rsidR="00000000" w:rsidDel="00000000">
        <w:rPr>
          <w:b w:val="1"/>
          <w:rtl w:val="0"/>
        </w:rPr>
        <w:t xml:space="preserve">Probabilidade e Estatística para Engenharia e Ciências</w:t>
      </w:r>
      <w:r w:rsidRPr="00000000" w:rsidR="00000000" w:rsidDel="00000000">
        <w:rPr>
          <w:rtl w:val="0"/>
        </w:rPr>
        <w:t xml:space="preserve">, 6.ed. São Paulo: Pioneira Thomson Learning, 2006.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DIAS, Marco A. P. </w:t>
      </w:r>
      <w:r w:rsidRPr="00000000" w:rsidR="00000000" w:rsidDel="00000000">
        <w:rPr>
          <w:b w:val="1"/>
          <w:rtl w:val="0"/>
        </w:rPr>
        <w:t xml:space="preserve">Administração de materiais: </w:t>
      </w:r>
      <w:r w:rsidRPr="00000000" w:rsidR="00000000" w:rsidDel="00000000">
        <w:rPr>
          <w:rtl w:val="0"/>
        </w:rPr>
        <w:t xml:space="preserve">uma abordagem logística</w:t>
      </w:r>
      <w:r w:rsidRPr="00000000" w:rsidR="00000000" w:rsidDel="00000000">
        <w:rPr>
          <w:rtl w:val="0"/>
        </w:rPr>
        <w:t xml:space="preserve">. 2.ed. Sao Paulo: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Atlas, 1985. 523p.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FERREIRA, D. F. </w:t>
      </w:r>
      <w:r w:rsidRPr="00000000" w:rsidR="00000000" w:rsidDel="00000000">
        <w:rPr>
          <w:b w:val="1"/>
          <w:rtl w:val="0"/>
        </w:rPr>
        <w:t xml:space="preserve">Estatística básica</w:t>
      </w:r>
      <w:r w:rsidRPr="00000000" w:rsidR="00000000" w:rsidDel="00000000">
        <w:rPr>
          <w:rtl w:val="0"/>
        </w:rPr>
        <w:t xml:space="preserve">. 2. ed. Lavras: UFLA, 2009.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INÁCIO, José Francisco Secorun. </w:t>
      </w:r>
      <w:r w:rsidRPr="00000000" w:rsidR="00000000" w:rsidDel="00000000">
        <w:rPr>
          <w:b w:val="1"/>
          <w:rtl w:val="0"/>
        </w:rPr>
        <w:t xml:space="preserve">Análise do Estimador de Estado por Mínimos Quadrados Ponderados</w:t>
      </w:r>
      <w:r w:rsidRPr="00000000" w:rsidR="00000000" w:rsidDel="00000000">
        <w:rPr>
          <w:rtl w:val="0"/>
        </w:rPr>
        <w:t xml:space="preserve">. Trabalho de Conclusão de Curso, UFRS - Universidade Federal do Rio Grande do Sul, 2010.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LIRA, Sachiko Araki. </w:t>
      </w:r>
      <w:r w:rsidRPr="00000000" w:rsidR="00000000" w:rsidDel="00000000">
        <w:rPr>
          <w:b w:val="1"/>
          <w:rtl w:val="0"/>
        </w:rPr>
        <w:t xml:space="preserve">Análise Correlação</w:t>
      </w:r>
      <w:r w:rsidRPr="00000000" w:rsidR="00000000" w:rsidDel="00000000">
        <w:rPr>
          <w:rtl w:val="0"/>
        </w:rPr>
        <w:t xml:space="preserve">: Abordagem Teórica e de Construção dos Coeficientes com Aplicações. Dissertação Pós-Graduação em Métodos Numéricos, Universidade Federal do Paraná, 2004.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REGRA, Carlos Manoel. </w:t>
      </w:r>
      <w:r w:rsidRPr="00000000" w:rsidR="00000000" w:rsidDel="00000000">
        <w:rPr>
          <w:b w:val="1"/>
          <w:rtl w:val="0"/>
        </w:rPr>
        <w:t xml:space="preserve">Teste de Mestrado em Estatística Computacional</w:t>
      </w:r>
      <w:r w:rsidRPr="00000000" w:rsidR="00000000" w:rsidDel="00000000">
        <w:rPr>
          <w:rtl w:val="0"/>
        </w:rPr>
        <w:t xml:space="preserve">. Universidade Aberta, 2010.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VIALI, Lorí.M. Página acadêmica/didática. Departamento de Estatística, Instituto de Matemática da UFRGS (Universidade Federal do Rio Grande do Sul). Disponível em &lt;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http://www.pucrs.br/famat/viali</w:t>
        </w:r>
      </w:hyperlink>
      <w:r w:rsidRPr="00000000" w:rsidR="00000000" w:rsidDel="00000000">
        <w:rPr>
          <w:rtl w:val="0"/>
        </w:rPr>
        <w:t xml:space="preserve">&gt;. Acesso em: 08 de  ago.  2014.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VUOLO, José Henrique. </w:t>
      </w:r>
      <w:r w:rsidRPr="00000000" w:rsidR="00000000" w:rsidDel="00000000">
        <w:rPr>
          <w:b w:val="1"/>
          <w:rtl w:val="0"/>
        </w:rPr>
        <w:t xml:space="preserve">Fundamentos da Teoria de Erros</w:t>
      </w:r>
      <w:r w:rsidRPr="00000000" w:rsidR="00000000" w:rsidDel="00000000">
        <w:rPr>
          <w:rtl w:val="0"/>
        </w:rPr>
        <w:t xml:space="preserve">. 2.ed.  Blucher, 1996.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2.png" Type="http://schemas.openxmlformats.org/officeDocument/2006/relationships/image" Id="rId5"/><Relationship Target="http://www.pucrs.br/famat/viali" Type="http://schemas.openxmlformats.org/officeDocument/2006/relationships/hyperlink" TargetMode="External" Id="rId8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MétodosNuméricosReferências.docx</dc:title>
</cp:coreProperties>
</file>