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Panificadora Trigo Dourado — Custos e Margem de Contribuição</w:t>
      </w:r>
    </w:p>
    <w:p>
      <w:pPr>
        <w:spacing w:after="300"/>
      </w:pPr>
      <w:r>
        <w:rPr>
          <w:i/>
          <w:iCs/>
          <w:color w:val="555555"/>
        </w:rPr>
        <w:t xml:space="preserve">Baixo valor unitário, alto volume e a quebra de produção como custo variável</w:t>
      </w:r>
    </w:p>
    <w:p>
      <w:pPr>
        <w:pStyle w:val="Heading1"/>
        <w:spacing w:after="150" w:before="300"/>
      </w:pPr>
      <w:r>
        <w:t xml:space="preserve">Enunciado</w:t>
      </w:r>
    </w:p>
    <w:p>
      <w:pPr>
        <w:spacing w:after="120"/>
      </w:pPr>
      <w:r>
        <w:t xml:space="preserve">A Panificadora Trigo Dourado Ltda., indústria de panificação instalada em Sinop (MT), fabrica pães em larga escala para supermercados e padarias de bairro da região. Produz três itens: pão francês (o carro-chefe, vendido por unidade), pão de forma (vendido em pacotes fatiados) e broa de milho (item regional). Cada item tem valor unitário baixo, mas é vendido em grande volume. Como em toda padaria industrial, uma parte da produção se perde no processo — pães queimados, malformados ou fora do padrão de peso são descartados antes de chegar ao ponto de venda; essa perda é chamada de "quebra de produção" e consome matéria-prima extra para cada unidade efetivamente vendida. Estima-se que a fábrica permanecerá em operação por longo prazo. No último ano, foram produzidas e vendidas 900.000 unidades de pão francês, 150.000 pacotes de pão de forma e 80.000 unidades de broa de milho, sem formação de estoque de produtos acabados (a produção é diária, sob encomenda dos clientes).</w:t>
      </w:r>
    </w:p>
    <w:p>
      <w:pPr>
        <w:pStyle w:val="Heading1"/>
        <w:spacing w:after="150" w:before="300"/>
      </w:pPr>
      <w:r>
        <w:t xml:space="preserve">Dados — Custos variáveis de produção por unidade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1872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Matéria-prima ($/un.)</w:t>
            </w:r>
          </w:p>
        </w:tc>
        <w:tc>
          <w:tcPr>
            <w:tcW w:type="dxa" w:w="1872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% de quebra (sobre a matéria-prima)</w:t>
            </w:r>
          </w:p>
        </w:tc>
        <w:tc>
          <w:tcPr>
            <w:tcW w:type="dxa" w:w="1872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MOD ($/un.)</w:t>
            </w:r>
          </w:p>
        </w:tc>
        <w:tc>
          <w:tcPr>
            <w:tcW w:type="dxa" w:w="1872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Embalagem ($/un.)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Pão francês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0,1400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6,0%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0,0900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0,0000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Pão de forma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1,6000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4,0%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0,4500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0,3000</w:t>
            </w:r>
          </w:p>
        </w:tc>
      </w:tr>
      <w:tr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Broa de milho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0,8500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5,0%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0,3500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0,1500</w:t>
            </w:r>
          </w:p>
        </w:tc>
      </w:tr>
    </w:tbl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Observação sobre a quebra de produção: para cada unidade EFETIVAMENTE vendida, a padaria precisa consumir mais matéria-prima do que o estritamente necessário, porque parte da produção é perdida no forno ou na manipulação. Por exemplo, no pão francês, a quebra de 6% significa que, para cada $ 0,14 de matéria-prima "líquida" por pão vendável, mais $ 0,14 × 6% = $ 0,0084 são consumidos para compensar a perda. A quebra é considerada custo VARIÁVEL porque cresce proporcionalmente ao volume produzido.</w:t>
      </w:r>
    </w:p>
    <w:p>
      <w:pPr>
        <w:pStyle w:val="Heading1"/>
        <w:spacing w:after="150" w:before="300"/>
      </w:pPr>
      <w:r>
        <w:t xml:space="preserve">Dados — Volume e preço de venda por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 (un./ano)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de venda ($/un.)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Pão francês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900.000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$ 0,60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Pão de forma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150.000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$ 6,50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Broa de milho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$ 3,20</w:t>
            </w:r>
          </w:p>
        </w:tc>
      </w:tr>
    </w:tbl>
    <w:p>
      <w:pPr>
        <w:pStyle w:val="Heading1"/>
        <w:spacing w:after="150" w:before="300"/>
      </w:pPr>
      <w:r>
        <w:t xml:space="preserve">Dados — Despesas variáveis de venda por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Comissão de vendas (% sobre o preço)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Frete de distribuição ($/un.)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Pão francês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$ 0,0200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Pão de forma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$ 0,1000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Broa de milho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$ 0,0800</w:t>
            </w:r>
          </w:p>
        </w:tc>
      </w:tr>
    </w:tbl>
    <w:p>
      <w:pPr>
        <w:pStyle w:val="Heading1"/>
        <w:spacing w:after="150" w:before="300"/>
      </w:pPr>
      <w:r>
        <w:t xml:space="preserve">Dados — Custos e despesas fixas do período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galpão industrial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>Depreciação dos fornos industriais (equipamento $ 400.000, vida útil 10 anos, taxa de depreciação de 10% a.a.)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>Depreciação de masseiras e equipamentos (equipamento $ 150.000, vida útil 10 anos, taxa de depreciação de 10% a.a.)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Supervisão de produção (mestre padeiro)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escritório administrativo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Salários e encargos administrativos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45.000,00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>Depreciação de móveis/computadores administrativos (equipamento $ 30.000, vida útil 10 anos, taxa de depreciação de 10% a.a.)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 e encargos do gerente comercial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</w:tr>
    </w:tbl>
    <w:p>
      <w:pPr>
        <w:pStyle w:val="Heading1"/>
        <w:spacing w:after="150" w:before="300"/>
      </w:pPr>
      <w:r>
        <w:t xml:space="preserve">Perguntas</w:t>
      </w:r>
    </w:p>
    <w:p>
      <w:pPr>
        <w:spacing w:after="120"/>
      </w:pPr>
      <w:r>
        <w:t>a) Classifique cada gasto da padaria em custo fixo, custo variável, despesa fixa ou despesa variável. Qual a margem de contribuição unitária e total de cada produto? Em seguida, elabore a DRE gerencial (custeio variável), por produto e total.</w:t>
      </w:r>
    </w:p>
    <w:p>
      <w:pPr>
        <w:spacing w:after="120"/>
      </w:pPr>
      <w:r>
        <w:t xml:space="preserve">b) A margem de contribuição unitária de cada produto é um valor pequeno, em centavos de real. Como a padaria consegue um resultado operacional relevante mesmo com margens unitárias tão pequenas? Qual produto tem a maior margem de contribuição total, e por quê?</w:t>
      </w:r>
    </w:p>
    <w:p>
      <w:pPr>
        <w:spacing w:after="120"/>
      </w:pPr>
      <w:r>
        <w:t>c) Suponha que o forno e a equipe comportem mais 20.000 unidades de qualquer um dos três produtos, sem novos investimentos, e que haja clientes para elas. Se a padaria usar esse acréscimo em um único produto, qual deveria priorizar do ponto de vista da margem de contribuição?</w:t>
      </w:r>
    </w:p>
    <w:p>
      <w:pPr>
        <w:spacing w:after="120"/>
      </w:pPr>
      <w:r>
        <w:t>d) Qual o ponto de equilíbrio da padaria, em número de unidades/ano, considerando o mix atual de produtos? Quantas unidades de cada produto ele representa? Considerando o volume efetivamente produzido e vendido no ano (1.130.000 unidades), qual a margem de segurança, em unidades e em percentual?</w:t>
      </w:r>
    </w:p>
    <w:p>
      <w:pPr>
        <w:spacing w:after="120"/>
      </w:pPr>
      <w:r>
        <w:t xml:space="preserve">e) A padaria está avaliando um investimento em um forno mais moderno, com controle eletrônico de temperatura, que reduziria a quebra de produção do pão francês de 6% para 3%. Calcule o impacto dessa redução na margem de contribuição unitária do pão francês e no resultado anual da padaria (mantendo o mesmo volume de vendas). Esse ganho, por si só, justificaria o investimento?</w:t>
      </w:r>
    </w:p>
    <w:p>
      <w:pPr>
        <w:spacing w:after="120"/>
      </w:pPr>
      <w:r>
        <w:t xml:space="preserve">f) Uma rede de supermercados propõe comprar um lote adicional de 50.000 unidades de pão francês por $ 0,45/unidade, além do volume já vendido, sem exigir novos investimentos. A padaria deveria aceitar essa proposta? Discuta todos os aspectos pertinentes.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2026-09-24T14:20:16.102Z</dcterms:created>
  <dcterms:modified xsi:type="dcterms:W3CDTF">2026-09-24T14:20:16.103Z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