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Agroindústria Grão Dourado</w:t>
      </w:r>
    </w:p>
    <w:p>
      <w:pPr>
        <w:spacing w:after="300"/>
      </w:pPr>
      <w:r>
        <w:rPr>
          <w:i/>
          <w:iCs/>
          <w:color w:val="555555"/>
        </w:rPr>
        <w:t xml:space="preserve">Custos Fixos, Custos Variáveis e Margem de Contribuição por Produto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Agroindústria Grão Dourado Ltda., localizada no norte de Mato Grosso, processa soja em grão recebida de produtores da região, transformando-a em três produtos: farelo de soja (usado como ração animal), óleo de soja refinado e proteína texturizada de soja (PTS, usada como ingrediente alimentício).</w:t>
      </w:r>
    </w:p>
    <w:p>
      <w:pPr>
        <w:spacing w:after="120"/>
      </w:pPr>
      <w:r>
        <w:t xml:space="preserve">Estima-se que a planta industrial permanecerá em operação por 20 anos.</w:t>
      </w:r>
    </w:p>
    <w:p>
      <w:pPr>
        <w:spacing w:after="120"/>
      </w:pPr>
      <w:r>
        <w:t xml:space="preserve">No último ano-safra, foram processados e vendidos 4.000.000 kg de farelo, 600.000 litros de óleo e 150.000 kg de PTS, com boa aceitação no mercado e sem formação de estoque de produtos acabados.</w:t>
      </w:r>
    </w:p>
    <w:p>
      <w:pPr>
        <w:spacing w:after="120"/>
      </w:pPr>
      <w:r>
        <w:t xml:space="preserve">Os gastos incorridos no ano estão apresentados na tabela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Farelo de soja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Óleo de soja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PTS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Farelo de soja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Óleo de soja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PTS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de soja em grão (matéria-prima, total do ano, 50% consumidos no Farelo)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30% do estoque de soja consumido no Óleo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(ver observação)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10% do estoque de soja consumido na PTS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(ver observação)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da prensa extrusora (expeller) de soja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da refinaria de óleo de soja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planta e dos equipamentos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 e computadores para o Setor Administrativo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os percentuais de 50%, 30% e 10% referem-se ao total de $ 2.000.000,00 adquirido em soja em grão e correspondem, juntos, a 90% do estoque comprado — os 10% restantes permanecem em estoque ao final do ano.</w:t>
      </w:r>
    </w:p>
    <w:p>
      <w:pPr>
        <w:spacing w:after="120"/>
      </w:pPr>
      <w:r>
        <w:t xml:space="preserve">Como referência de preço de venda por unidade (com base em faixas de mercado de commodities e derivados de soja), considere: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($/unidade)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 (kg)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1,35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 (L)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7,20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 (kg)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5,60</w:t>
            </w:r>
          </w:p>
        </w:tc>
      </w:tr>
    </w:tbl>
    <w:p>
      <w:pPr>
        <w:spacing w:after="120"/>
      </w:pPr>
      <w:r>
        <w:t xml:space="preserve">Além dos custos de produção, a venda de cada produto gera despesas variáveis, apresentadas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s/ preço)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de entrega ($/unidade)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($/unidade)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 (kg)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0,05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 (L)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0,40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0,35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 (kg)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0,30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0,25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comissão de vendas incide sobre o preço de venda de cada produto; o frete de entrega e a embalagem são valores fixos por unidade despachada, e crescem proporcionalmente ao volume vendido — por isso são despesas variáveis, mesmo não estando ligadas à produção em si. O óleo e a PTS exigem embalagem e frete mais caros por serem produtos de maior valor agregado e cuidado logístico.</w:t>
      </w:r>
    </w:p>
    <w:p>
      <w:pPr>
        <w:spacing w:after="120"/>
      </w:pPr>
      <w:r>
        <w:rPr>
          <w:b/>
          <w:bCs/>
        </w:rPr>
        <w:t xml:space="preserve">Pergunta-se:</w:t>
      </w:r>
    </w:p>
    <w:p>
      <w:pPr>
        <w:spacing w:after="120"/>
      </w:pPr>
      <w:r>
        <w:t xml:space="preserve">a) Classifique cada gasto da agroindústria em custo fixo, custo variável, despesa fixa ou despesa variável. Qual a margem de contribuição unitária e total de cada produto?</w:t>
      </w:r>
    </w:p>
    <w:p>
      <w:pPr>
        <w:spacing w:after="120"/>
      </w:pPr>
      <w:r>
        <w:t xml:space="preserve">b) Qual produto apresenta a maior margem de contribuição unitária? E a maior margem de contribuição total? Esses dois "vencedores" são necessariamente o mesmo produto? Por que isso pode acontecer?</w:t>
      </w:r>
    </w:p>
    <w:p>
      <w:pPr>
        <w:spacing w:after="120"/>
      </w:pPr>
      <w:r>
        <w:t xml:space="preserve">c) Se a planta tivesse capacidade ociosa para processar mais 20.000 litros de um único produto, sem novos investimentos, qual produto deveria priorizar do ponto de vista da margem de contribuição?</w:t>
      </w:r>
    </w:p>
    <w:p>
      <w:pPr>
        <w:spacing w:after="120"/>
      </w:pPr>
      <w:r>
        <w:t xml:space="preserve">d) Uma rede de supermercados propõe comprar um lote adicional de 30.000 kg de PTS por $ 3,50 o quilo, para uma linha de produtos próprios, sem exigir novos investimentos. A agroindústria deveria aceitar essa proposta? Discuta todos os aspectos pertinentes.</w:t>
      </w:r>
    </w:p>
    <w:p>
      <w:pPr>
        <w:spacing w:after="120"/>
      </w:pPr>
      <w:r>
        <w:t xml:space="preserve">e) Qual o ponto de equilíbrio da agroindústria, em número de unidades/ano, considerando o mix atual de produtos? O volume efetivamente processado e vendido no ano (4.750.000 unidades, somando kg e litros) está acima ou abaixo desse ponto?</w:t>
      </w:r>
    </w:p>
    <w:p>
      <w:pPr>
        <w:spacing w:after="120"/>
      </w:pPr>
      <w:r>
        <w:t xml:space="preserve">f) Um fornecedor terceirizado propõe entregar prontos os 150.000 kg de PTS do ano por $ 280.000,00, sem que a agroindústria precise mais produzi-la internamente (a prensa e a refinaria continuariam sendo usadas para Farelo e Óleo). Sob a ótica da gestão de custos, quais aspectos deveriam ser analisados? A proposta deveria ser aceita?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2026-09-24T03:02:25.438Z</dcterms:created>
  <dcterms:modified xsi:type="dcterms:W3CDTF">2026-09-24T03:02:25.439Z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