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Confecções Serra do Cerrado — Custos e Margem de Contribuição — Gabarito Comentado</w:t>
      </w:r>
    </w:p>
    <w:p>
      <w:pPr>
        <w:spacing w:after="300"/>
      </w:pPr>
      <w:r>
        <w:rPr>
          <w:i/>
          <w:iCs/>
          <w:color w:val="555555"/>
        </w:rPr>
        <w:t xml:space="preserve">Resolução passo a passo — todos os valores calculados a partir dos dados do enunciado</w:t>
      </w:r>
    </w:p>
    <w:p>
      <w:pPr>
        <w:pStyle w:val="Heading1"/>
        <w:spacing w:after="150" w:before="300"/>
      </w:pPr>
      <w:r>
        <w:t xml:space="preserve">Passo 0 — Classificação de cada gasto (fixo × variável)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Classificação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Matéria-prima, MOD corte, MOD costura e lavanderia (por peça)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variável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Comissão de vendas e frete (por peça)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variável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da fábrica, depreciação de máquinas e de equip. de lavanderia, supervisão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fixo (indireto)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do escritório, salários administrativos, depreciação de móveis, gerente comercial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fixa</w:t>
            </w:r>
          </w:p>
        </w:tc>
      </w:tr>
    </w:tbl>
    <w:p>
      <w:pPr>
        <w:pStyle w:val="Heading1"/>
        <w:spacing w:after="150" w:before="300"/>
      </w:pPr>
      <w:r>
        <w:t xml:space="preserve">Passo 1 — Receita por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Volume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Preço ($)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Receita ($)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Camisas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$ 32,00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1.280.000,00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Calças jeans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$ 68,00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1.360.000,00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Uniformes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$ 45,00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900.000,00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3.540.000,00</w:t>
            </w:r>
          </w:p>
        </w:tc>
      </w:tr>
    </w:tbl>
    <w:p>
      <w:pPr>
        <w:pStyle w:val="Heading1"/>
        <w:spacing w:after="150" w:before="300"/>
      </w:pPr>
      <w:r>
        <w:t xml:space="preserve">Passo 2 — Custo variável de produção por peça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Matéria-prima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MOD corte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MOD costura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Lavanderia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var. unit. ($)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Camisas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3,50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13,50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Calças jeans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16,00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1,50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26,50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Uniformes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11,00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1,20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16,20</w:t>
            </w:r>
          </w:p>
        </w:tc>
      </w:tr>
    </w:tbl>
    <w:p>
      <w:pPr>
        <w:pStyle w:val="Heading1"/>
        <w:spacing w:after="150" w:before="300"/>
      </w:pPr>
      <w:r>
        <w:t xml:space="preserve">Passo 2B — Despesa variável de venda por peça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Comissão ($)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Frete ($)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Despesa var. unit. ($)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Camisas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1,60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0,80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2,40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Calças jeans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3,40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1,50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4,90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Uniformes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2,25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3,25</w:t>
            </w:r>
          </w:p>
        </w:tc>
      </w:tr>
    </w:tbl>
    <w:p>
      <w:pPr>
        <w:pStyle w:val="Heading1"/>
        <w:spacing w:after="150" w:before="300"/>
      </w:pPr>
      <w:r>
        <w:t xml:space="preserve">Custos e despesas fixas do período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da fábrica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Depreciação de máquinas de corte e costura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Depreciação dos equipamentos de lavanderia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Supervisão de produção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do escritório administrativo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Salários e encargos administrativos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Depreciação de móveis/computadores administrativos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 e encargos do gerente comercial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 custos e despesas fixas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720.000,00</w:t>
            </w:r>
          </w:p>
        </w:tc>
      </w:tr>
    </w:tbl>
    <w:p>
      <w:pPr>
        <w:pStyle w:val="Heading1"/>
        <w:spacing w:after="150" w:before="300"/>
      </w:pPr>
      <w:r>
        <w:t xml:space="preserve">a) Margem de contribuição por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500"/>
        <w:gridCol w:w="1500"/>
        <w:gridCol w:w="1300"/>
        <w:gridCol w:w="900"/>
        <w:gridCol w:w="1860"/>
      </w:tblGrid>
      <w:tr>
        <w:trPr>
          <w:tblHeader/>
        </w:trPr>
        <w:tc>
          <w:tcPr>
            <w:tcW w:type="dxa" w:w="1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1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Preço ($)</w:t>
            </w:r>
          </w:p>
        </w:tc>
        <w:tc>
          <w:tcPr>
            <w:tcW w:type="dxa" w:w="1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var. unit. ($)</w:t>
            </w:r>
          </w:p>
        </w:tc>
        <w:tc>
          <w:tcPr>
            <w:tcW w:type="dxa" w:w="1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Despesa var. unit. ($)</w:t>
            </w:r>
          </w:p>
        </w:tc>
        <w:tc>
          <w:tcPr>
            <w:tcW w:type="dxa" w:w="1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MC unitária ($)</w:t>
            </w:r>
          </w:p>
        </w:tc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% MC</w:t>
            </w:r>
          </w:p>
        </w:tc>
        <w:tc>
          <w:tcPr>
            <w:tcW w:type="dxa" w:w="18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MC total ($)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Camisas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32,00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13,50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2,40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16,10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50,3%</w:t>
            </w:r>
          </w:p>
        </w:tc>
        <w:tc>
          <w:tcPr>
            <w:tcW w:type="dxa" w:w="1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644.000,00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Calças jeans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68,00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26,50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4,90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36,60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53,8%</w:t>
            </w:r>
          </w:p>
        </w:tc>
        <w:tc>
          <w:tcPr>
            <w:tcW w:type="dxa" w:w="1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732.000,00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Uniformes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45,00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16,20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3,25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25,55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56,8%</w:t>
            </w:r>
          </w:p>
        </w:tc>
        <w:tc>
          <w:tcPr>
            <w:tcW w:type="dxa" w:w="1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511.000,00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1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1.887.000,00</w:t>
            </w:r>
          </w:p>
        </w:tc>
      </w:tr>
    </w:tbl>
    <w:p>
      <w:pPr>
        <w:spacing w:after="120"/>
      </w:pPr>
      <w:r>
        <w:t xml:space="preserve">Resposta a): margem de contribuição unitária = preço de venda − custo variável unitário de produção (matéria-prima + MOD por peça de corte, costura e, quando aplicável, lavanderia) − despesa variável unitária de venda (comissão + frete); é o valor que cada peça agrega para cobrir os custos e despesas fixas e formar o resultado.</w:t>
      </w:r>
    </w:p>
    <w:p>
      <w:pPr>
        <w:pStyle w:val="Heading1"/>
        <w:spacing w:after="150" w:before="300"/>
      </w:pPr>
      <w:r>
        <w:t xml:space="preserve">Resultado operacional consolidado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Margem de contribuição total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1.887.000,00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(–) Custos e despesas fixas totais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720.000,00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(=) Resultado operacional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1.167.000,00</w:t>
            </w:r>
          </w:p>
        </w:tc>
      </w:tr>
    </w:tbl>
    <w:p>
      <w:pPr>
        <w:pStyle w:val="Heading1"/>
        <w:spacing w:after="150" w:before="300"/>
      </w:pPr>
      <w:r>
        <w:t xml:space="preserve">b) Margem de contribuição unitária × margem de contribuição total</w:t>
      </w:r>
    </w:p>
    <w:p>
      <w:pPr>
        <w:spacing w:after="120"/>
      </w:pPr>
      <w:r>
        <w:t xml:space="preserve">Compare a coluna "MC unitária" com a coluna "MC total" na tabela acima. O produto com maior margem unitária nem sempre é o mesmo com maior margem total — isso depende também do volume de cada produto. Aqui, as calças jeans têm a maior margem de contribuição unitária ($ 36,60/peça) e também a maior margem de contribuição total ($ 732.000,00) — mas por uma margem relativamente pequena sobre as camisas ($ 644.000,00), que têm menos da metade da margem unitária das calças, compensada por um volume duas vezes maior. Isso mostra que o "vencedor" por unidade e o "vencedor" pelo resultado agregado podem divergir dependendo do volume vendido de cada produto — vale sempre olhar os dois números antes de decidir prioridades.</w:t>
      </w:r>
    </w:p>
    <w:p>
      <w:pPr>
        <w:pStyle w:val="Heading1"/>
        <w:spacing w:after="150" w:before="300"/>
      </w:pPr>
      <w:r>
        <w:t xml:space="preserve">c) Priorização em caso de capacidade ociosa</w:t>
      </w:r>
    </w:p>
    <w:p>
      <w:pPr>
        <w:spacing w:after="120"/>
      </w:pPr>
      <w:r>
        <w:t xml:space="preserve">Quando não há restrição de capacidade (nenhum gargalo específico limitando a produção) e a produção adicional não exige novo investimento, a prioridade deve ser dada ao produto com a maior margem de contribuição unitária, pois é o que mais adiciona ao resultado por peça produzida. Nesse caso, as calças jeans têm a maior margem de contribuição unitária ($ 36,60/peça), portanto seriam a prioridade para preencher as 5.000 peças adicionais de capacidade ociosa, gerando um ganho estimado de 5.000 × $ 36,60 = $ 183.000,00.</w:t>
      </w:r>
    </w:p>
    <w:p>
      <w:pPr>
        <w:pStyle w:val="Heading1"/>
        <w:spacing w:after="150" w:before="300"/>
      </w:pPr>
      <w:r>
        <w:t xml:space="preserve">d) Ponto de equilíbrio (mix atual de produtos)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Margem de contribuição média ponderada por peça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$ 23,5875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Ponto de equilíbrio total (peças/ano)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30.524,6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% no mix atual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Ponto de equilíbrio (peças)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Camisas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50,0%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15.262,3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Calças jeans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25,0%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7.631,2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Uniformes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25,0%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7.631,2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100,0%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30.524,6</w:t>
            </w:r>
          </w:p>
        </w:tc>
      </w:tr>
    </w:tbl>
    <w:p>
      <w:pPr>
        <w:spacing w:after="120"/>
      </w:pPr>
      <w:r>
        <w:t xml:space="preserve">Resposta d): o volume efetivamente produzido e vendido no ano (80.000 peças) está bem acima do ponto de equilíbrio total calculado (≈ 30.525 peças), o que indica uma margem de segurança operacional confortável.</w:t>
      </w:r>
    </w:p>
    <w:p>
      <w:pPr>
        <w:pStyle w:val="Heading1"/>
        <w:spacing w:after="150" w:before="300"/>
      </w:pPr>
      <w:r>
        <w:t xml:space="preserve">e) Proposta de terceirização da lavanderia das calças ($ 72.000,00/ano) — custo evitável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Análise correta — custo evitável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Lavanderia (MOD + químicos) — Calças jeans, unitário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Volume de calças jeans do ano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20.000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 evitável se terceirizar a lavanderia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80.000,00</w:t>
            </w:r>
          </w:p>
        </w:tc>
      </w:tr>
    </w:tbl>
    <w:p>
      <w:pPr>
        <w:spacing w:after="120"/>
      </w:pPr>
      <w:r>
        <w:t xml:space="preserve">A depreciação dos equipamentos de lavanderia NÃO é evitável — é um custo fixo que já existe (investimento já feito) e continua sendo o mesmo valor, terceirizando ou não essa etapa. O único custo que realmente deixaria de existir é a mão de obra e os químicos da lavanderia, que são variáveis e pagos por peça. Como a lavanderia é a ÚNICA etapa terceirizada aqui (corte, matéria-prima e costura continuam internos), a matéria-prima e o restante do custo variável das calças não são afetados.</w:t>
      </w:r>
    </w:p>
    <w:p>
      <w:pPr>
        <w:spacing w:after="120"/>
      </w:pPr>
      <w:r>
        <w:rPr>
          <w:b/>
          <w:bCs/>
        </w:rPr>
        <w:t xml:space="preserve">Recomendação: aceitar a proposta</w:t>
      </w:r>
      <w:r>
        <w:t xml:space="preserve"> — como $ 72.000,00 (proposta) é MENOR que o custo evitável de $ 80.000,00 (mão de obra + químicos de lavanderia para as 20.000 calças), terceirizar REDUZ o custo total em $ 8.000,00/ano.</w:t>
      </w:r>
    </w:p>
    <w:p>
      <w:pPr>
        <w:pStyle w:val="Heading1"/>
        <w:spacing w:after="150" w:before="300"/>
      </w:pPr>
      <w:r>
        <w:t xml:space="preserve">f) Proposta de terceirização da costura dos uniformes ($ 4,50/peça) — custo evitável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Análise correta — custo evitável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MOD costura — Uniformes, unitário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Volume de uniformes do ano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20.000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 evitável se terceirizar a costura dos uniformes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da proposta terceirizada (20.000 × $ 4,50)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90.000,00</w:t>
            </w:r>
          </w:p>
        </w:tc>
      </w:tr>
    </w:tbl>
    <w:p>
      <w:pPr>
        <w:spacing w:after="120"/>
      </w:pPr>
      <w:r>
        <w:t xml:space="preserve">A depreciação de máquinas de corte e costura NÃO é evitável — os equipamentos continuam sendo usados para camisas e calças. A matéria-prima e o corte continuam sendo feitos pela própria confecção; só a etapa de costura dos uniformes seria terceirizada. O único custo evitável é a MOD de costura dos uniformes, que é variável e paga por peça. Como $ 90.000,00 (proposta: 20.000 × $ 4,50) é MAIOR que o custo evitável de $ 80.000,00 (MOD costura para as 20.000 unidades), terceirizar AUMENTARIA o custo total em $ 10.000,00/ano.</w:t>
      </w:r>
    </w:p>
    <w:p>
      <w:pPr>
        <w:spacing w:after="120"/>
      </w:pPr>
      <w:r>
        <w:rPr>
          <w:b/>
          <w:bCs/>
        </w:rPr>
        <w:t xml:space="preserve">Recomendação: NÃO aceitar a proposta de terceirização da costura dos uniformes</w:t>
      </w:r>
      <w:r>
        <w:t xml:space="preserve"> nesses termos — produzir internamente continua sendo mais barato. Comparando com a letra e: nas calças, terceirizar a lavanderia compensou (proposta abaixo do custo evitável); nos uniformes, terceirizar a costura não compensa (proposta acima do custo evitável). Cada elo da cadeia (corte, costura, lavanderia) precisa ser avaliado separadamente pelo seu próprio custo evitável — não existe uma resposta única de "terceirizar sempre compensa" ou "nunca compensa": depende do preço cotado em cada etapa e do que, especificamente, deixaria de ser gasto internamente.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2026-09-24T14:10:43.761Z</dcterms:created>
  <dcterms:modified xsi:type="dcterms:W3CDTF">2026-09-24T14:10:43.770Z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