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Laticínios Nortão — Formação de Preços</w:t>
      </w:r>
    </w:p>
    <w:p>
      <w:r>
        <w:rPr>
          <w:i/>
          <w:color w:val="555555"/>
        </w:rPr>
        <w:t>Custo por absorção, markup, preço mínimo e custo-meta</w:t>
      </w:r>
    </w:p>
    <w:p>
      <w:pPr>
        <w:pStyle w:val="Heading1"/>
      </w:pPr>
      <w:r>
        <w:t>Enunciado</w:t>
      </w:r>
    </w:p>
    <w:p>
      <w:r>
        <w:t>A Laticínios Nortão Ltda., instalada em Sinop (MT), recebe leite de produtores da região e fabrica três produtos: queijo muçarela (vendido por quilo), iogurte (vendido por litro) e requeijão (vendido em copos de 200 g). As três linhas usam a mesma planta industrial, as mesmas câmaras frias e a mesma equipe de supervisão e controle de qualidade. Para o próximo ano, a empresa prevê produzir e vender 120.000 kg de muçarela, 200.000 litros de iogurte e 180.000 copos de requeijão, sem formação de estoque. A diretoria quer revisar a tabela de preços usando o custo por absorção e o markup.</w:t>
      </w:r>
    </w:p>
    <w:p>
      <w:pPr>
        <w:pStyle w:val="Heading1"/>
      </w:pPr>
      <w:r>
        <w:t>Dados — Custos diretos de produção por 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Leite e insumos ($/un.)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MOD ($/un.)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Volume previsto (un./ano)</w:t>
            </w:r>
          </w:p>
        </w:tc>
      </w:tr>
      <w:tr>
        <w:tc>
          <w:tcPr>
            <w:tcW w:type="dxa" w:w="2160"/>
          </w:tcPr>
          <w:p>
            <w:r>
              <w:t>Queijo muçarela (kg)</w:t>
            </w:r>
          </w:p>
        </w:tc>
        <w:tc>
          <w:tcPr>
            <w:tcW w:type="dxa" w:w="2160"/>
          </w:tcPr>
          <w:p>
            <w:r>
              <w:t>18,00</w:t>
            </w:r>
          </w:p>
        </w:tc>
        <w:tc>
          <w:tcPr>
            <w:tcW w:type="dxa" w:w="2160"/>
          </w:tcPr>
          <w:p>
            <w:r>
              <w:t>1,50</w:t>
            </w:r>
          </w:p>
        </w:tc>
        <w:tc>
          <w:tcPr>
            <w:tcW w:type="dxa" w:w="2160"/>
          </w:tcPr>
          <w:p>
            <w:r>
              <w:t>120.000</w:t>
            </w:r>
          </w:p>
        </w:tc>
      </w:tr>
      <w:tr>
        <w:tc>
          <w:tcPr>
            <w:tcW w:type="dxa" w:w="2160"/>
          </w:tcPr>
          <w:p>
            <w:r>
              <w:t>Iogurte (L)</w:t>
            </w:r>
          </w:p>
        </w:tc>
        <w:tc>
          <w:tcPr>
            <w:tcW w:type="dxa" w:w="2160"/>
          </w:tcPr>
          <w:p>
            <w:r>
              <w:t>2,40</w:t>
            </w:r>
          </w:p>
        </w:tc>
        <w:tc>
          <w:tcPr>
            <w:tcW w:type="dxa" w:w="2160"/>
          </w:tcPr>
          <w:p>
            <w:r>
              <w:t>0,40</w:t>
            </w:r>
          </w:p>
        </w:tc>
        <w:tc>
          <w:tcPr>
            <w:tcW w:type="dxa" w:w="2160"/>
          </w:tcPr>
          <w:p>
            <w:r>
              <w:t>200.000</w:t>
            </w:r>
          </w:p>
        </w:tc>
      </w:tr>
      <w:tr>
        <w:tc>
          <w:tcPr>
            <w:tcW w:type="dxa" w:w="2160"/>
          </w:tcPr>
          <w:p>
            <w:r>
              <w:t>Requeijão (copo)</w:t>
            </w:r>
          </w:p>
        </w:tc>
        <w:tc>
          <w:tcPr>
            <w:tcW w:type="dxa" w:w="2160"/>
          </w:tcPr>
          <w:p>
            <w:r>
              <w:t>3,10</w:t>
            </w:r>
          </w:p>
        </w:tc>
        <w:tc>
          <w:tcPr>
            <w:tcW w:type="dxa" w:w="2160"/>
          </w:tcPr>
          <w:p>
            <w:r>
              <w:t>0,50</w:t>
            </w:r>
          </w:p>
        </w:tc>
        <w:tc>
          <w:tcPr>
            <w:tcW w:type="dxa" w:w="2160"/>
          </w:tcPr>
          <w:p>
            <w:r>
              <w:t>180.000</w:t>
            </w:r>
          </w:p>
        </w:tc>
      </w:tr>
    </w:tbl>
    <w:p/>
    <w:p>
      <w:pPr>
        <w:pStyle w:val="Heading1"/>
      </w:pPr>
      <w:r>
        <w:t>Dados — Custos indiretos de produção do ano (a ratear)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($)</w:t>
            </w:r>
          </w:p>
        </w:tc>
      </w:tr>
      <w:tr>
        <w:tc>
          <w:tcPr>
            <w:tcW w:type="dxa" w:w="4320"/>
          </w:tcPr>
          <w:p>
            <w:r>
              <w:t>Depreciação dos equipamentos industriais e câmaras frias (equipamento $ 2.400.000, vida útil 10 anos)</w:t>
            </w:r>
          </w:p>
        </w:tc>
        <w:tc>
          <w:tcPr>
            <w:tcW w:type="dxa" w:w="4320"/>
          </w:tcPr>
          <w:p>
            <w:r>
              <w:t>240.000,00</w:t>
            </w:r>
          </w:p>
        </w:tc>
      </w:tr>
      <w:tr>
        <w:tc>
          <w:tcPr>
            <w:tcW w:type="dxa" w:w="4320"/>
          </w:tcPr>
          <w:p>
            <w:r>
              <w:t>Aluguel do galpão industrial</w:t>
            </w:r>
          </w:p>
        </w:tc>
        <w:tc>
          <w:tcPr>
            <w:tcW w:type="dxa" w:w="4320"/>
          </w:tcPr>
          <w:p>
            <w:r>
              <w:t>120.000,00</w:t>
            </w:r>
          </w:p>
        </w:tc>
      </w:tr>
      <w:tr>
        <w:tc>
          <w:tcPr>
            <w:tcW w:type="dxa" w:w="4320"/>
          </w:tcPr>
          <w:p>
            <w:r>
              <w:t>Supervisão de produção e controle de qualidade</w:t>
            </w:r>
          </w:p>
        </w:tc>
        <w:tc>
          <w:tcPr>
            <w:tcW w:type="dxa" w:w="4320"/>
          </w:tcPr>
          <w:p>
            <w:r>
              <w:t>150.000,00</w:t>
            </w:r>
          </w:p>
        </w:tc>
      </w:tr>
      <w:tr>
        <w:tc>
          <w:tcPr>
            <w:tcW w:type="dxa" w:w="4320"/>
          </w:tcPr>
          <w:p>
            <w:r>
              <w:t>Manutenção preventiva e energia fixa da planta (contratos anuais)</w:t>
            </w:r>
          </w:p>
        </w:tc>
        <w:tc>
          <w:tcPr>
            <w:tcW w:type="dxa" w:w="4320"/>
          </w:tcPr>
          <w:p>
            <w:r>
              <w:t>90.000,00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600.000,00</w:t>
            </w:r>
          </w:p>
        </w:tc>
      </w:tr>
    </w:tbl>
    <w:p/>
    <w:p>
      <w:pPr>
        <w:pStyle w:val="Heading1"/>
      </w:pPr>
      <w:r>
        <w:t>Dados — Frete e preço praticado pelo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Frete de entrega ($/un.)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Preço de mercado ($/un.)</w:t>
            </w:r>
          </w:p>
        </w:tc>
      </w:tr>
      <w:tr>
        <w:tc>
          <w:tcPr>
            <w:tcW w:type="dxa" w:w="2880"/>
          </w:tcPr>
          <w:p>
            <w:r>
              <w:t>Queijo muçarela (kg)</w:t>
            </w:r>
          </w:p>
        </w:tc>
        <w:tc>
          <w:tcPr>
            <w:tcW w:type="dxa" w:w="2880"/>
          </w:tcPr>
          <w:p>
            <w:r>
              <w:t>0,50</w:t>
            </w:r>
          </w:p>
        </w:tc>
        <w:tc>
          <w:tcPr>
            <w:tcW w:type="dxa" w:w="2880"/>
          </w:tcPr>
          <w:p>
            <w:r>
              <w:t>$ 32,00</w:t>
            </w:r>
          </w:p>
        </w:tc>
      </w:tr>
      <w:tr>
        <w:tc>
          <w:tcPr>
            <w:tcW w:type="dxa" w:w="2880"/>
          </w:tcPr>
          <w:p>
            <w:r>
              <w:t>Iogurte (L)</w:t>
            </w:r>
          </w:p>
        </w:tc>
        <w:tc>
          <w:tcPr>
            <w:tcW w:type="dxa" w:w="2880"/>
          </w:tcPr>
          <w:p>
            <w:r>
              <w:t>0,20</w:t>
            </w:r>
          </w:p>
        </w:tc>
        <w:tc>
          <w:tcPr>
            <w:tcW w:type="dxa" w:w="2880"/>
          </w:tcPr>
          <w:p>
            <w:r>
              <w:t>$ 5,20</w:t>
            </w:r>
          </w:p>
        </w:tc>
      </w:tr>
      <w:tr>
        <w:tc>
          <w:tcPr>
            <w:tcW w:type="dxa" w:w="2880"/>
          </w:tcPr>
          <w:p>
            <w:r>
              <w:t>Requeijão (copo)</w:t>
            </w:r>
          </w:p>
        </w:tc>
        <w:tc>
          <w:tcPr>
            <w:tcW w:type="dxa" w:w="2880"/>
          </w:tcPr>
          <w:p>
            <w:r>
              <w:t>0,15</w:t>
            </w:r>
          </w:p>
        </w:tc>
        <w:tc>
          <w:tcPr>
            <w:tcW w:type="dxa" w:w="2880"/>
          </w:tcPr>
          <w:p>
            <w:r>
              <w:t>$ 8,90</w:t>
            </w:r>
          </w:p>
        </w:tc>
      </w:tr>
    </w:tbl>
    <w:p/>
    <w:p>
      <w:pPr>
        <w:pStyle w:val="Heading1"/>
      </w:pPr>
      <w:r>
        <w:t>Dados — Política de preços da diretoria (percentuais sobre o preço de venda)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% sobre o preço</w:t>
            </w:r>
          </w:p>
        </w:tc>
      </w:tr>
      <w:tr>
        <w:tc>
          <w:tcPr>
            <w:tcW w:type="dxa" w:w="4320"/>
          </w:tcPr>
          <w:p>
            <w:r>
              <w:t>Comissão de vendas</w:t>
            </w:r>
          </w:p>
        </w:tc>
        <w:tc>
          <w:tcPr>
            <w:tcW w:type="dxa" w:w="4320"/>
          </w:tcPr>
          <w:p>
            <w:r>
              <w:t>3,0%</w:t>
            </w:r>
          </w:p>
        </w:tc>
      </w:tr>
      <w:tr>
        <w:tc>
          <w:tcPr>
            <w:tcW w:type="dxa" w:w="4320"/>
          </w:tcPr>
          <w:p>
            <w:r>
              <w:t>Despesas administrativas (orçamento do ano ÷ receita prevista)</w:t>
            </w:r>
          </w:p>
        </w:tc>
        <w:tc>
          <w:tcPr>
            <w:tcW w:type="dxa" w:w="4320"/>
          </w:tcPr>
          <w:p>
            <w:r>
              <w:t>4,0%</w:t>
            </w:r>
          </w:p>
        </w:tc>
      </w:tr>
      <w:tr>
        <w:tc>
          <w:tcPr>
            <w:tcW w:type="dxa" w:w="4320"/>
          </w:tcPr>
          <w:p>
            <w:r>
              <w:t>Lucro desejado</w:t>
            </w:r>
          </w:p>
        </w:tc>
        <w:tc>
          <w:tcPr>
            <w:tcW w:type="dxa" w:w="4320"/>
          </w:tcPr>
          <w:p>
            <w:r>
              <w:t>15,0%</w:t>
            </w:r>
          </w:p>
        </w:tc>
      </w:tr>
    </w:tbl>
    <w:p/>
    <w:p>
      <w:r>
        <w:t>Observação: o frete é um valor fixo por unidade despachada e, por isso, soma-se ao custo antes de aplicar o markup. Comissão, despesas administrativas e lucro são definidos como percentuais do preço de venda.</w:t>
      </w:r>
    </w:p>
    <w:p>
      <w:pPr>
        <w:pStyle w:val="Heading1"/>
      </w:pPr>
      <w:r>
        <w:t>Perguntas</w:t>
      </w:r>
    </w:p>
    <w:p>
      <w:r>
        <w:t>a) Calcule o custo unitário de produção de cada produto pelo custeio por absorção, rateando os custos indiretos proporcionalmente ao volume produzido.</w:t>
      </w:r>
    </w:p>
    <w:p>
      <w:r>
        <w:t>b) Calcule o markup divisor e o markup multiplicador da empresa. Um gerente sugeriu simplesmente multiplicar o custo por (1 + 22%). Qual seria, nesse caso, o lucro efetivo sobre o preço? Por que a sugestão está errada?</w:t>
      </w:r>
    </w:p>
    <w:p>
      <w:r>
        <w:t>c) Calcule o preço de venda sugerido para cada produto (custo por absorção + frete, dividido pelo markup divisor) e compare com o preço praticado pelo mercado. Em qual(is) produto(s) o mercado não remunera o lucro desejado?</w:t>
      </w:r>
    </w:p>
    <w:p>
      <w:r>
        <w:t>d) Uma rede de supermercados propõe comprar um lote adicional de 30.000 kg de queijo muçarela por $ 21,00/kg, para sua marca própria, e a fábrica tem capacidade ociosa. Um analista júnior recusou a proposta porque o preço fica abaixo do custo por absorção mais o frete. A análise está correta? Refaça-a pela margem de contribuição e calcule o preço mínimo do lote (considere que a comissão também é devida sobre o preço do lote).</w:t>
      </w:r>
    </w:p>
    <w:p>
      <w:r>
        <w:t>e) Refaça o rateio dos custos indiretos proporcionalmente à mão de obra direta (MOD) e recalcule o preço sugerido de cada produto. O que muda na comparação com o mercado? O que isso revela sobre o preço formado a partir do custo por absorção?</w:t>
      </w:r>
    </w:p>
    <w:p>
      <w:r>
        <w:t>f) Para o produto em que o mercado paga menos que o preço sugerido (iogurte), calcule o custo-meta: o custo de produção máximo por unidade que permitiria obter o lucro desejado ao preço de mercado. Quanto o custo precisaria cair? Em que situações a empresa deve formar preço a partir do custo e em quais deve partir do preço de mercado?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