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Rações Cerrado Forte — Formação de Preços — Gabarito Comentado</w:t>
      </w:r>
    </w:p>
    <w:p>
      <w:r>
        <w:rPr>
          <w:i/>
          <w:color w:val="555555"/>
        </w:rPr>
        <w:t>Resolução passo a passo — todos os valores calculados a partir dos dados do enunciado</w:t>
      </w:r>
    </w:p>
    <w:p>
      <w:pPr>
        <w:pStyle w:val="Heading1"/>
      </w:pPr>
      <w:r>
        <w:t>a) Custo de produção por absorção — rateio por volume</w:t>
      </w:r>
    </w:p>
    <w:p>
      <w:r>
        <w:t>Custos indiretos a ratear: $ 900.000,00. Volume total: 300.000 sacos. Custo indireto por unidade = 900.000,00 ÷ 300.000 = $ 3,0000.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D9E2F3"/>
          </w:tcPr>
          <w:p>
            <w:r/>
            <w:r>
              <w:rPr>
                <w:b/>
              </w:rPr>
              <w:t>Produto</w:t>
            </w:r>
          </w:p>
        </w:tc>
        <w:tc>
          <w:tcPr>
            <w:tcW w:type="dxa" w:w="1440"/>
            <w:shd w:val="clear" w:fill="D9E2F3"/>
          </w:tcPr>
          <w:p>
            <w:r/>
            <w:r>
              <w:rPr>
                <w:b/>
              </w:rPr>
              <w:t>Matéria-prima ($)</w:t>
            </w:r>
          </w:p>
        </w:tc>
        <w:tc>
          <w:tcPr>
            <w:tcW w:type="dxa" w:w="1440"/>
            <w:shd w:val="clear" w:fill="D9E2F3"/>
          </w:tcPr>
          <w:p>
            <w:r/>
            <w:r>
              <w:rPr>
                <w:b/>
              </w:rPr>
              <w:t>MOD ($)</w:t>
            </w:r>
          </w:p>
        </w:tc>
        <w:tc>
          <w:tcPr>
            <w:tcW w:type="dxa" w:w="1440"/>
            <w:shd w:val="clear" w:fill="D9E2F3"/>
          </w:tcPr>
          <w:p>
            <w:r/>
            <w:r>
              <w:rPr>
                <w:b/>
              </w:rPr>
              <w:t>Custo direto unit. ($)</w:t>
            </w:r>
          </w:p>
        </w:tc>
        <w:tc>
          <w:tcPr>
            <w:tcW w:type="dxa" w:w="1440"/>
            <w:shd w:val="clear" w:fill="D9E2F3"/>
          </w:tcPr>
          <w:p>
            <w:r/>
            <w:r>
              <w:rPr>
                <w:b/>
              </w:rPr>
              <w:t>Indireto rateado unit. ($)</w:t>
            </w:r>
          </w:p>
        </w:tc>
        <w:tc>
          <w:tcPr>
            <w:tcW w:type="dxa" w:w="1440"/>
            <w:shd w:val="clear" w:fill="D9E2F3"/>
          </w:tcPr>
          <w:p>
            <w:r/>
            <w:r>
              <w:rPr>
                <w:b/>
              </w:rPr>
              <w:t>Custo unit. absorção ($)</w:t>
            </w:r>
          </w:p>
        </w:tc>
      </w:tr>
      <w:tr>
        <w:tc>
          <w:tcPr>
            <w:tcW w:type="dxa" w:w="1440"/>
          </w:tcPr>
          <w:p>
            <w:r>
              <w:t>Ração bovinos</w:t>
            </w:r>
          </w:p>
        </w:tc>
        <w:tc>
          <w:tcPr>
            <w:tcW w:type="dxa" w:w="1440"/>
          </w:tcPr>
          <w:p>
            <w:r>
              <w:t>38,00</w:t>
            </w:r>
          </w:p>
        </w:tc>
        <w:tc>
          <w:tcPr>
            <w:tcW w:type="dxa" w:w="1440"/>
          </w:tcPr>
          <w:p>
            <w:r>
              <w:t>1,20</w:t>
            </w:r>
          </w:p>
        </w:tc>
        <w:tc>
          <w:tcPr>
            <w:tcW w:type="dxa" w:w="1440"/>
          </w:tcPr>
          <w:p>
            <w:r>
              <w:t>39,2000</w:t>
            </w:r>
          </w:p>
        </w:tc>
        <w:tc>
          <w:tcPr>
            <w:tcW w:type="dxa" w:w="1440"/>
          </w:tcPr>
          <w:p>
            <w:r>
              <w:t>3,0000</w:t>
            </w:r>
          </w:p>
        </w:tc>
        <w:tc>
          <w:tcPr>
            <w:tcW w:type="dxa" w:w="1440"/>
          </w:tcPr>
          <w:p>
            <w:r>
              <w:t>42,2000</w:t>
            </w:r>
          </w:p>
        </w:tc>
      </w:tr>
      <w:tr>
        <w:tc>
          <w:tcPr>
            <w:tcW w:type="dxa" w:w="1440"/>
          </w:tcPr>
          <w:p>
            <w:r>
              <w:t>Ração suínos</w:t>
            </w:r>
          </w:p>
        </w:tc>
        <w:tc>
          <w:tcPr>
            <w:tcW w:type="dxa" w:w="1440"/>
          </w:tcPr>
          <w:p>
            <w:r>
              <w:t>52,00</w:t>
            </w:r>
          </w:p>
        </w:tc>
        <w:tc>
          <w:tcPr>
            <w:tcW w:type="dxa" w:w="1440"/>
          </w:tcPr>
          <w:p>
            <w:r>
              <w:t>1,50</w:t>
            </w:r>
          </w:p>
        </w:tc>
        <w:tc>
          <w:tcPr>
            <w:tcW w:type="dxa" w:w="1440"/>
          </w:tcPr>
          <w:p>
            <w:r>
              <w:t>53,5000</w:t>
            </w:r>
          </w:p>
        </w:tc>
        <w:tc>
          <w:tcPr>
            <w:tcW w:type="dxa" w:w="1440"/>
          </w:tcPr>
          <w:p>
            <w:r>
              <w:t>3,0000</w:t>
            </w:r>
          </w:p>
        </w:tc>
        <w:tc>
          <w:tcPr>
            <w:tcW w:type="dxa" w:w="1440"/>
          </w:tcPr>
          <w:p>
            <w:r>
              <w:t>56,5000</w:t>
            </w:r>
          </w:p>
        </w:tc>
      </w:tr>
      <w:tr>
        <w:tc>
          <w:tcPr>
            <w:tcW w:type="dxa" w:w="1440"/>
          </w:tcPr>
          <w:p>
            <w:r>
              <w:t>Ração aves</w:t>
            </w:r>
          </w:p>
        </w:tc>
        <w:tc>
          <w:tcPr>
            <w:tcW w:type="dxa" w:w="1440"/>
          </w:tcPr>
          <w:p>
            <w:r>
              <w:t>34,00</w:t>
            </w:r>
          </w:p>
        </w:tc>
        <w:tc>
          <w:tcPr>
            <w:tcW w:type="dxa" w:w="1440"/>
          </w:tcPr>
          <w:p>
            <w:r>
              <w:t>2,00</w:t>
            </w:r>
          </w:p>
        </w:tc>
        <w:tc>
          <w:tcPr>
            <w:tcW w:type="dxa" w:w="1440"/>
          </w:tcPr>
          <w:p>
            <w:r>
              <w:t>36,0000</w:t>
            </w:r>
          </w:p>
        </w:tc>
        <w:tc>
          <w:tcPr>
            <w:tcW w:type="dxa" w:w="1440"/>
          </w:tcPr>
          <w:p>
            <w:r>
              <w:t>3,0000</w:t>
            </w:r>
          </w:p>
        </w:tc>
        <w:tc>
          <w:tcPr>
            <w:tcW w:type="dxa" w:w="1440"/>
          </w:tcPr>
          <w:p>
            <w:r>
              <w:t>39,0000</w:t>
            </w:r>
          </w:p>
        </w:tc>
      </w:tr>
    </w:tbl>
    <w:p/>
    <w:p>
      <w:r>
        <w:rPr>
          <w:b/>
        </w:rPr>
        <w:t>Resposta a):</w:t>
      </w:r>
      <w:r>
        <w:t xml:space="preserve"> o custo por absorção soma, em cada unidade, o custo direto (matéria-prima e MOD) e a parcela de custo indireto rateada pelo volume. Ele é o ponto de partida do preço formado pelo custo.</w:t>
      </w:r>
    </w:p>
    <w:p>
      <w:pPr>
        <w:pStyle w:val="Heading1"/>
      </w:pPr>
      <w:r>
        <w:t>b) Markup divisor e markup multiplicador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Comissão + despesas administrativas + lucro</w:t>
            </w:r>
          </w:p>
        </w:tc>
        <w:tc>
          <w:tcPr>
            <w:tcW w:type="dxa" w:w="4320"/>
          </w:tcPr>
          <w:p>
            <w:r>
              <w:t>2,0% + 6,0% + 10,0% = 18,0%</w:t>
            </w:r>
          </w:p>
        </w:tc>
      </w:tr>
      <w:tr>
        <w:tc>
          <w:tcPr>
            <w:tcW w:type="dxa" w:w="4320"/>
          </w:tcPr>
          <w:p>
            <w:r>
              <w:t>Markup divisor = 1 − soma dos percentuais</w:t>
            </w:r>
          </w:p>
        </w:tc>
        <w:tc>
          <w:tcPr>
            <w:tcW w:type="dxa" w:w="4320"/>
          </w:tcPr>
          <w:p>
            <w:r>
              <w:t>0,8200</w:t>
            </w:r>
          </w:p>
        </w:tc>
      </w:tr>
      <w:tr>
        <w:tc>
          <w:tcPr>
            <w:tcW w:type="dxa" w:w="4320"/>
          </w:tcPr>
          <w:p>
            <w:r>
              <w:t>Markup multiplicador = 1 ÷ markup divisor</w:t>
            </w:r>
          </w:p>
        </w:tc>
        <w:tc>
          <w:tcPr>
            <w:tcW w:type="dxa" w:w="4320"/>
          </w:tcPr>
          <w:p>
            <w:r>
              <w:t>1,2195</w:t>
            </w:r>
          </w:p>
        </w:tc>
      </w:tr>
    </w:tbl>
    <w:p/>
    <w:p>
      <w:r>
        <w:rPr>
          <w:b/>
        </w:rPr>
        <w:t>Resposta b):</w:t>
      </w:r>
      <w:r>
        <w:t xml:space="preserve"> se o gerente multiplicasse o custo por 1,18, o preço ficaria menor que o necessário. Como comissão e despesas administrativas incidem sobre o preço, sobraria de lucro apenas 1 − 8,0% − 1 ÷ 1,18 = 7,25% do preço, e não os 10,0% desejados. Percentuais definidos sobre o preço exigem o markup divisor (dividir o custo por 1 − soma).</w:t>
      </w:r>
    </w:p>
    <w:p>
      <w:pPr>
        <w:pStyle w:val="Heading1"/>
      </w:pPr>
      <w:r>
        <w:t>c) Preço sugerido × preço de mercado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D9E2F3"/>
          </w:tcPr>
          <w:p>
            <w:r/>
            <w:r>
              <w:rPr>
                <w:b/>
              </w:rPr>
              <w:t>Produto</w:t>
            </w:r>
          </w:p>
        </w:tc>
        <w:tc>
          <w:tcPr>
            <w:tcW w:type="dxa" w:w="1234"/>
            <w:shd w:val="clear" w:fill="D9E2F3"/>
          </w:tcPr>
          <w:p>
            <w:r/>
            <w:r>
              <w:rPr>
                <w:b/>
              </w:rPr>
              <w:t>Custo absorção ($)</w:t>
            </w:r>
          </w:p>
        </w:tc>
        <w:tc>
          <w:tcPr>
            <w:tcW w:type="dxa" w:w="1234"/>
            <w:shd w:val="clear" w:fill="D9E2F3"/>
          </w:tcPr>
          <w:p>
            <w:r/>
            <w:r>
              <w:rPr>
                <w:b/>
              </w:rPr>
              <w:t>Frete ($)</w:t>
            </w:r>
          </w:p>
        </w:tc>
        <w:tc>
          <w:tcPr>
            <w:tcW w:type="dxa" w:w="1234"/>
            <w:shd w:val="clear" w:fill="D9E2F3"/>
          </w:tcPr>
          <w:p>
            <w:r/>
            <w:r>
              <w:rPr>
                <w:b/>
              </w:rPr>
              <w:t>Base ($)</w:t>
            </w:r>
          </w:p>
        </w:tc>
        <w:tc>
          <w:tcPr>
            <w:tcW w:type="dxa" w:w="1234"/>
            <w:shd w:val="clear" w:fill="D9E2F3"/>
          </w:tcPr>
          <w:p>
            <w:r/>
            <w:r>
              <w:rPr>
                <w:b/>
              </w:rPr>
              <w:t>Preço sugerido ($)</w:t>
            </w:r>
          </w:p>
        </w:tc>
        <w:tc>
          <w:tcPr>
            <w:tcW w:type="dxa" w:w="1234"/>
            <w:shd w:val="clear" w:fill="D9E2F3"/>
          </w:tcPr>
          <w:p>
            <w:r/>
            <w:r>
              <w:rPr>
                <w:b/>
              </w:rPr>
              <w:t>Preço de mercado ($)</w:t>
            </w:r>
          </w:p>
        </w:tc>
        <w:tc>
          <w:tcPr>
            <w:tcW w:type="dxa" w:w="1234"/>
            <w:shd w:val="clear" w:fill="D9E2F3"/>
          </w:tcPr>
          <w:p>
            <w:r/>
            <w:r>
              <w:rPr>
                <w:b/>
              </w:rPr>
              <w:t>Situação</w:t>
            </w:r>
          </w:p>
        </w:tc>
      </w:tr>
      <w:tr>
        <w:tc>
          <w:tcPr>
            <w:tcW w:type="dxa" w:w="1234"/>
          </w:tcPr>
          <w:p>
            <w:r>
              <w:t>Ração bovinos</w:t>
            </w:r>
          </w:p>
        </w:tc>
        <w:tc>
          <w:tcPr>
            <w:tcW w:type="dxa" w:w="1234"/>
          </w:tcPr>
          <w:p>
            <w:r>
              <w:t>42,2000</w:t>
            </w:r>
          </w:p>
        </w:tc>
        <w:tc>
          <w:tcPr>
            <w:tcW w:type="dxa" w:w="1234"/>
          </w:tcPr>
          <w:p>
            <w:r>
              <w:t>2,00</w:t>
            </w:r>
          </w:p>
        </w:tc>
        <w:tc>
          <w:tcPr>
            <w:tcW w:type="dxa" w:w="1234"/>
          </w:tcPr>
          <w:p>
            <w:r>
              <w:t>44,2000</w:t>
            </w:r>
          </w:p>
        </w:tc>
        <w:tc>
          <w:tcPr>
            <w:tcW w:type="dxa" w:w="1234"/>
          </w:tcPr>
          <w:p>
            <w:r>
              <w:t>53,9024</w:t>
            </w:r>
          </w:p>
        </w:tc>
        <w:tc>
          <w:tcPr>
            <w:tcW w:type="dxa" w:w="1234"/>
          </w:tcPr>
          <w:p>
            <w:r>
              <w:t>56,00</w:t>
            </w:r>
          </w:p>
        </w:tc>
        <w:tc>
          <w:tcPr>
            <w:tcW w:type="dxa" w:w="1234"/>
          </w:tcPr>
          <w:p>
            <w:r>
              <w:t>Mercado remunera o lucro</w:t>
            </w:r>
          </w:p>
        </w:tc>
      </w:tr>
      <w:tr>
        <w:tc>
          <w:tcPr>
            <w:tcW w:type="dxa" w:w="1234"/>
          </w:tcPr>
          <w:p>
            <w:r>
              <w:t>Ração suínos</w:t>
            </w:r>
          </w:p>
        </w:tc>
        <w:tc>
          <w:tcPr>
            <w:tcW w:type="dxa" w:w="1234"/>
          </w:tcPr>
          <w:p>
            <w:r>
              <w:t>56,5000</w:t>
            </w:r>
          </w:p>
        </w:tc>
        <w:tc>
          <w:tcPr>
            <w:tcW w:type="dxa" w:w="1234"/>
          </w:tcPr>
          <w:p>
            <w:r>
              <w:t>2,00</w:t>
            </w:r>
          </w:p>
        </w:tc>
        <w:tc>
          <w:tcPr>
            <w:tcW w:type="dxa" w:w="1234"/>
          </w:tcPr>
          <w:p>
            <w:r>
              <w:t>58,5000</w:t>
            </w:r>
          </w:p>
        </w:tc>
        <w:tc>
          <w:tcPr>
            <w:tcW w:type="dxa" w:w="1234"/>
          </w:tcPr>
          <w:p>
            <w:r>
              <w:t>71,3415</w:t>
            </w:r>
          </w:p>
        </w:tc>
        <w:tc>
          <w:tcPr>
            <w:tcW w:type="dxa" w:w="1234"/>
          </w:tcPr>
          <w:p>
            <w:r>
              <w:t>70,00</w:t>
            </w:r>
          </w:p>
        </w:tc>
        <w:tc>
          <w:tcPr>
            <w:tcW w:type="dxa" w:w="1234"/>
          </w:tcPr>
          <w:p>
            <w:r>
              <w:t>Mercado abaixo do sugerido</w:t>
            </w:r>
          </w:p>
        </w:tc>
      </w:tr>
      <w:tr>
        <w:tc>
          <w:tcPr>
            <w:tcW w:type="dxa" w:w="1234"/>
          </w:tcPr>
          <w:p>
            <w:r>
              <w:t>Ração aves</w:t>
            </w:r>
          </w:p>
        </w:tc>
        <w:tc>
          <w:tcPr>
            <w:tcW w:type="dxa" w:w="1234"/>
          </w:tcPr>
          <w:p>
            <w:r>
              <w:t>39,0000</w:t>
            </w:r>
          </w:p>
        </w:tc>
        <w:tc>
          <w:tcPr>
            <w:tcW w:type="dxa" w:w="1234"/>
          </w:tcPr>
          <w:p>
            <w:r>
              <w:t>1,50</w:t>
            </w:r>
          </w:p>
        </w:tc>
        <w:tc>
          <w:tcPr>
            <w:tcW w:type="dxa" w:w="1234"/>
          </w:tcPr>
          <w:p>
            <w:r>
              <w:t>40,5000</w:t>
            </w:r>
          </w:p>
        </w:tc>
        <w:tc>
          <w:tcPr>
            <w:tcW w:type="dxa" w:w="1234"/>
          </w:tcPr>
          <w:p>
            <w:r>
              <w:t>49,3902</w:t>
            </w:r>
          </w:p>
        </w:tc>
        <w:tc>
          <w:tcPr>
            <w:tcW w:type="dxa" w:w="1234"/>
          </w:tcPr>
          <w:p>
            <w:r>
              <w:t>52,00</w:t>
            </w:r>
          </w:p>
        </w:tc>
        <w:tc>
          <w:tcPr>
            <w:tcW w:type="dxa" w:w="1234"/>
          </w:tcPr>
          <w:p>
            <w:r>
              <w:t>Mercado remunera o lucro</w:t>
            </w:r>
          </w:p>
        </w:tc>
      </w:tr>
    </w:tbl>
    <w:p/>
    <w:p>
      <w:r>
        <w:rPr>
          <w:b/>
        </w:rPr>
        <w:t>Resposta c):</w:t>
      </w:r>
      <w:r>
        <w:t xml:space="preserve"> preço sugerido = (custo por absorção + frete) ÷ 0,82. O mercado paga menos que o preço sugerido em: Ração suínos. Nesse produto, vender ao preço de mercado não gera o lucro desejado de 10,0% — o que não significa, por si só, prejuízo: significa que a margem fica abaixo da meta.</w:t>
      </w:r>
    </w:p>
    <w:p>
      <w:pPr>
        <w:pStyle w:val="Heading1"/>
      </w:pPr>
      <w:r>
        <w:t>d) Pedido especial — 20.000 saco de ração bovinos a $ 44,00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b/>
              </w:rPr>
              <w:t>Comparação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b/>
              </w:rPr>
              <w:t>Valor ($/un.)</w:t>
            </w:r>
          </w:p>
        </w:tc>
      </w:tr>
      <w:tr>
        <w:tc>
          <w:tcPr>
            <w:tcW w:type="dxa" w:w="4320"/>
          </w:tcPr>
          <w:p>
            <w:r>
              <w:t>Preço oferecido</w:t>
            </w:r>
          </w:p>
        </w:tc>
        <w:tc>
          <w:tcPr>
            <w:tcW w:type="dxa" w:w="4320"/>
          </w:tcPr>
          <w:p>
            <w:r>
              <w:t>44,00</w:t>
            </w:r>
          </w:p>
        </w:tc>
      </w:tr>
      <w:tr>
        <w:tc>
          <w:tcPr>
            <w:tcW w:type="dxa" w:w="4320"/>
          </w:tcPr>
          <w:p>
            <w:r>
              <w:t>Custo por absorção + frete (comparação do analista — incorreta)</w:t>
            </w:r>
          </w:p>
        </w:tc>
        <w:tc>
          <w:tcPr>
            <w:tcW w:type="dxa" w:w="4320"/>
          </w:tcPr>
          <w:p>
            <w:r>
              <w:t>44,2000</w:t>
            </w:r>
          </w:p>
        </w:tc>
      </w:tr>
      <w:tr>
        <w:tc>
          <w:tcPr>
            <w:tcW w:type="dxa" w:w="4320"/>
          </w:tcPr>
          <w:p>
            <w:r>
              <w:t>Custo variável de produção (matéria-prima + MOD)</w:t>
            </w:r>
          </w:p>
        </w:tc>
        <w:tc>
          <w:tcPr>
            <w:tcW w:type="dxa" w:w="4320"/>
          </w:tcPr>
          <w:p>
            <w:r>
              <w:t>39,2000</w:t>
            </w:r>
          </w:p>
        </w:tc>
      </w:tr>
      <w:tr>
        <w:tc>
          <w:tcPr>
            <w:tcW w:type="dxa" w:w="4320"/>
          </w:tcPr>
          <w:p>
            <w:r>
              <w:t>Despesa variável de venda (comissão 2,0% × 44,00 + frete 2,00)</w:t>
            </w:r>
          </w:p>
        </w:tc>
        <w:tc>
          <w:tcPr>
            <w:tcW w:type="dxa" w:w="4320"/>
          </w:tcPr>
          <w:p>
            <w:r>
              <w:t>2,8800</w:t>
            </w:r>
          </w:p>
        </w:tc>
      </w:tr>
      <w:tr>
        <w:tc>
          <w:tcPr>
            <w:tcW w:type="dxa" w:w="4320"/>
            <w:shd w:val="clear" w:fill="EEF2FB"/>
          </w:tcPr>
          <w:p>
            <w:r>
              <w:rPr>
                <w:b/>
              </w:rPr>
              <w:t>Margem de contribuição do lote por unidade</w:t>
            </w:r>
          </w:p>
        </w:tc>
        <w:tc>
          <w:tcPr>
            <w:tcW w:type="dxa" w:w="4320"/>
            <w:shd w:val="clear" w:fill="EEF2FB"/>
          </w:tcPr>
          <w:p>
            <w:r>
              <w:rPr>
                <w:b/>
              </w:rPr>
              <w:t>1,9200</w:t>
            </w:r>
          </w:p>
        </w:tc>
      </w:tr>
      <w:tr>
        <w:tc>
          <w:tcPr>
            <w:tcW w:type="dxa" w:w="4320"/>
            <w:shd w:val="clear" w:fill="EEF2FB"/>
          </w:tcPr>
          <w:p>
            <w:r>
              <w:rPr>
                <w:b/>
              </w:rPr>
              <w:t>Ganho total do lote (20.000 × 1,9200)</w:t>
            </w:r>
          </w:p>
        </w:tc>
        <w:tc>
          <w:tcPr>
            <w:tcW w:type="dxa" w:w="4320"/>
            <w:shd w:val="clear" w:fill="EEF2FB"/>
          </w:tcPr>
          <w:p>
            <w:r>
              <w:rPr>
                <w:b/>
              </w:rPr>
              <w:t>38.400,00</w:t>
            </w:r>
          </w:p>
        </w:tc>
      </w:tr>
    </w:tbl>
    <w:p/>
    <w:p>
      <w:r>
        <w:rPr>
          <w:b/>
        </w:rPr>
        <w:t>Resposta d):</w:t>
      </w:r>
      <w:r>
        <w:t xml:space="preserve"> a análise do analista está errada. Com capacidade ociosa, os custos indiretos já estão cobertos pela produção normal e não aumentam com o lote; só importam os gastos que variam com ele. A margem de contribuição é positiva ($ 1,9200/saco), e o lote aumenta o resultado em $ 38.400,00: a proposta deve ser aceita, desde que não substitua vendas ao preço normal nem estabeleça um precedente de preço com os clientes atuais.</w:t>
      </w:r>
    </w:p>
    <w:p>
      <w:r>
        <w:t>Preço mínimo do lote = (custo variável + frete) ÷ (1 − comissão) = (39,20 + 2,00) ÷ 0,98 = $ 42,0408/saco. Abaixo desse valor, cada unidade vendida reduz o resultado.</w:t>
      </w:r>
    </w:p>
    <w:p>
      <w:pPr>
        <w:pStyle w:val="Heading1"/>
      </w:pPr>
      <w:r>
        <w:t>e) Rateio alternativo pela MOD e novo preço sugerido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D9E2F3"/>
          </w:tcPr>
          <w:p>
            <w:r/>
            <w:r>
              <w:rPr>
                <w:b/>
              </w:rPr>
              <w:t>Produto</w:t>
            </w:r>
          </w:p>
        </w:tc>
        <w:tc>
          <w:tcPr>
            <w:tcW w:type="dxa" w:w="1234"/>
            <w:shd w:val="clear" w:fill="D9E2F3"/>
          </w:tcPr>
          <w:p>
            <w:r/>
            <w:r>
              <w:rPr>
                <w:b/>
              </w:rPr>
              <w:t>MOD total ($)</w:t>
            </w:r>
          </w:p>
        </w:tc>
        <w:tc>
          <w:tcPr>
            <w:tcW w:type="dxa" w:w="1234"/>
            <w:shd w:val="clear" w:fill="D9E2F3"/>
          </w:tcPr>
          <w:p>
            <w:r/>
            <w:r>
              <w:rPr>
                <w:b/>
              </w:rPr>
              <w:t>% da MOD</w:t>
            </w:r>
          </w:p>
        </w:tc>
        <w:tc>
          <w:tcPr>
            <w:tcW w:type="dxa" w:w="1234"/>
            <w:shd w:val="clear" w:fill="D9E2F3"/>
          </w:tcPr>
          <w:p>
            <w:r/>
            <w:r>
              <w:rPr>
                <w:b/>
              </w:rPr>
              <w:t>Indireto rateado ($)</w:t>
            </w:r>
          </w:p>
        </w:tc>
        <w:tc>
          <w:tcPr>
            <w:tcW w:type="dxa" w:w="1234"/>
            <w:shd w:val="clear" w:fill="D9E2F3"/>
          </w:tcPr>
          <w:p>
            <w:r/>
            <w:r>
              <w:rPr>
                <w:b/>
              </w:rPr>
              <w:t>Custo unit. absorção ($)</w:t>
            </w:r>
          </w:p>
        </w:tc>
        <w:tc>
          <w:tcPr>
            <w:tcW w:type="dxa" w:w="1234"/>
            <w:shd w:val="clear" w:fill="D9E2F3"/>
          </w:tcPr>
          <w:p>
            <w:r/>
            <w:r>
              <w:rPr>
                <w:b/>
              </w:rPr>
              <w:t>Preço sugerido ($)</w:t>
            </w:r>
          </w:p>
        </w:tc>
        <w:tc>
          <w:tcPr>
            <w:tcW w:type="dxa" w:w="1234"/>
            <w:shd w:val="clear" w:fill="D9E2F3"/>
          </w:tcPr>
          <w:p>
            <w:r/>
            <w:r>
              <w:rPr>
                <w:b/>
              </w:rPr>
              <w:t>Mercado ($)</w:t>
            </w:r>
          </w:p>
        </w:tc>
      </w:tr>
      <w:tr>
        <w:tc>
          <w:tcPr>
            <w:tcW w:type="dxa" w:w="1234"/>
          </w:tcPr>
          <w:p>
            <w:r>
              <w:t>Ração bovinos</w:t>
            </w:r>
          </w:p>
        </w:tc>
        <w:tc>
          <w:tcPr>
            <w:tcW w:type="dxa" w:w="1234"/>
          </w:tcPr>
          <w:p>
            <w:r>
              <w:t>180.000,00</w:t>
            </w:r>
          </w:p>
        </w:tc>
        <w:tc>
          <w:tcPr>
            <w:tcW w:type="dxa" w:w="1234"/>
          </w:tcPr>
          <w:p>
            <w:r>
              <w:t>41,9%</w:t>
            </w:r>
          </w:p>
        </w:tc>
        <w:tc>
          <w:tcPr>
            <w:tcW w:type="dxa" w:w="1234"/>
          </w:tcPr>
          <w:p>
            <w:r>
              <w:t>376.744,19</w:t>
            </w:r>
          </w:p>
        </w:tc>
        <w:tc>
          <w:tcPr>
            <w:tcW w:type="dxa" w:w="1234"/>
          </w:tcPr>
          <w:p>
            <w:r>
              <w:t>41,7116</w:t>
            </w:r>
          </w:p>
        </w:tc>
        <w:tc>
          <w:tcPr>
            <w:tcW w:type="dxa" w:w="1234"/>
          </w:tcPr>
          <w:p>
            <w:r>
              <w:t>53,3069</w:t>
            </w:r>
          </w:p>
        </w:tc>
        <w:tc>
          <w:tcPr>
            <w:tcW w:type="dxa" w:w="1234"/>
          </w:tcPr>
          <w:p>
            <w:r>
              <w:t>56,00</w:t>
            </w:r>
          </w:p>
        </w:tc>
      </w:tr>
      <w:tr>
        <w:tc>
          <w:tcPr>
            <w:tcW w:type="dxa" w:w="1234"/>
          </w:tcPr>
          <w:p>
            <w:r>
              <w:t>Ração suínos</w:t>
            </w:r>
          </w:p>
        </w:tc>
        <w:tc>
          <w:tcPr>
            <w:tcW w:type="dxa" w:w="1234"/>
          </w:tcPr>
          <w:p>
            <w:r>
              <w:t>150.000,00</w:t>
            </w:r>
          </w:p>
        </w:tc>
        <w:tc>
          <w:tcPr>
            <w:tcW w:type="dxa" w:w="1234"/>
          </w:tcPr>
          <w:p>
            <w:r>
              <w:t>34,9%</w:t>
            </w:r>
          </w:p>
        </w:tc>
        <w:tc>
          <w:tcPr>
            <w:tcW w:type="dxa" w:w="1234"/>
          </w:tcPr>
          <w:p>
            <w:r>
              <w:t>313.953,49</w:t>
            </w:r>
          </w:p>
        </w:tc>
        <w:tc>
          <w:tcPr>
            <w:tcW w:type="dxa" w:w="1234"/>
          </w:tcPr>
          <w:p>
            <w:r>
              <w:t>56,6395</w:t>
            </w:r>
          </w:p>
        </w:tc>
        <w:tc>
          <w:tcPr>
            <w:tcW w:type="dxa" w:w="1234"/>
          </w:tcPr>
          <w:p>
            <w:r>
              <w:t>71,5116</w:t>
            </w:r>
          </w:p>
        </w:tc>
        <w:tc>
          <w:tcPr>
            <w:tcW w:type="dxa" w:w="1234"/>
          </w:tcPr>
          <w:p>
            <w:r>
              <w:t>70,00</w:t>
            </w:r>
          </w:p>
        </w:tc>
      </w:tr>
      <w:tr>
        <w:tc>
          <w:tcPr>
            <w:tcW w:type="dxa" w:w="1234"/>
          </w:tcPr>
          <w:p>
            <w:r>
              <w:t>Ração aves</w:t>
            </w:r>
          </w:p>
        </w:tc>
        <w:tc>
          <w:tcPr>
            <w:tcW w:type="dxa" w:w="1234"/>
          </w:tcPr>
          <w:p>
            <w:r>
              <w:t>100.000,00</w:t>
            </w:r>
          </w:p>
        </w:tc>
        <w:tc>
          <w:tcPr>
            <w:tcW w:type="dxa" w:w="1234"/>
          </w:tcPr>
          <w:p>
            <w:r>
              <w:t>23,3%</w:t>
            </w:r>
          </w:p>
        </w:tc>
        <w:tc>
          <w:tcPr>
            <w:tcW w:type="dxa" w:w="1234"/>
          </w:tcPr>
          <w:p>
            <w:r>
              <w:t>209.302,33</w:t>
            </w:r>
          </w:p>
        </w:tc>
        <w:tc>
          <w:tcPr>
            <w:tcW w:type="dxa" w:w="1234"/>
          </w:tcPr>
          <w:p>
            <w:r>
              <w:t>40,1860</w:t>
            </w:r>
          </w:p>
        </w:tc>
        <w:tc>
          <w:tcPr>
            <w:tcW w:type="dxa" w:w="1234"/>
          </w:tcPr>
          <w:p>
            <w:r>
              <w:t>50,8366</w:t>
            </w:r>
          </w:p>
        </w:tc>
        <w:tc>
          <w:tcPr>
            <w:tcW w:type="dxa" w:w="1234"/>
          </w:tcPr>
          <w:p>
            <w:r>
              <w:t>52,00</w:t>
            </w:r>
          </w:p>
        </w:tc>
      </w:tr>
      <w:tr>
        <w:tc>
          <w:tcPr>
            <w:tcW w:type="dxa" w:w="1234"/>
            <w:shd w:val="clear" w:fill="EEF2FB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234"/>
            <w:shd w:val="clear" w:fill="EEF2FB"/>
          </w:tcPr>
          <w:p>
            <w:r>
              <w:rPr>
                <w:b/>
              </w:rPr>
              <w:t>430.000,00</w:t>
            </w:r>
          </w:p>
        </w:tc>
        <w:tc>
          <w:tcPr>
            <w:tcW w:type="dxa" w:w="1234"/>
            <w:shd w:val="clear" w:fill="EEF2FB"/>
          </w:tcPr>
          <w:p>
            <w:r>
              <w:rPr>
                <w:b/>
              </w:rPr>
              <w:t>100,0%</w:t>
            </w:r>
          </w:p>
        </w:tc>
        <w:tc>
          <w:tcPr>
            <w:tcW w:type="dxa" w:w="1234"/>
            <w:shd w:val="clear" w:fill="EEF2FB"/>
          </w:tcPr>
          <w:p>
            <w:r>
              <w:rPr>
                <w:b/>
              </w:rPr>
              <w:t>900.000,00</w:t>
            </w:r>
          </w:p>
        </w:tc>
        <w:tc>
          <w:tcPr>
            <w:tcW w:type="dxa" w:w="1234"/>
            <w:shd w:val="clear" w:fill="EEF2FB"/>
          </w:tcPr>
          <w:p>
            <w:r>
              <w:rPr>
                <w:b/>
              </w:rPr>
            </w:r>
          </w:p>
        </w:tc>
        <w:tc>
          <w:tcPr>
            <w:tcW w:type="dxa" w:w="1234"/>
            <w:shd w:val="clear" w:fill="EEF2FB"/>
          </w:tcPr>
          <w:p>
            <w:r>
              <w:rPr>
                <w:b/>
              </w:rPr>
            </w:r>
          </w:p>
        </w:tc>
        <w:tc>
          <w:tcPr>
            <w:tcW w:type="dxa" w:w="1234"/>
            <w:shd w:val="clear" w:fill="EEF2FB"/>
          </w:tcPr>
          <w:p>
            <w:r>
              <w:rPr>
                <w:b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r/>
            <w:r>
              <w:rPr>
                <w:b/>
              </w:rPr>
              <w:t>Produto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</w:rPr>
              <w:t>Preço sugerido — rateio volume ($)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</w:rPr>
              <w:t>Preço sugerido — rateio MOD ($)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</w:rPr>
              <w:t>Diferença ($)</w:t>
            </w:r>
          </w:p>
        </w:tc>
      </w:tr>
      <w:tr>
        <w:tc>
          <w:tcPr>
            <w:tcW w:type="dxa" w:w="2160"/>
          </w:tcPr>
          <w:p>
            <w:r>
              <w:t>Ração bovinos</w:t>
            </w:r>
          </w:p>
        </w:tc>
        <w:tc>
          <w:tcPr>
            <w:tcW w:type="dxa" w:w="2160"/>
          </w:tcPr>
          <w:p>
            <w:r>
              <w:t>53,9024</w:t>
            </w:r>
          </w:p>
        </w:tc>
        <w:tc>
          <w:tcPr>
            <w:tcW w:type="dxa" w:w="2160"/>
          </w:tcPr>
          <w:p>
            <w:r>
              <w:t>53,3069</w:t>
            </w:r>
          </w:p>
        </w:tc>
        <w:tc>
          <w:tcPr>
            <w:tcW w:type="dxa" w:w="2160"/>
          </w:tcPr>
          <w:p>
            <w:r>
              <w:t>-0,5956</w:t>
            </w:r>
          </w:p>
        </w:tc>
      </w:tr>
      <w:tr>
        <w:tc>
          <w:tcPr>
            <w:tcW w:type="dxa" w:w="2160"/>
          </w:tcPr>
          <w:p>
            <w:r>
              <w:t>Ração suínos</w:t>
            </w:r>
          </w:p>
        </w:tc>
        <w:tc>
          <w:tcPr>
            <w:tcW w:type="dxa" w:w="2160"/>
          </w:tcPr>
          <w:p>
            <w:r>
              <w:t>71,3415</w:t>
            </w:r>
          </w:p>
        </w:tc>
        <w:tc>
          <w:tcPr>
            <w:tcW w:type="dxa" w:w="2160"/>
          </w:tcPr>
          <w:p>
            <w:r>
              <w:t>71,5116</w:t>
            </w:r>
          </w:p>
        </w:tc>
        <w:tc>
          <w:tcPr>
            <w:tcW w:type="dxa" w:w="2160"/>
          </w:tcPr>
          <w:p>
            <w:r>
              <w:t>0,1702</w:t>
            </w:r>
          </w:p>
        </w:tc>
      </w:tr>
      <w:tr>
        <w:tc>
          <w:tcPr>
            <w:tcW w:type="dxa" w:w="2160"/>
          </w:tcPr>
          <w:p>
            <w:r>
              <w:t>Ração aves</w:t>
            </w:r>
          </w:p>
        </w:tc>
        <w:tc>
          <w:tcPr>
            <w:tcW w:type="dxa" w:w="2160"/>
          </w:tcPr>
          <w:p>
            <w:r>
              <w:t>49,3902</w:t>
            </w:r>
          </w:p>
        </w:tc>
        <w:tc>
          <w:tcPr>
            <w:tcW w:type="dxa" w:w="2160"/>
          </w:tcPr>
          <w:p>
            <w:r>
              <w:t>50,8366</w:t>
            </w:r>
          </w:p>
        </w:tc>
        <w:tc>
          <w:tcPr>
            <w:tcW w:type="dxa" w:w="2160"/>
          </w:tcPr>
          <w:p>
            <w:r>
              <w:t>1,4464</w:t>
            </w:r>
          </w:p>
        </w:tc>
      </w:tr>
    </w:tbl>
    <w:p/>
    <w:p>
      <w:r>
        <w:rPr>
          <w:b/>
        </w:rPr>
        <w:t>Resposta e):</w:t>
      </w:r>
      <w:r>
        <w:t xml:space="preserve"> o total de custos indiretos é o mesmo nos dois critérios, mas a parcela de cada produto muda — e com ela o preço sugerido. Aqui a troca de critério não muda quais produtos ficam abaixo do mercado, mas altera bastante os preços sugeridos. Um preço formado pelo custo pleno herda a arbitrariedade do critério de rateio; por isso ele serve de referência de longo prazo, e não como verdade absoluta sobre quanto cada produto “custa”.</w:t>
      </w:r>
    </w:p>
    <w:p>
      <w:pPr>
        <w:pStyle w:val="Heading1"/>
      </w:pPr>
      <w:r>
        <w:t>f) Custo-meta de ração suínos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b/>
              </w:rPr>
              <w:t>Cálculo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b/>
              </w:rPr>
              <w:t>Valor ($/un.)</w:t>
            </w:r>
          </w:p>
        </w:tc>
      </w:tr>
      <w:tr>
        <w:tc>
          <w:tcPr>
            <w:tcW w:type="dxa" w:w="4320"/>
          </w:tcPr>
          <w:p>
            <w:r>
              <w:t>Preço de mercado</w:t>
            </w:r>
          </w:p>
        </w:tc>
        <w:tc>
          <w:tcPr>
            <w:tcW w:type="dxa" w:w="4320"/>
          </w:tcPr>
          <w:p>
            <w:r>
              <w:t>70,00</w:t>
            </w:r>
          </w:p>
        </w:tc>
      </w:tr>
      <w:tr>
        <w:tc>
          <w:tcPr>
            <w:tcW w:type="dxa" w:w="4320"/>
          </w:tcPr>
          <w:p>
            <w:r>
              <w:t>(×) Markup divisor (0,82) = parcela que sobra após comissão, despesas adm. e lucro</w:t>
            </w:r>
          </w:p>
        </w:tc>
        <w:tc>
          <w:tcPr>
            <w:tcW w:type="dxa" w:w="4320"/>
          </w:tcPr>
          <w:p>
            <w:r>
              <w:t>57,4000</w:t>
            </w:r>
          </w:p>
        </w:tc>
      </w:tr>
      <w:tr>
        <w:tc>
          <w:tcPr>
            <w:tcW w:type="dxa" w:w="4320"/>
          </w:tcPr>
          <w:p>
            <w:r>
              <w:t>(−) Frete por unidade</w:t>
            </w:r>
          </w:p>
        </w:tc>
        <w:tc>
          <w:tcPr>
            <w:tcW w:type="dxa" w:w="4320"/>
          </w:tcPr>
          <w:p>
            <w:r>
              <w:t>2,00</w:t>
            </w:r>
          </w:p>
        </w:tc>
      </w:tr>
      <w:tr>
        <w:tc>
          <w:tcPr>
            <w:tcW w:type="dxa" w:w="4320"/>
            <w:shd w:val="clear" w:fill="EEF2FB"/>
          </w:tcPr>
          <w:p>
            <w:r>
              <w:rPr>
                <w:b/>
              </w:rPr>
              <w:t>(=) Custo-meta de produção</w:t>
            </w:r>
          </w:p>
        </w:tc>
        <w:tc>
          <w:tcPr>
            <w:tcW w:type="dxa" w:w="4320"/>
            <w:shd w:val="clear" w:fill="EEF2FB"/>
          </w:tcPr>
          <w:p>
            <w:r>
              <w:rPr>
                <w:b/>
              </w:rPr>
              <w:t>55,4000</w:t>
            </w:r>
          </w:p>
        </w:tc>
      </w:tr>
      <w:tr>
        <w:tc>
          <w:tcPr>
            <w:tcW w:type="dxa" w:w="4320"/>
          </w:tcPr>
          <w:p>
            <w:r>
              <w:t>Custo atual por absorção (rateio por volume)</w:t>
            </w:r>
          </w:p>
        </w:tc>
        <w:tc>
          <w:tcPr>
            <w:tcW w:type="dxa" w:w="4320"/>
          </w:tcPr>
          <w:p>
            <w:r>
              <w:t>56,5000</w:t>
            </w:r>
          </w:p>
        </w:tc>
      </w:tr>
      <w:tr>
        <w:tc>
          <w:tcPr>
            <w:tcW w:type="dxa" w:w="4320"/>
            <w:shd w:val="clear" w:fill="EEF2FB"/>
          </w:tcPr>
          <w:p>
            <w:r>
              <w:rPr>
                <w:b/>
              </w:rPr>
              <w:t>Redução necessária</w:t>
            </w:r>
          </w:p>
        </w:tc>
        <w:tc>
          <w:tcPr>
            <w:tcW w:type="dxa" w:w="4320"/>
            <w:shd w:val="clear" w:fill="EEF2FB"/>
          </w:tcPr>
          <w:p>
            <w:r>
              <w:rPr>
                <w:b/>
              </w:rPr>
              <w:t>1,1000</w:t>
            </w:r>
          </w:p>
        </w:tc>
      </w:tr>
    </w:tbl>
    <w:p/>
    <w:p>
      <w:r>
        <w:rPr>
          <w:b/>
        </w:rPr>
        <w:t>Resposta f):</w:t>
      </w:r>
      <w:r>
        <w:t xml:space="preserve"> para obter 10,0% de lucro vendendo a $ 70,00, o custo de produção de ração suínos não pode passar de $ 55,4000/saco; o custo atual precisa cair $ 1,1000 (1,9%). Esse é o raciocínio do custo-meta (target costing): o mercado define o preço, e a empresa trabalha para trazer o custo até ele.</w:t>
      </w:r>
    </w:p>
    <w:p>
      <w:r>
        <w:rPr>
          <w:b/>
        </w:rPr>
        <w:t>Recomendação:</w:t>
      </w:r>
      <w:r>
        <w:t xml:space="preserve"> formar o preço a partir do custo (markup) é adequado quando a empresa tem algum poder de definir preço — produtos diferenciados, sob encomenda ou sem referência clara de mercado. Em mercados competitivos, com preços de referência (commodities, produtos padronizados), o preço é dado pelo mercado: o markup passa a ser um teste de rentabilidade, e a gestão deve atuar sobre o custo (custo-meta), sobre o mix de produtos e, no curto prazo, usar a margem de contribuição e o preço mínimo para decidir pedidos especiais.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