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Usina Milho Ouro Bioenergia — Custeio por Absorção — Gabarito Comentado</w:t>
      </w:r>
    </w:p>
    <w:p>
      <w:pPr>
        <w:spacing w:after="300"/>
      </w:pPr>
      <w:r>
        <w:rPr>
          <w:i/>
          <w:iCs/>
          <w:color w:val="555555"/>
        </w:rPr>
        <w:t xml:space="preserve">Resolução passo a passo — todos os valores calculados a partir dos dados do enunciado</w:t>
      </w:r>
    </w:p>
    <w:p>
      <w:pPr>
        <w:pStyle w:val="Heading1"/>
        <w:spacing w:after="150" w:before="300"/>
      </w:pPr>
      <w:r>
        <w:t xml:space="preserve">Passo 0 — Classificação de cada gasto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Item</w:t>
            </w:r>
          </w:p>
        </w:tc>
        <w:tc>
          <w:tcPr>
            <w:tcW w:type="dxa" w:w="468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Classificação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MOD, ajudantes de produção e matéria-prima consumida (por produto)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Custo direto de produção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Depreciação da destilaria e do secador de DDG, seguro, manutenção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Custo indireto de produção (a ratear)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Comissão de vendas, frete, embalagem/carregamento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Despesa do período (comercial)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Salários administrativos, depreciação de móveis, gerente, aluguel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Despesa do período (administrativa)</w:t>
            </w:r>
          </w:p>
        </w:tc>
      </w:tr>
    </w:tbl>
    <w:p>
      <w:pPr>
        <w:pStyle w:val="Heading1"/>
        <w:spacing w:after="150" w:before="300"/>
      </w:pPr>
      <w:r>
        <w:t xml:space="preserve">Passo 1 — Receita por produto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Produto</w:t>
            </w:r>
          </w:p>
        </w:tc>
        <w:tc>
          <w:tcPr>
            <w:tcW w:type="dxa" w:w="234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Volume</w:t>
            </w:r>
          </w:p>
        </w:tc>
        <w:tc>
          <w:tcPr>
            <w:tcW w:type="dxa" w:w="234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Preço ($)</w:t>
            </w:r>
          </w:p>
        </w:tc>
        <w:tc>
          <w:tcPr>
            <w:tcW w:type="dxa" w:w="234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Receita ($)</w:t>
            </w:r>
          </w:p>
        </w:tc>
      </w:tr>
      <w:tr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Etanol Hidratado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12.000.000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$ 2,80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33.600.000,00</w:t>
            </w:r>
          </w:p>
        </w:tc>
      </w:tr>
      <w:tr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Etanol Anidro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8.000.000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$ 3,10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24.800.000,00</w:t>
            </w:r>
          </w:p>
        </w:tc>
      </w:tr>
      <w:tr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DDG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15.000.000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$ 0,75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11.250.000,00</w:t>
            </w:r>
          </w:p>
        </w:tc>
      </w:tr>
      <w:tr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Total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35.000.000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/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69.650.000,00</w:t>
            </w:r>
          </w:p>
        </w:tc>
      </w:tr>
    </w:tbl>
    <w:p>
      <w:pPr>
        <w:pStyle w:val="Heading1"/>
        <w:spacing w:after="150" w:before="300"/>
      </w:pPr>
      <w:r>
        <w:t xml:space="preserve">a) Custo direto de produção por produto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type="dxa" w:w="156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Produto</w:t>
            </w:r>
          </w:p>
        </w:tc>
        <w:tc>
          <w:tcPr>
            <w:tcW w:type="dxa" w:w="156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MOD ($)</w:t>
            </w:r>
          </w:p>
        </w:tc>
        <w:tc>
          <w:tcPr>
            <w:tcW w:type="dxa" w:w="156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Ajudantes ($)</w:t>
            </w:r>
          </w:p>
        </w:tc>
        <w:tc>
          <w:tcPr>
            <w:tcW w:type="dxa" w:w="156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Matéria-prima ($)</w:t>
            </w:r>
          </w:p>
        </w:tc>
        <w:tc>
          <w:tcPr>
            <w:tcW w:type="dxa" w:w="156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Custo direto total ($)</w:t>
            </w:r>
          </w:p>
        </w:tc>
        <w:tc>
          <w:tcPr>
            <w:tcW w:type="dxa" w:w="156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Custo direto unit. ($)</w:t>
            </w:r>
          </w:p>
        </w:tc>
      </w:tr>
      <w:tr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Etanol Hidratado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150.000,00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60.000,00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8.100.000,00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8.310.000,00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0,6925</w:t>
            </w:r>
          </w:p>
        </w:tc>
      </w:tr>
      <w:tr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Etanol Anidro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120.000,00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50.000,00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6.300.000,00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6.470.000,00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0,8088</w:t>
            </w:r>
          </w:p>
        </w:tc>
      </w:tr>
      <w:tr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DDG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80.000,00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40.000,00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1.800.000,00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1.920.000,00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0,1280</w:t>
            </w:r>
          </w:p>
        </w:tc>
      </w:tr>
      <w:tr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Total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350.000,00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150.000,00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16.200.000,00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16.700.000,00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/>
            </w:r>
          </w:p>
        </w:tc>
      </w:tr>
    </w:tbl>
    <w:p>
      <w:pPr>
        <w:pStyle w:val="Heading1"/>
        <w:spacing w:after="150" w:before="300"/>
      </w:pPr>
      <w:r>
        <w:t xml:space="preserve">Custos indiretos de produção do período (total a ratear)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Item</w:t>
            </w:r>
          </w:p>
        </w:tc>
        <w:tc>
          <w:tcPr>
            <w:tcW w:type="dxa" w:w="468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Valor anual ($)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Depreciação — destilaria (15.000.000/20 anos)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750.000,00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Depreciação — secador de DDG (4.000.000/10 anos)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400.000,00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Seguro industrial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80.000,00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Manutenção preventiva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150.000,00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Total custos indiretos de produção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1.380.000,00</w:t>
            </w:r>
          </w:p>
        </w:tc>
      </w:tr>
    </w:tbl>
    <w:p>
      <w:pPr>
        <w:pStyle w:val="Heading1"/>
        <w:spacing w:after="150" w:before="300"/>
      </w:pPr>
      <w:r>
        <w:t xml:space="preserve">b) Rateio dos custos indiretos por volume produzido — custo de produção por absorção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30"/>
        <w:gridCol w:w="1005"/>
        <w:gridCol w:w="1005"/>
        <w:gridCol w:w="1350"/>
        <w:gridCol w:w="1350"/>
        <w:gridCol w:w="1660"/>
        <w:gridCol w:w="1660"/>
      </w:tblGrid>
      <w:tr>
        <w:trPr>
          <w:tblHeader/>
        </w:trPr>
        <w:tc>
          <w:tcPr>
            <w:tcW w:type="dxa" w:w="133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Produto</w:t>
            </w:r>
          </w:p>
        </w:tc>
        <w:tc>
          <w:tcPr>
            <w:tcW w:type="dxa" w:w="1005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Volume</w:t>
            </w:r>
          </w:p>
        </w:tc>
        <w:tc>
          <w:tcPr>
            <w:tcW w:type="dxa" w:w="1005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% do total</w:t>
            </w:r>
          </w:p>
        </w:tc>
        <w:tc>
          <w:tcPr>
            <w:tcW w:type="dxa" w:w="135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Indireto rateado ($)</w:t>
            </w:r>
          </w:p>
        </w:tc>
        <w:tc>
          <w:tcPr>
            <w:tcW w:type="dxa" w:w="135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Custo direto ($)</w:t>
            </w:r>
          </w:p>
        </w:tc>
        <w:tc>
          <w:tcPr>
            <w:tcW w:type="dxa" w:w="166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Custo produção total ($)</w:t>
            </w:r>
          </w:p>
        </w:tc>
        <w:tc>
          <w:tcPr>
            <w:tcW w:type="dxa" w:w="166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Custo unit. ($)</w:t>
            </w:r>
          </w:p>
        </w:tc>
      </w:tr>
      <w:tr>
        <w:tc>
          <w:tcPr>
            <w:tcW w:type="dxa" w:w="133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Etanol Hidratado</w:t>
            </w:r>
          </w:p>
        </w:tc>
        <w:tc>
          <w:tcPr>
            <w:tcW w:type="dxa" w:w="100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12.000.000</w:t>
            </w:r>
          </w:p>
        </w:tc>
        <w:tc>
          <w:tcPr>
            <w:tcW w:type="dxa" w:w="100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34,3%</w:t>
            </w:r>
          </w:p>
        </w:tc>
        <w:tc>
          <w:tcPr>
            <w:tcW w:type="dxa" w:w="13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473.142,86</w:t>
            </w:r>
          </w:p>
        </w:tc>
        <w:tc>
          <w:tcPr>
            <w:tcW w:type="dxa" w:w="13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8.310.000,00</w:t>
            </w:r>
          </w:p>
        </w:tc>
        <w:tc>
          <w:tcPr>
            <w:tcW w:type="dxa" w:w="16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8.783.142,86</w:t>
            </w:r>
          </w:p>
        </w:tc>
        <w:tc>
          <w:tcPr>
            <w:tcW w:type="dxa" w:w="16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0,7319</w:t>
            </w:r>
          </w:p>
        </w:tc>
      </w:tr>
      <w:tr>
        <w:tc>
          <w:tcPr>
            <w:tcW w:type="dxa" w:w="133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Etanol Anidro</w:t>
            </w:r>
          </w:p>
        </w:tc>
        <w:tc>
          <w:tcPr>
            <w:tcW w:type="dxa" w:w="100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8.000.000</w:t>
            </w:r>
          </w:p>
        </w:tc>
        <w:tc>
          <w:tcPr>
            <w:tcW w:type="dxa" w:w="100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22,9%</w:t>
            </w:r>
          </w:p>
        </w:tc>
        <w:tc>
          <w:tcPr>
            <w:tcW w:type="dxa" w:w="13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315.428,57</w:t>
            </w:r>
          </w:p>
        </w:tc>
        <w:tc>
          <w:tcPr>
            <w:tcW w:type="dxa" w:w="13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6.470.000,00</w:t>
            </w:r>
          </w:p>
        </w:tc>
        <w:tc>
          <w:tcPr>
            <w:tcW w:type="dxa" w:w="16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6.785.428,57</w:t>
            </w:r>
          </w:p>
        </w:tc>
        <w:tc>
          <w:tcPr>
            <w:tcW w:type="dxa" w:w="16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0,8482</w:t>
            </w:r>
          </w:p>
        </w:tc>
      </w:tr>
      <w:tr>
        <w:tc>
          <w:tcPr>
            <w:tcW w:type="dxa" w:w="133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DDG</w:t>
            </w:r>
          </w:p>
        </w:tc>
        <w:tc>
          <w:tcPr>
            <w:tcW w:type="dxa" w:w="100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15.000.000</w:t>
            </w:r>
          </w:p>
        </w:tc>
        <w:tc>
          <w:tcPr>
            <w:tcW w:type="dxa" w:w="100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42,9%</w:t>
            </w:r>
          </w:p>
        </w:tc>
        <w:tc>
          <w:tcPr>
            <w:tcW w:type="dxa" w:w="13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591.428,57</w:t>
            </w:r>
          </w:p>
        </w:tc>
        <w:tc>
          <w:tcPr>
            <w:tcW w:type="dxa" w:w="13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1.920.000,00</w:t>
            </w:r>
          </w:p>
        </w:tc>
        <w:tc>
          <w:tcPr>
            <w:tcW w:type="dxa" w:w="16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2.511.428,57</w:t>
            </w:r>
          </w:p>
        </w:tc>
        <w:tc>
          <w:tcPr>
            <w:tcW w:type="dxa" w:w="16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0,1674</w:t>
            </w:r>
          </w:p>
        </w:tc>
      </w:tr>
      <w:tr>
        <w:tc>
          <w:tcPr>
            <w:tcW w:type="dxa" w:w="133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Total</w:t>
            </w:r>
          </w:p>
        </w:tc>
        <w:tc>
          <w:tcPr>
            <w:tcW w:type="dxa" w:w="100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35.000.000</w:t>
            </w:r>
          </w:p>
        </w:tc>
        <w:tc>
          <w:tcPr>
            <w:tcW w:type="dxa" w:w="100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100,0%</w:t>
            </w:r>
          </w:p>
        </w:tc>
        <w:tc>
          <w:tcPr>
            <w:tcW w:type="dxa" w:w="13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1.380.000,00</w:t>
            </w:r>
          </w:p>
        </w:tc>
        <w:tc>
          <w:tcPr>
            <w:tcW w:type="dxa" w:w="13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16.700.000,00</w:t>
            </w:r>
          </w:p>
        </w:tc>
        <w:tc>
          <w:tcPr>
            <w:tcW w:type="dxa" w:w="16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18.080.000,00</w:t>
            </w:r>
          </w:p>
        </w:tc>
        <w:tc>
          <w:tcPr>
            <w:tcW w:type="dxa" w:w="16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/>
            </w:r>
          </w:p>
        </w:tc>
      </w:tr>
    </w:tbl>
    <w:p>
      <w:pPr>
        <w:spacing w:after="120"/>
      </w:pPr>
      <w:r>
        <w:t xml:space="preserve">Resposta b): o custo de produção total pelo custeio por absorção soma o custo direto (letra a) com a parcela de custo indireto rateada a cada produto, proporcionalmente ao seu volume produzido. Dividindo pelo volume de cada produto, chega-se ao custo unitário de produção.</w:t>
      </w:r>
    </w:p>
    <w:p>
      <w:pPr>
        <w:pStyle w:val="Heading1"/>
        <w:spacing w:after="150" w:before="300"/>
      </w:pPr>
      <w:r>
        <w:t xml:space="preserve">c) DRE pelo custeio por absorção — rateio por volume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Item</w:t>
            </w:r>
          </w:p>
        </w:tc>
        <w:tc>
          <w:tcPr>
            <w:tcW w:type="dxa" w:w="468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Valor ($)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Receita total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69.650.000,00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(–) CPV (absorção)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18.080.000,00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(=) Lucro bruto (74,0%)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51.570.000,00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(–) Despesas de venda (comissão + frete + embalagem)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5.133.000,00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(–) Despesas administrativas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335.000,00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(–) Total de despesas do período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5.468.000,00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(=) Resultado operacional do período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46.102.000,00</w:t>
            </w:r>
          </w:p>
        </w:tc>
      </w:tr>
    </w:tbl>
    <w:p>
      <w:pPr>
        <w:spacing w:after="120"/>
      </w:pPr>
      <w:r>
        <w:t xml:space="preserve">Resposta c): despesas de venda e administrativas NÃO entram no CPV — são lançadas diretamente na DRE como despesas do período, depois do lucro bruto, mesmo variando com o volume vendido.</w:t>
      </w:r>
    </w:p>
    <w:p>
      <w:pPr>
        <w:pStyle w:val="Heading1"/>
        <w:spacing w:after="150" w:before="300"/>
      </w:pPr>
      <w:r>
        <w:t xml:space="preserve">d) Rateio alternativo — proporcional à mão de obra direta (MOD)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30"/>
        <w:gridCol w:w="1005"/>
        <w:gridCol w:w="1005"/>
        <w:gridCol w:w="1350"/>
        <w:gridCol w:w="1350"/>
        <w:gridCol w:w="1660"/>
        <w:gridCol w:w="1660"/>
      </w:tblGrid>
      <w:tr>
        <w:trPr>
          <w:tblHeader/>
        </w:trPr>
        <w:tc>
          <w:tcPr>
            <w:tcW w:type="dxa" w:w="133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Produto</w:t>
            </w:r>
          </w:p>
        </w:tc>
        <w:tc>
          <w:tcPr>
            <w:tcW w:type="dxa" w:w="1005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MOD ($)</w:t>
            </w:r>
          </w:p>
        </w:tc>
        <w:tc>
          <w:tcPr>
            <w:tcW w:type="dxa" w:w="1005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% da MOD</w:t>
            </w:r>
          </w:p>
        </w:tc>
        <w:tc>
          <w:tcPr>
            <w:tcW w:type="dxa" w:w="135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Indireto rateado ($)</w:t>
            </w:r>
          </w:p>
        </w:tc>
        <w:tc>
          <w:tcPr>
            <w:tcW w:type="dxa" w:w="135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Custo direto ($)</w:t>
            </w:r>
          </w:p>
        </w:tc>
        <w:tc>
          <w:tcPr>
            <w:tcW w:type="dxa" w:w="166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Custo produção total ($)</w:t>
            </w:r>
          </w:p>
        </w:tc>
        <w:tc>
          <w:tcPr>
            <w:tcW w:type="dxa" w:w="166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Custo unit. ($)</w:t>
            </w:r>
          </w:p>
        </w:tc>
      </w:tr>
      <w:tr>
        <w:tc>
          <w:tcPr>
            <w:tcW w:type="dxa" w:w="133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Etanol Hidratado</w:t>
            </w:r>
          </w:p>
        </w:tc>
        <w:tc>
          <w:tcPr>
            <w:tcW w:type="dxa" w:w="100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150.000,00</w:t>
            </w:r>
          </w:p>
        </w:tc>
        <w:tc>
          <w:tcPr>
            <w:tcW w:type="dxa" w:w="100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42,9%</w:t>
            </w:r>
          </w:p>
        </w:tc>
        <w:tc>
          <w:tcPr>
            <w:tcW w:type="dxa" w:w="13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591.428,57</w:t>
            </w:r>
          </w:p>
        </w:tc>
        <w:tc>
          <w:tcPr>
            <w:tcW w:type="dxa" w:w="13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8.310.000,00</w:t>
            </w:r>
          </w:p>
        </w:tc>
        <w:tc>
          <w:tcPr>
            <w:tcW w:type="dxa" w:w="16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8.901.428,57</w:t>
            </w:r>
          </w:p>
        </w:tc>
        <w:tc>
          <w:tcPr>
            <w:tcW w:type="dxa" w:w="16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0,7418</w:t>
            </w:r>
          </w:p>
        </w:tc>
      </w:tr>
      <w:tr>
        <w:tc>
          <w:tcPr>
            <w:tcW w:type="dxa" w:w="133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Etanol Anidro</w:t>
            </w:r>
          </w:p>
        </w:tc>
        <w:tc>
          <w:tcPr>
            <w:tcW w:type="dxa" w:w="100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120.000,00</w:t>
            </w:r>
          </w:p>
        </w:tc>
        <w:tc>
          <w:tcPr>
            <w:tcW w:type="dxa" w:w="100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34,3%</w:t>
            </w:r>
          </w:p>
        </w:tc>
        <w:tc>
          <w:tcPr>
            <w:tcW w:type="dxa" w:w="13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473.142,86</w:t>
            </w:r>
          </w:p>
        </w:tc>
        <w:tc>
          <w:tcPr>
            <w:tcW w:type="dxa" w:w="13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6.470.000,00</w:t>
            </w:r>
          </w:p>
        </w:tc>
        <w:tc>
          <w:tcPr>
            <w:tcW w:type="dxa" w:w="16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6.943.142,86</w:t>
            </w:r>
          </w:p>
        </w:tc>
        <w:tc>
          <w:tcPr>
            <w:tcW w:type="dxa" w:w="16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0,8679</w:t>
            </w:r>
          </w:p>
        </w:tc>
      </w:tr>
      <w:tr>
        <w:tc>
          <w:tcPr>
            <w:tcW w:type="dxa" w:w="133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DDG</w:t>
            </w:r>
          </w:p>
        </w:tc>
        <w:tc>
          <w:tcPr>
            <w:tcW w:type="dxa" w:w="100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80.000,00</w:t>
            </w:r>
          </w:p>
        </w:tc>
        <w:tc>
          <w:tcPr>
            <w:tcW w:type="dxa" w:w="100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22,9%</w:t>
            </w:r>
          </w:p>
        </w:tc>
        <w:tc>
          <w:tcPr>
            <w:tcW w:type="dxa" w:w="13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315.428,57</w:t>
            </w:r>
          </w:p>
        </w:tc>
        <w:tc>
          <w:tcPr>
            <w:tcW w:type="dxa" w:w="13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1.920.000,00</w:t>
            </w:r>
          </w:p>
        </w:tc>
        <w:tc>
          <w:tcPr>
            <w:tcW w:type="dxa" w:w="16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2.235.428,57</w:t>
            </w:r>
          </w:p>
        </w:tc>
        <w:tc>
          <w:tcPr>
            <w:tcW w:type="dxa" w:w="16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0,1490</w:t>
            </w:r>
          </w:p>
        </w:tc>
      </w:tr>
      <w:tr>
        <w:tc>
          <w:tcPr>
            <w:tcW w:type="dxa" w:w="133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Total</w:t>
            </w:r>
          </w:p>
        </w:tc>
        <w:tc>
          <w:tcPr>
            <w:tcW w:type="dxa" w:w="100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350.000,00</w:t>
            </w:r>
          </w:p>
        </w:tc>
        <w:tc>
          <w:tcPr>
            <w:tcW w:type="dxa" w:w="100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100,0%</w:t>
            </w:r>
          </w:p>
        </w:tc>
        <w:tc>
          <w:tcPr>
            <w:tcW w:type="dxa" w:w="13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1.380.000,00</w:t>
            </w:r>
          </w:p>
        </w:tc>
        <w:tc>
          <w:tcPr>
            <w:tcW w:type="dxa" w:w="13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16.700.000,00</w:t>
            </w:r>
          </w:p>
        </w:tc>
        <w:tc>
          <w:tcPr>
            <w:tcW w:type="dxa" w:w="16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18.080.000,00</w:t>
            </w:r>
          </w:p>
        </w:tc>
        <w:tc>
          <w:tcPr>
            <w:tcW w:type="dxa" w:w="16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Produto</w:t>
            </w:r>
          </w:p>
        </w:tc>
        <w:tc>
          <w:tcPr>
            <w:tcW w:type="dxa" w:w="234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Lucro bruto (rateio volume) ($)</w:t>
            </w:r>
          </w:p>
        </w:tc>
        <w:tc>
          <w:tcPr>
            <w:tcW w:type="dxa" w:w="234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Lucro bruto (rateio MOD) ($)</w:t>
            </w:r>
          </w:p>
        </w:tc>
        <w:tc>
          <w:tcPr>
            <w:tcW w:type="dxa" w:w="234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Diferença ($)</w:t>
            </w:r>
          </w:p>
        </w:tc>
      </w:tr>
      <w:tr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Etanol Hidratado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24.816.857,14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24.698.571,43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(118.285,71)</w:t>
            </w:r>
          </w:p>
        </w:tc>
      </w:tr>
      <w:tr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Etanol Anidro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18.014.571,43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17.856.857,14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(157.714,29)</w:t>
            </w:r>
          </w:p>
        </w:tc>
      </w:tr>
      <w:tr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DDG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8.738.571,43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9.014.571,43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276.000,00</w:t>
            </w:r>
          </w:p>
        </w:tc>
      </w:tr>
      <w:tr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Total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51.570.000,00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51.570.000,00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0,00</w:t>
            </w:r>
          </w:p>
        </w:tc>
      </w:tr>
    </w:tbl>
    <w:p>
      <w:pPr>
        <w:spacing w:after="120"/>
      </w:pPr>
      <w:r>
        <w:t xml:space="preserve">Resposta d): o lucro bruto TOTAL da usina é exatamente o mesmo nos dois critérios de rateio (diferença total zero). O que muda é a distribuição do resultado ENTRE os produtos: o DDG tem participação pequena na MOD total, mas grande participação no volume total — por isso recebe uma fatia muito maior do rateio por volume do que do rateio por MOD, o que reduz bastante seu lucro bruto aparente no primeiro critério. O critério de rateio é uma escolha até certo ponto arbitrária, que não muda o resultado da usina como um todo, mas pode alterar bastante a rentabilidade aparente de cada produto.</w:t>
      </w:r>
    </w:p>
    <w:p>
      <w:pPr>
        <w:pStyle w:val="Heading1"/>
        <w:spacing w:after="150" w:before="300"/>
      </w:pPr>
      <w:r>
        <w:t xml:space="preserve">e) Proposta de terceirização da secagem/venda do DDG ($ 1.700.000,00/ano) — custo pleno × custo evitável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Comparação (incorreta)</w:t>
            </w:r>
          </w:p>
        </w:tc>
        <w:tc>
          <w:tcPr>
            <w:tcW w:type="dxa" w:w="468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Valor ($)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Custo pleno do DDG (rateio por volume) × 15.000.000 kg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2.511.428,57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Custo pleno do DDG (rateio por MOD) × 15.000.000 kg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2.235.428,57</w:t>
            </w:r>
          </w:p>
        </w:tc>
      </w:tr>
    </w:tbl>
    <w:p>
      <w:pPr>
        <w:spacing w:after="120"/>
      </w:pPr>
      <w:r>
        <w:t xml:space="preserve">Comparando com a proposta de $ 1.700.000,00: tanto pelo rateio por volume quanto pelo rateio por MOD, o custo pleno do DDG fica bem acima da proposta — nos dois casos, o método (incorreto) do custo pleno aponta para ACEITAR a terceirização, coincidindo aqui com a conclusão correta. Mas isso é uma coincidência deste caso, não uma garantia geral: como visto no exercício da Agroindústria Grão Dourado, o custo pleno pode mudar de lado dependendo do critério de rateio escolhido — por isso ele nunca deve ser o critério de decisão, mesmo quando "acerta" o resultado por acaso.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Análise correta — custo evitável</w:t>
            </w:r>
          </w:p>
        </w:tc>
        <w:tc>
          <w:tcPr>
            <w:tcW w:type="dxa" w:w="468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Valor ($)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MOD — DDG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80.000,00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Ajudantes de produção — DDG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40.000,00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Milho em grão consumido — DDG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1.800.000,00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Total evitável se terceirizar o DDG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1.920.000,00</w:t>
            </w:r>
          </w:p>
        </w:tc>
      </w:tr>
    </w:tbl>
    <w:p>
      <w:pPr>
        <w:spacing w:after="120"/>
      </w:pPr>
      <w:r>
        <w:rPr>
          <w:b/>
          <w:bCs/>
        </w:rPr>
        <w:t xml:space="preserve">Recomendação: aceitar a proposta de terceirização</w:t>
      </w:r>
      <w:r>
        <w:t xml:space="preserve"> — a depreciação da destilaria, o seguro e a manutenção NÃO são evitáveis (a destilaria segue em uso normal para os dois etanóis). O sistema de secagem específico do DDG merece atenção à parte: se ficar ocioso após a terceirização, avaliar se pode ser realocado ou vendido, o que tornaria a proposta ainda mais vantajosa. Como $ 1.920.000,00 (custo evitável) &gt; $ 1.700.000,00 (proposta), terceirizar REDUZ o custo total em $ 220.000,00/ano.</w:t>
      </w:r>
    </w:p>
    <w:p>
      <w:pPr>
        <w:pStyle w:val="Heading1"/>
        <w:spacing w:after="150" w:before="300"/>
      </w:pPr>
      <w:r>
        <w:t xml:space="preserve">f) Quando o custeio por absorção é exigido/adequado — e por que não serve para a decisão da letra e</w:t>
      </w:r>
    </w:p>
    <w:p>
      <w:pPr>
        <w:spacing w:after="120"/>
      </w:pPr>
      <w:r>
        <w:rPr>
          <w:b/>
          <w:bCs/>
        </w:rPr>
        <w:t xml:space="preserve">Uso adequado do custeio por absorção</w:t>
      </w:r>
    </w:p>
    <w:p>
      <w:pPr>
        <w:spacing w:after="120"/>
      </w:pPr>
      <w:r>
        <w:t xml:space="preserve">É o método exigido pela legislação societária e fiscal brasileira para demonstrações contábeis publicadas e para apuração do lucro real (Imposto de Renda), e também é o método usado para avaliar estoques de produtos em elaboração e acabados no balanço patrimonial, pois inclui todos os custos necessários para colocar o produto em condição de venda — inclusive os custos indiretos fixos de produção.</w:t>
      </w:r>
    </w:p>
    <w:p>
      <w:pPr>
        <w:spacing w:after="120"/>
      </w:pPr>
      <w:r>
        <w:rPr>
          <w:b/>
          <w:bCs/>
        </w:rPr>
        <w:t xml:space="preserve">Por que não deve orientar a decisão de terceirização</w:t>
      </w:r>
    </w:p>
    <w:p>
      <w:pPr>
        <w:spacing w:after="120"/>
      </w:pPr>
      <w:r>
        <w:t xml:space="preserve">O custo pleno por absorção mistura custos que deixariam de existir (evitáveis, como MOD, ajudantes e matéria-prima do DDG) com custos que continuariam existindo de qualquer forma (não evitáveis, como a depreciação da destilaria, usada por outros produtos). O rateio do custo indireto muda de tamanho conforme o critério escolhido (letra d) — mesmo quando, como neste exercício, os dois critérios apontam para a mesma direção da decisão, isso não é garantido: no exercício da Agroindústria Grão Dourado, o critério de rateio chegou a inverter a conclusão. Decisões de terceirizar, aceitar pedidos especiais ou descontinuar produtos devem sempre comparar a proposta com os custos realmente evitáveis, nunca com o custo pleno rateado.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2026-09-24T13:40:40.519Z</dcterms:created>
  <dcterms:modified xsi:type="dcterms:W3CDTF">2026-09-24T13:40:40.520Z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