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Panificadora Trigo Dourado — Custos e Margem de Contribuição</w:t>
      </w:r>
    </w:p>
    <w:p>
      <w:pPr>
        <w:spacing w:after="300"/>
      </w:pPr>
      <w:r>
        <w:rPr>
          <w:i/>
          <w:iCs/>
          <w:color w:val="555555"/>
        </w:rPr>
        <w:t xml:space="preserve">Baixo valor unitário, alto volume e a quebra de produção como custo variável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Panificadora Trigo Dourado Ltda., indústria de panificação instalada em Sinop (MT), fabrica pães em larga escala para supermercados e padarias de bairro da região. Produz três itens: pão francês (o carro-chefe, vendido por unidade), pão de forma (vendido em pacotes fatiados) e broa de milho (item regional). Cada item tem valor unitário baixo, mas é vendido em grande volume. Como em toda padaria industrial, uma parte da produção se perde no processo — pães queimados, malformados ou fora do padrão de peso são descartados antes de chegar ao ponto de venda; essa perda é chamada de "quebra de produção" e consome matéria-prima extra para cada unidade efetivamente vendida. Estima-se que a fábrica permanecerá em operação por longo prazo. No último ano, foram produzidas e vendidas 900.000 unidades de pão francês, 150.000 pacotes de pão de forma e 80.000 unidades de broa de milho, sem formação de estoque de produtos acabados (a produção é diária, sob encomenda dos clientes).</w:t>
      </w:r>
    </w:p>
    <w:p>
      <w:pPr>
        <w:pStyle w:val="Heading1"/>
        <w:spacing w:after="150" w:before="300"/>
      </w:pPr>
      <w:r>
        <w:t xml:space="preserve">Dados — Custos variáveis de produção por unidade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($/un.)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de quebra (sobre a matéria-prima)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($/un.)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($/un.)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0,1400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0,0900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1,6000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0,4500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0,3000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0,8500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0,3500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0,1500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 sobre a quebra de produção: para cada unidade EFETIVAMENTE vendida, a padaria precisa consumir mais matéria-prima do que o estritamente necessário, porque parte da produção é perdida no forno ou na manipulação. Por exemplo, no pão francês, a quebra de 6% significa que, para cada $ 0,14 de matéria-prima "líquida" por pão vendável, mais $ 0,14 × 6% = $ 0,0084 são consumidos para compensar a perda. A quebra é considerada custo VARIÁVEL porque cresce proporcionalmente ao volume produzido.</w:t>
      </w:r>
    </w:p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$ 0,60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$ 3,20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distribuição ($/un.)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francês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$ 0,0200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Pão de forma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$ 0,1000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Broa de milho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$ 0,0800</w:t>
            </w:r>
          </w:p>
        </w:tc>
      </w:tr>
    </w:tbl>
    <w:p>
      <w:pPr>
        <w:pStyle w:val="Heading1"/>
        <w:spacing w:after="150" w:before="300"/>
      </w:pPr>
      <w:r>
        <w:t xml:space="preserve">Dados — Custos e despesas fixas do período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galpão industrial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dos fornos industriais (equipamento $ 400.000,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masseiras e equipamentos (equipamento $ 150.000,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(mestre padeiro)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administrativos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móveis/computadores administrativos (equipamento $ 30.000,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>a) Classifique cada gasto da padaria em custo fixo, custo variável, despesa fixa ou despesa variável.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A margem de contribuição unitária de cada produto é um valor pequeno, em centavos de real. Como a padaria consegue um resultado operacional relevante mesmo com margens unitárias tão pequenas? Qual produto tem a maior margem de contribuição total, e por quê?</w:t>
      </w:r>
    </w:p>
    <w:p>
      <w:pPr>
        <w:spacing w:after="120"/>
      </w:pPr>
      <w:r>
        <w:t xml:space="preserve">c) Se a padaria tivesse capacidade ociosa no forno para produzir mais 20.000 unidades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Qual o ponto de equilíbrio da padaria, em número de unidades/ano, considerando o mix atual de produtos? O volume efetivamente produzido e vendido no ano (1.130.000 unidades) está acima ou abaixo desse ponto?</w:t>
      </w:r>
    </w:p>
    <w:p>
      <w:pPr>
        <w:spacing w:after="120"/>
      </w:pPr>
      <w:r>
        <w:t xml:space="preserve">e) A padaria está avaliando um investimento em um forno mais moderno, com controle eletrônico de temperatura, que reduziria a quebra de produção do pão francês de 6% para 3%. Calcule o impacto dessa redução na margem de contribuição unitária do pão francês e no resultado anual da padaria (mantendo o mesmo volume de vendas). Esse ganho, por si só, justificaria o investimento?</w:t>
      </w:r>
    </w:p>
    <w:p>
      <w:pPr>
        <w:spacing w:after="120"/>
      </w:pPr>
      <w:r>
        <w:t xml:space="preserve">f) Uma rede de supermercados propõe comprar um lote adicional de 50.000 unidades de pão francês por $ 0,45/unidade, além do volume já vendido, sem exigir novos investimentos. A padaria deveria aceitar essa proposta? Discuta todos os aspectos pertinentes.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2026-09-24T14:20:16.102Z</dcterms:created>
  <dcterms:modified xsi:type="dcterms:W3CDTF">2026-09-24T14:20:16.103Z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