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Rações Cerrado Forte — Formação de Preços</w:t>
      </w:r>
    </w:p>
    <w:p>
      <w:r>
        <w:rPr>
          <w:i/>
          <w:color w:val="555555"/>
        </w:rPr>
        <w:t>Custo por absorção, markup, preço mínimo e custo-meta</w:t>
      </w:r>
    </w:p>
    <w:p>
      <w:pPr>
        <w:pStyle w:val="Heading1"/>
      </w:pPr>
      <w:r>
        <w:t>Enunciado</w:t>
      </w:r>
    </w:p>
    <w:p>
      <w:r>
        <w:t>A Rações Cerrado Forte Ltda., instalada em Sorriso (MT), transforma milho e farelo de soja da região em três rações, vendidas em sacos: ração para bovinos, ração para suínos e ração para aves. As três passam pelos mesmos moinhos, misturadores e ensacadeiras e pela mesma supervisão. Para o próximo ano, a empresa prevê produzir e vender 150.000 sacos de ração para bovinos, 100.000 sacos para suínos e 50.000 sacos para aves, sem formação de estoque. A diretoria quer revisar a tabela de preços usando o custo por absorção e o markup.</w:t>
      </w:r>
    </w:p>
    <w:p>
      <w:pPr>
        <w:pStyle w:val="Heading1"/>
      </w:pPr>
      <w:r>
        <w:t>Dados — Custos diretos de produção por 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Milho, farelo de soja e núcleo mineral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MOD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Volume previsto (un./ano)</w:t>
            </w:r>
          </w:p>
        </w:tc>
      </w:tr>
      <w:tr>
        <w:tc>
          <w:tcPr>
            <w:tcW w:type="dxa" w:w="2160"/>
          </w:tcPr>
          <w:p>
            <w:r>
              <w:t>Ração bovinos (saco)</w:t>
            </w:r>
          </w:p>
        </w:tc>
        <w:tc>
          <w:tcPr>
            <w:tcW w:type="dxa" w:w="2160"/>
          </w:tcPr>
          <w:p>
            <w:r>
              <w:t>38,00</w:t>
            </w:r>
          </w:p>
        </w:tc>
        <w:tc>
          <w:tcPr>
            <w:tcW w:type="dxa" w:w="2160"/>
          </w:tcPr>
          <w:p>
            <w:r>
              <w:t>1,20</w:t>
            </w:r>
          </w:p>
        </w:tc>
        <w:tc>
          <w:tcPr>
            <w:tcW w:type="dxa" w:w="2160"/>
          </w:tcPr>
          <w:p>
            <w:r>
              <w:t>150.000</w:t>
            </w:r>
          </w:p>
        </w:tc>
      </w:tr>
      <w:tr>
        <w:tc>
          <w:tcPr>
            <w:tcW w:type="dxa" w:w="2160"/>
          </w:tcPr>
          <w:p>
            <w:r>
              <w:t>Ração suínos (saco)</w:t>
            </w:r>
          </w:p>
        </w:tc>
        <w:tc>
          <w:tcPr>
            <w:tcW w:type="dxa" w:w="2160"/>
          </w:tcPr>
          <w:p>
            <w:r>
              <w:t>52,00</w:t>
            </w:r>
          </w:p>
        </w:tc>
        <w:tc>
          <w:tcPr>
            <w:tcW w:type="dxa" w:w="2160"/>
          </w:tcPr>
          <w:p>
            <w:r>
              <w:t>1,50</w:t>
            </w:r>
          </w:p>
        </w:tc>
        <w:tc>
          <w:tcPr>
            <w:tcW w:type="dxa" w:w="2160"/>
          </w:tcPr>
          <w:p>
            <w:r>
              <w:t>100.000</w:t>
            </w:r>
          </w:p>
        </w:tc>
      </w:tr>
      <w:tr>
        <w:tc>
          <w:tcPr>
            <w:tcW w:type="dxa" w:w="2160"/>
          </w:tcPr>
          <w:p>
            <w:r>
              <w:t>Ração aves (saco)</w:t>
            </w:r>
          </w:p>
        </w:tc>
        <w:tc>
          <w:tcPr>
            <w:tcW w:type="dxa" w:w="2160"/>
          </w:tcPr>
          <w:p>
            <w:r>
              <w:t>34,00</w:t>
            </w:r>
          </w:p>
        </w:tc>
        <w:tc>
          <w:tcPr>
            <w:tcW w:type="dxa" w:w="2160"/>
          </w:tcPr>
          <w:p>
            <w:r>
              <w:t>2,00</w:t>
            </w:r>
          </w:p>
        </w:tc>
        <w:tc>
          <w:tcPr>
            <w:tcW w:type="dxa" w:w="2160"/>
          </w:tcPr>
          <w:p>
            <w:r>
              <w:t>50.000</w:t>
            </w:r>
          </w:p>
        </w:tc>
      </w:tr>
    </w:tbl>
    <w:p/>
    <w:p>
      <w:pPr>
        <w:pStyle w:val="Heading1"/>
      </w:pPr>
      <w:r>
        <w:t>Dados — Custos indiretos de produção do ano (a ratear)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Valor ($)</w:t>
            </w:r>
          </w:p>
        </w:tc>
      </w:tr>
      <w:tr>
        <w:tc>
          <w:tcPr>
            <w:tcW w:type="dxa" w:w="4320"/>
          </w:tcPr>
          <w:p>
            <w:r>
              <w:t>Depreciação dos moinhos, misturadores e ensacadeiras (equipamento $ 4.500.000, vida útil 10 anos, taxa de depreciação de 10% a.a.)</w:t>
            </w:r>
          </w:p>
        </w:tc>
        <w:tc>
          <w:tcPr>
            <w:tcW w:type="dxa" w:w="4320"/>
          </w:tcPr>
          <w:p>
            <w:r>
              <w:t>450.000,00</w:t>
            </w:r>
          </w:p>
        </w:tc>
      </w:tr>
      <w:tr>
        <w:tc>
          <w:tcPr>
            <w:tcW w:type="dxa" w:w="4320"/>
          </w:tcPr>
          <w:p>
            <w:r>
              <w:t>Aluguel dos silos e do galpão industrial</w:t>
            </w:r>
          </w:p>
        </w:tc>
        <w:tc>
          <w:tcPr>
            <w:tcW w:type="dxa" w:w="4320"/>
          </w:tcPr>
          <w:p>
            <w:r>
              <w:t>180.000,00</w:t>
            </w:r>
          </w:p>
        </w:tc>
      </w:tr>
      <w:tr>
        <w:tc>
          <w:tcPr>
            <w:tcW w:type="dxa" w:w="4320"/>
          </w:tcPr>
          <w:p>
            <w:r>
              <w:t>Supervisão de produção e controle de qualidade</w:t>
            </w:r>
          </w:p>
        </w:tc>
        <w:tc>
          <w:tcPr>
            <w:tcW w:type="dxa" w:w="4320"/>
          </w:tcPr>
          <w:p>
            <w:r>
              <w:t>150.000,00</w:t>
            </w:r>
          </w:p>
        </w:tc>
      </w:tr>
      <w:tr>
        <w:tc>
          <w:tcPr>
            <w:tcW w:type="dxa" w:w="4320"/>
          </w:tcPr>
          <w:p>
            <w:r>
              <w:t>Manutenção preventiva dos equipamentos (contrato anual)</w:t>
            </w:r>
          </w:p>
        </w:tc>
        <w:tc>
          <w:tcPr>
            <w:tcW w:type="dxa" w:w="4320"/>
          </w:tcPr>
          <w:p>
            <w:r>
              <w:t>120.000,00</w:t>
            </w:r>
          </w:p>
        </w:tc>
      </w:tr>
      <w:tr>
        <w:tc>
          <w:tcPr>
            <w:tcW w:type="dxa" w:w="4320"/>
            <w:shd w:val="clear" w:fill="EEF2FB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320"/>
            <w:shd w:val="clear" w:fill="EEF2FB"/>
          </w:tcPr>
          <w:p>
            <w:r>
              <w:rPr>
                <w:b/>
              </w:rPr>
              <w:t>900.000,00</w:t>
            </w:r>
          </w:p>
        </w:tc>
      </w:tr>
    </w:tbl>
    <w:p/>
    <w:p>
      <w:pPr>
        <w:pStyle w:val="Heading1"/>
      </w:pPr>
      <w:r>
        <w:t>Dados — Frete e preço praticado pelo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Frete de entrega ($/un.)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Preço de mercado ($/un.)</w:t>
            </w:r>
          </w:p>
        </w:tc>
      </w:tr>
      <w:tr>
        <w:tc>
          <w:tcPr>
            <w:tcW w:type="dxa" w:w="2880"/>
          </w:tcPr>
          <w:p>
            <w:r>
              <w:t>Ração bovinos (saco)</w:t>
            </w:r>
          </w:p>
        </w:tc>
        <w:tc>
          <w:tcPr>
            <w:tcW w:type="dxa" w:w="2880"/>
          </w:tcPr>
          <w:p>
            <w:r>
              <w:t>2,00</w:t>
            </w:r>
          </w:p>
        </w:tc>
        <w:tc>
          <w:tcPr>
            <w:tcW w:type="dxa" w:w="2880"/>
          </w:tcPr>
          <w:p>
            <w:r>
              <w:t>$ 56,00</w:t>
            </w:r>
          </w:p>
        </w:tc>
      </w:tr>
      <w:tr>
        <w:tc>
          <w:tcPr>
            <w:tcW w:type="dxa" w:w="2880"/>
          </w:tcPr>
          <w:p>
            <w:r>
              <w:t>Ração suínos (saco)</w:t>
            </w:r>
          </w:p>
        </w:tc>
        <w:tc>
          <w:tcPr>
            <w:tcW w:type="dxa" w:w="2880"/>
          </w:tcPr>
          <w:p>
            <w:r>
              <w:t>2,00</w:t>
            </w:r>
          </w:p>
        </w:tc>
        <w:tc>
          <w:tcPr>
            <w:tcW w:type="dxa" w:w="2880"/>
          </w:tcPr>
          <w:p>
            <w:r>
              <w:t>$ 70,00</w:t>
            </w:r>
          </w:p>
        </w:tc>
      </w:tr>
      <w:tr>
        <w:tc>
          <w:tcPr>
            <w:tcW w:type="dxa" w:w="2880"/>
          </w:tcPr>
          <w:p>
            <w:r>
              <w:t>Ração aves (saco)</w:t>
            </w:r>
          </w:p>
        </w:tc>
        <w:tc>
          <w:tcPr>
            <w:tcW w:type="dxa" w:w="2880"/>
          </w:tcPr>
          <w:p>
            <w:r>
              <w:t>1,50</w:t>
            </w:r>
          </w:p>
        </w:tc>
        <w:tc>
          <w:tcPr>
            <w:tcW w:type="dxa" w:w="2880"/>
          </w:tcPr>
          <w:p>
            <w:r>
              <w:t>$ 52,00</w:t>
            </w:r>
          </w:p>
        </w:tc>
      </w:tr>
    </w:tbl>
    <w:p/>
    <w:p>
      <w:pPr>
        <w:pStyle w:val="Heading1"/>
      </w:pPr>
      <w:r>
        <w:t>Dados — Política de preços da diretoria (percentuais sobre o preço de venda)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% sobre o preço</w:t>
            </w:r>
          </w:p>
        </w:tc>
      </w:tr>
      <w:tr>
        <w:tc>
          <w:tcPr>
            <w:tcW w:type="dxa" w:w="4320"/>
          </w:tcPr>
          <w:p>
            <w:r>
              <w:t>Comissão de vendas</w:t>
            </w:r>
          </w:p>
        </w:tc>
        <w:tc>
          <w:tcPr>
            <w:tcW w:type="dxa" w:w="4320"/>
          </w:tcPr>
          <w:p>
            <w:r>
              <w:t>2,0%</w:t>
            </w:r>
          </w:p>
        </w:tc>
      </w:tr>
      <w:tr>
        <w:tc>
          <w:tcPr>
            <w:tcW w:type="dxa" w:w="4320"/>
          </w:tcPr>
          <w:p>
            <w:r>
              <w:t>Despesas administrativas (orçamento do ano ÷ receita prevista)</w:t>
            </w:r>
          </w:p>
        </w:tc>
        <w:tc>
          <w:tcPr>
            <w:tcW w:type="dxa" w:w="4320"/>
          </w:tcPr>
          <w:p>
            <w:r>
              <w:t>6,0%</w:t>
            </w:r>
          </w:p>
        </w:tc>
      </w:tr>
      <w:tr>
        <w:tc>
          <w:tcPr>
            <w:tcW w:type="dxa" w:w="4320"/>
          </w:tcPr>
          <w:p>
            <w:r>
              <w:t>Lucro desejado</w:t>
            </w:r>
          </w:p>
        </w:tc>
        <w:tc>
          <w:tcPr>
            <w:tcW w:type="dxa" w:w="4320"/>
          </w:tcPr>
          <w:p>
            <w:r>
              <w:t>10,0%</w:t>
            </w:r>
          </w:p>
        </w:tc>
      </w:tr>
    </w:tbl>
    <w:p/>
    <w:p>
      <w:r>
        <w:t>Observação: o frete é um valor fixo por unidade despachada e, por isso, soma-se ao custo antes de aplicar o markup. Comissão, despesas administrativas e lucro são definidos como percentuais do preço de venda.</w:t>
      </w:r>
    </w:p>
    <w:p>
      <w:pPr>
        <w:pStyle w:val="Heading1"/>
      </w:pPr>
      <w:r>
        <w:t>Perguntas</w:t>
      </w:r>
    </w:p>
    <w:p>
      <w:r>
        <w:t>a) Calcule o custo unitário de produção de cada produto pelo custeio por absorção, rateando os custos indiretos proporcionalmente ao volume produzido.</w:t>
      </w:r>
    </w:p>
    <w:p>
      <w:r>
        <w:t>b) Calcule o markup divisor e o markup multiplicador da empresa. Um gerente sugeriu simplesmente multiplicar o custo por (1 + 18%). Qual seria, nesse caso, o lucro efetivo sobre o preço? Por que a sugestão está errada?</w:t>
      </w:r>
    </w:p>
    <w:p>
      <w:r>
        <w:t>c) Calcule o preço de venda sugerido para cada produto (custo por absorção + frete, dividido pelo markup divisor) e compare com o preço praticado pelo mercado. Em qual(is) produto(s) o mercado não remunera o lucro desejado?</w:t>
      </w:r>
    </w:p>
    <w:p>
      <w:r>
        <w:t>d) Uma cooperativa de pecuaristas propõe comprar um lote adicional de 20.000 saco de ração bovinos por $ 44,00/saco, para abastecer os cooperados na seca, e a fábrica tem capacidade ociosa. Um analista júnior recusou a proposta porque o preço fica abaixo do custo por absorção mais o frete. A análise está correta? Refaça-a pela margem de contribuição e calcule o preço mínimo do lote (considere que a comissão também é devida sobre o preço do lote).</w:t>
      </w:r>
    </w:p>
    <w:p>
      <w:r>
        <w:t>e) Refaça o rateio dos custos indiretos proporcionalmente à mão de obra direta (MOD) e recalcule o preço sugerido de cada produto. O que muda na comparação com o mercado? O que isso revela sobre o preço formado a partir do custo por absorção?</w:t>
      </w:r>
    </w:p>
    <w:p>
      <w:r>
        <w:t>f) Para o produto em que o mercado paga menos que o preço sugerido (ração suínos), calcule o custo-meta: o custo de produção máximo por unidade que permitiria obter o lucro desejado ao preço de mercado. Quanto o custo precisaria cair? Em que situações a empresa deve formar preço a partir do custo e em quais deve partir do preço de mercado?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