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Confecções Serra do Cerrado — Custos e Margem de Contribuição</w:t>
      </w:r>
    </w:p>
    <w:p>
      <w:pPr>
        <w:spacing w:after="300"/>
      </w:pPr>
      <w:r>
        <w:rPr>
          <w:i/>
          <w:iCs/>
          <w:color w:val="555555"/>
        </w:rPr>
        <w:t xml:space="preserve">Mão de obra por peça e terceirização em múltiplos elos da cadeia produtiva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Confecções Serra do Cerrado Ltda., indústria têxtil instalada em Sinop (MT), produz três linhas de produtos: camisas (linha casual), calças jeans e uniformes corporativos sob contrato institucional. A produção passa por etapas distintas: corte, costura e — apenas para as calças jeans — lavanderia (lavagem e acabamento tipo stone wash). A mão de obra de corte e de costura é remunerada por peça produzida (mão de obra direta "por peça", comum no setor de confecção). Estima-se que a fábrica permanecerá em operação por longo prazo. No último ano, foram produzidas e vendidas 40.000 camisas, 20.000 calças jeans e 20.000 uniformes, com boa aceitação no mercado e sem formação de estoque de produtos acabados.</w:t>
      </w:r>
    </w:p>
    <w:p>
      <w:pPr>
        <w:pStyle w:val="Heading1"/>
        <w:spacing w:after="150" w:before="300"/>
      </w:pPr>
      <w:r>
        <w:t xml:space="preserve">Dados — Custos variáveis de produção por peça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($/peça)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corte ($/peça)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costura ($/peça)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Lavanderia — MOD+químicos ($/peça)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3,50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1,50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1,20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lavanderia (lavagem e acabamento tipo stone wash) só existe na linha de calças jeans — camisas e uniformes não passam por essa etapa. O valor de lavanderia já soma a mão de obra específica dessa etapa e os produtos químicos consumidos (amaciantes, alvejantes, pedras-pome).</w:t>
      </w:r>
    </w:p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(peças/ano)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($/peça)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$ 32,00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$ 68,00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$ 45,00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($/peça)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$ 0,80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produto; o frete é um valor fixo por peça despachada, crescendo proporcionalmente ao volume vendido — por isso é despesa variável. Os uniformes, vendidos por contrato institucional em grandes lotes, têm preço unitário mais baixo que camisas e calças avulsas, mas compensam pelo volume contratado.</w:t>
      </w:r>
    </w:p>
    <w:p>
      <w:pPr>
        <w:pStyle w:val="Heading1"/>
        <w:spacing w:after="150" w:before="300"/>
      </w:pPr>
      <w:r>
        <w:t xml:space="preserve">Dados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da fábrica (galpão industrial)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máquinas de corte e costura (equipamento $ 1.200.000,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dos equipamentos de lavanderia (equipamento $ 400.000,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móveis e computadores administrativos (equipamento $ 100.000,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>a) Classifique cada gasto da confecção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 produto? Por que isso pode acontecer?</w:t>
      </w:r>
    </w:p>
    <w:p>
      <w:pPr>
        <w:spacing w:after="120"/>
      </w:pPr>
      <w:r>
        <w:t xml:space="preserve">c) Se a fábrica tivesse capacidade ociosa para produzir mais 5.000 peças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Qual o ponto de equilíbrio da confecção, em número de peças/ano, considerando o mix atual de produtos? O volume efetivamente produzido e vendido no ano (80.000 peças) está acima ou abaixo desse ponto?</w:t>
      </w:r>
    </w:p>
    <w:p>
      <w:pPr>
        <w:spacing w:after="120"/>
      </w:pPr>
      <w:r>
        <w:t xml:space="preserve">e) Uma lavanderia terceirizada especializada em jeans propõe assumir toda a etapa de lavagem e acabamento das 20.000 calças jeans do ano por $ 72.000,00, entregando as peças prontas para a etapa de venda (os equipamentos de lavanderia da fábrica ficariam ociosos, mas continuam sendo usados apenas para essa linha). A proposta deveria ser aceita?</w:t>
      </w:r>
    </w:p>
    <w:p>
      <w:pPr>
        <w:spacing w:after="120"/>
      </w:pPr>
      <w:r>
        <w:t xml:space="preserve">f) Uma facção (oficina de costura terceirizada) propõe costurar todos os 20.000 uniformes do ano por $ 4,50 por peça, entregando-os prontos para a etapa de lavanderia/acabamento (a fábrica continuaria responsável pelo corte e pela matéria-prima). A proposta deveria ser aceita? Compare com a decisão da letra e — o que muda entre terceirizar a lavanderia das calças e terceirizar a costura dos uniformes?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2026-09-24T14:10:43.761Z</dcterms:created>
  <dcterms:modified xsi:type="dcterms:W3CDTF">2026-09-24T14:10:43.770Z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