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Cervejaria Serra Azul</w:t>
      </w:r>
    </w:p>
    <w:p>
      <w:pPr>
        <w:spacing w:after="300"/>
      </w:pPr>
      <w:r>
        <w:rPr>
          <w:i/>
          <w:iCs/>
          <w:color w:val="555555"/>
        </w:rPr>
        <w:t xml:space="preserve">Custos Fixos, Custos Variáveis e Margem de Contribuição por Rótulo</w:t>
      </w:r>
    </w:p>
    <w:p>
      <w:pPr>
        <w:pStyle w:val="Heading1"/>
        <w:spacing w:after="150" w:before="300"/>
      </w:pPr>
      <w:r>
        <w:t xml:space="preserve">Enunciado</w:t>
      </w:r>
    </w:p>
    <w:p>
      <w:pPr>
        <w:spacing w:after="120"/>
      </w:pPr>
      <w:r>
        <w:t xml:space="preserve">A Cervejaria Serra Azul Ltda., cervejaria artesanal instalada em Mato Grosso, produz três rótulos: Pilsen (seu carro-chefe, de maior volume e menor preço), IPA (lúpulo intenso, nicho premium) e Weiss (cerveja de trigo, nicho premium).</w:t>
      </w:r>
    </w:p>
    <w:p>
      <w:pPr>
        <w:spacing w:after="120"/>
      </w:pPr>
      <w:r>
        <w:t xml:space="preserve">Estima-se que a cervejaria permanecerá em operação por longo prazo.</w:t>
      </w:r>
    </w:p>
    <w:p>
      <w:pPr>
        <w:spacing w:after="120"/>
      </w:pPr>
      <w:r>
        <w:t xml:space="preserve">No último ano, foram produzidos e vendidos 300.000 litros de Pilsen, 120.000 litros de IPA e 80.000 litros de Weiss, com boa aceitação no mercado e sem formação de estoque de produtos acabados.</w:t>
      </w:r>
    </w:p>
    <w:p>
      <w:pPr>
        <w:spacing w:after="120"/>
      </w:pPr>
      <w:r>
        <w:t xml:space="preserve">Os gastos incorridos no ano estão apresentados na tabela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Item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Valor ($)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Pilsen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IPA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Mão de obra direta (MOD) — Weiss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Pilsen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IPA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18.000,00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Ajudantes de produção — Weiss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12.000,00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Aquisição de malte, lúpulo e levedura (matéria-prima, total do ano, 55% consumidos no Pilsen)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25% do estoque de matéria-prima consumido na IPA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10% do estoque de matéria-prima consumido no Weiss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(ver observação)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Aquisição do sistema de brassagem (produção do mosto) (vida útil 15 anos, taxa de depreciação de 6,67% a.a., isto é, 1/15 do valor por ano)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Aquisição dos tanques de fermentação e maturação (vida útil 10 anos, taxa de depreciação de 10% a.a.)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300.000,00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Seguro industrial da cervejaria e dos equipamentos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Manutenção preventiva dos equipamentos (contrato anual)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15.000,00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Salários e encargos do pessoal administrativo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>Móveis e computadores para o Setor Administrativo (vida útil 10 anos, taxa de depreciação de 10% a.a.)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Salário e encargos do gerente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40.000,00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Aluguel do escritório/showroom comercial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36.000,00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os percentuais de 55%, 25% e 10% referem-se ao total de $ 900.000,00 adquirido em malte, lúpulo e levedura e correspondem, juntos, a 90% do estoque comprado — os 10% restantes permanecem em estoque ao final do ano.</w:t>
      </w:r>
    </w:p>
    <w:p>
      <w:pPr>
        <w:spacing w:after="120"/>
      </w:pPr>
      <w:r>
        <w:t xml:space="preserve">Como referência de preço de venda por litro (com base em faixas de mercado de cervejas artesanais no varejo brasileiro), considere: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3060"/>
      </w:tblGrid>
      <w:tr>
        <w:trPr>
          <w:tblHeader/>
        </w:trPr>
        <w:tc>
          <w:tcPr>
            <w:tcW w:type="dxa" w:w="63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30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Preço de venda ($/litro)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9,50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16,00</w:t>
            </w:r>
          </w:p>
        </w:tc>
      </w:tr>
      <w:tr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3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14,50</w:t>
            </w:r>
          </w:p>
        </w:tc>
      </w:tr>
    </w:tbl>
    <w:p>
      <w:pPr>
        <w:spacing w:after="120"/>
      </w:pPr>
      <w:r>
        <w:t xml:space="preserve">Além dos custos de produção, a venda de cada rótulo gera despesas variáveis, apresentadas a seguir: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Rótulo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Comissão de vendas (% s/ preço)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Frete de entrega ($/litro)</w:t>
            </w:r>
          </w:p>
        </w:tc>
        <w:tc>
          <w:tcPr>
            <w:tcW w:type="dxa" w:w="208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Embalagem/rótulo ($/litro)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Pilsen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0,30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0,50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IPA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0,90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Weiss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4,0%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0,40</w:t>
            </w:r>
          </w:p>
        </w:tc>
        <w:tc>
          <w:tcPr>
            <w:tcW w:type="dxa" w:w="20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0,85</w:t>
            </w:r>
          </w:p>
        </w:tc>
      </w:tr>
    </w:tbl>
    <w:p>
      <w:pPr>
        <w:pBdr>
          <w:left w:val="single" w:color="4472C4" w:sz="18" w:space="8"/>
        </w:pBdr>
        <w:shd w:fill="EEF2FB" w:val="clear"/>
        <w:spacing w:after="200" w:before="100"/>
      </w:pPr>
      <w:r>
        <w:rPr>
          <w:i/>
          <w:iCs/>
        </w:rPr>
        <w:t xml:space="preserve">Observação: a comissão de vendas incide sobre o preço de venda de cada rótulo; o frete de entrega e a embalagem/rótulo (garrafas, tampas, rótulos impressos) são valores fixos por litro despachado, e crescem proporcionalmente ao volume vendido — por isso são despesas variáveis. IPA e Weiss têm embalagem mais cara por usarem garrafas e rótulos diferenciados, típicos de rótulos premium.</w:t>
      </w:r>
    </w:p>
    <w:p>
      <w:pPr>
        <w:spacing w:after="120"/>
      </w:pPr>
      <w:r>
        <w:rPr>
          <w:b/>
          <w:bCs/>
        </w:rPr>
        <w:t xml:space="preserve">Pergunta-se:</w:t>
      </w:r>
    </w:p>
    <w:p>
      <w:pPr>
        <w:spacing w:after="120"/>
      </w:pPr>
      <w:r>
        <w:t>a) Classifique cada gasto da cervejaria em custo fixo, custo variável, despesa fixa ou despesa variável. Qual a margem de contribuição unitária e total de cada rótulo? Em seguida, elabore a DRE gerencial (custeio variável), por produto e total.</w:t>
      </w:r>
    </w:p>
    <w:p>
      <w:pPr>
        <w:spacing w:after="120"/>
      </w:pPr>
      <w:r>
        <w:t xml:space="preserve">b) Qual rótulo apresenta a maior margem de contribuição unitária? E a maior margem de contribuição total? Esses dois "vencedores" são necessariamente o mesmo rótulo? Por que isso pode acontecer?</w:t>
      </w:r>
    </w:p>
    <w:p>
      <w:pPr>
        <w:spacing w:after="120"/>
      </w:pPr>
      <w:r>
        <w:t xml:space="preserve">c) Se a cervejaria tivesse capacidade ociosa para produzir mais 10.000 litros de um único rótulo, sem novos investimentos, qual rótulo deveria priorizar do ponto de vista da margem de contribuição?</w:t>
      </w:r>
    </w:p>
    <w:p>
      <w:pPr>
        <w:spacing w:after="120"/>
      </w:pPr>
      <w:r>
        <w:t xml:space="preserve">d) Uma rede de bares propõe comprar um lote adicional de 15.000 litros de Weiss por $ 10,00 o litro, para um evento private label, sem exigir novos investimentos. A cervejaria deveria aceitar essa proposta? Discuta todos os aspectos pertinentes.</w:t>
      </w:r>
    </w:p>
    <w:p>
      <w:pPr>
        <w:spacing w:after="120"/>
      </w:pPr>
      <w:r>
        <w:t>e) Qual o ponto de equilíbrio da cervejaria, em número de litros/ano, considerando o mix atual de rótulos? Quantos litros de cada rótulo ele representa? Considerando o volume efetivamente produzido e vendido no ano (500.000 litros), qual a margem de segurança, em litros e em percentual?</w:t>
      </w:r>
    </w:p>
    <w:p>
      <w:pPr>
        <w:spacing w:after="120"/>
      </w:pPr>
      <w:r>
        <w:t xml:space="preserve">f) Uma cervejaria parceira propõe produzir todo o volume de Pilsen do ano em regime de contract brewing (produção sob encomenda), entregando-o pronto e engarrafado, por $ 580.000,00, sem que a Serra Azul precise mais produzi-lo internamente (o sistema de brassagem e os tanques continuariam sendo usados normalmente para IPA e Weiss). Sob a ótica da gestão de custos, quais aspectos deveriam ser analisados? A proposta deveria ser aceita?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2026-09-24T03:10:37.229Z</dcterms:created>
  <dcterms:modified xsi:type="dcterms:W3CDTF">2026-09-24T03:10:37.230Z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