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CF2AF" w14:textId="77777777" w:rsidR="00C3723A" w:rsidRPr="00BB6F0B" w:rsidRDefault="00C3723A" w:rsidP="00C3723A">
      <w:pPr>
        <w:rPr>
          <w:color w:val="auto"/>
        </w:rPr>
      </w:pPr>
    </w:p>
    <w:p w14:paraId="7076EEA6" w14:textId="77777777" w:rsidR="00C3723A" w:rsidRPr="00BB6F0B" w:rsidRDefault="00C3723A" w:rsidP="00C3723A">
      <w:pPr>
        <w:jc w:val="center"/>
        <w:rPr>
          <w:color w:val="auto"/>
        </w:rPr>
      </w:pPr>
    </w:p>
    <w:p w14:paraId="1DAE56A9" w14:textId="77777777" w:rsidR="00C3723A" w:rsidRPr="00BB6F0B" w:rsidRDefault="00C3723A" w:rsidP="00C3723A">
      <w:pPr>
        <w:jc w:val="center"/>
        <w:rPr>
          <w:color w:val="auto"/>
        </w:rPr>
      </w:pPr>
    </w:p>
    <w:p w14:paraId="443F4AB7" w14:textId="77777777" w:rsidR="00C3723A" w:rsidRPr="00BB6F0B" w:rsidRDefault="00C3723A" w:rsidP="00C3723A">
      <w:pPr>
        <w:jc w:val="center"/>
        <w:rPr>
          <w:color w:val="auto"/>
        </w:rPr>
      </w:pPr>
    </w:p>
    <w:p w14:paraId="4B222699" w14:textId="77777777" w:rsidR="00C3723A" w:rsidRPr="00BB6F0B" w:rsidRDefault="00C3723A" w:rsidP="00C3723A">
      <w:pPr>
        <w:jc w:val="center"/>
        <w:rPr>
          <w:color w:val="auto"/>
        </w:rPr>
      </w:pPr>
    </w:p>
    <w:p w14:paraId="782F866F" w14:textId="77777777" w:rsidR="00C3723A" w:rsidRPr="00BB6F0B" w:rsidRDefault="00C3723A" w:rsidP="00C3723A">
      <w:pPr>
        <w:jc w:val="center"/>
        <w:rPr>
          <w:color w:val="auto"/>
        </w:rPr>
      </w:pPr>
    </w:p>
    <w:p w14:paraId="52453BC5" w14:textId="77777777" w:rsidR="00C3723A" w:rsidRPr="00BB6F0B" w:rsidRDefault="00C3723A" w:rsidP="00C3723A">
      <w:pPr>
        <w:jc w:val="center"/>
        <w:rPr>
          <w:color w:val="auto"/>
        </w:rPr>
      </w:pPr>
    </w:p>
    <w:p w14:paraId="4512E0B0" w14:textId="77777777" w:rsidR="00C3723A" w:rsidRPr="00BB6F0B" w:rsidRDefault="00C3723A" w:rsidP="00C3723A">
      <w:pPr>
        <w:jc w:val="center"/>
        <w:rPr>
          <w:color w:val="auto"/>
        </w:rPr>
      </w:pPr>
    </w:p>
    <w:p w14:paraId="00429DE7" w14:textId="77777777" w:rsidR="00C3723A" w:rsidRPr="00BB6F0B" w:rsidRDefault="00C3723A" w:rsidP="00C3723A">
      <w:pPr>
        <w:jc w:val="center"/>
        <w:rPr>
          <w:color w:val="auto"/>
        </w:rPr>
      </w:pPr>
    </w:p>
    <w:p w14:paraId="16B051DB" w14:textId="77777777" w:rsidR="00C3723A" w:rsidRPr="00BB6F0B" w:rsidRDefault="00C3723A" w:rsidP="00C3723A">
      <w:pPr>
        <w:jc w:val="center"/>
        <w:rPr>
          <w:color w:val="auto"/>
        </w:rPr>
      </w:pPr>
    </w:p>
    <w:p w14:paraId="0540F51D" w14:textId="77777777" w:rsidR="00C3723A" w:rsidRPr="00BB6F0B" w:rsidRDefault="00C3723A" w:rsidP="00C3723A">
      <w:pPr>
        <w:jc w:val="center"/>
        <w:rPr>
          <w:color w:val="auto"/>
        </w:rPr>
      </w:pPr>
    </w:p>
    <w:p w14:paraId="2807FE02" w14:textId="77777777" w:rsidR="00C3723A" w:rsidRPr="00BB6F0B" w:rsidRDefault="00C3723A" w:rsidP="00C3723A">
      <w:pPr>
        <w:jc w:val="center"/>
        <w:rPr>
          <w:color w:val="auto"/>
        </w:rPr>
      </w:pPr>
    </w:p>
    <w:p w14:paraId="55A85FA8" w14:textId="77777777" w:rsidR="00C3723A" w:rsidRPr="00BB6F0B" w:rsidRDefault="00C3723A" w:rsidP="00C3723A">
      <w:pPr>
        <w:jc w:val="center"/>
        <w:rPr>
          <w:color w:val="auto"/>
        </w:rPr>
      </w:pPr>
    </w:p>
    <w:p w14:paraId="376AA6A5" w14:textId="77777777" w:rsidR="00C3723A" w:rsidRPr="00BB6F0B" w:rsidRDefault="00C3723A" w:rsidP="00C3723A">
      <w:pPr>
        <w:jc w:val="center"/>
        <w:rPr>
          <w:color w:val="auto"/>
        </w:rPr>
      </w:pPr>
    </w:p>
    <w:p w14:paraId="1187D007" w14:textId="77777777" w:rsidR="00C3723A" w:rsidRPr="00BB6F0B" w:rsidRDefault="00C3723A" w:rsidP="00C3723A">
      <w:pPr>
        <w:jc w:val="center"/>
        <w:rPr>
          <w:color w:val="auto"/>
        </w:rPr>
      </w:pPr>
    </w:p>
    <w:p w14:paraId="224445FB" w14:textId="77777777" w:rsidR="00C3723A" w:rsidRPr="00BB6F0B" w:rsidRDefault="00C3723A" w:rsidP="00C3723A">
      <w:pPr>
        <w:jc w:val="center"/>
        <w:rPr>
          <w:color w:val="auto"/>
        </w:rPr>
      </w:pPr>
    </w:p>
    <w:p w14:paraId="303D72D2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color w:val="auto"/>
          <w:sz w:val="96"/>
          <w:szCs w:val="96"/>
        </w:rPr>
        <w:t xml:space="preserve">Plano de Ensino</w:t>
      </w:r>
    </w:p>
    <w:p w14:paraId="406AA473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  <w:sz w:val="52"/>
          <w:szCs w:val="52"/>
        </w:rPr>
        <w:t xml:space="preserve">Estado, Governo e Mercado</w:t>
      </w:r>
    </w:p>
    <w:p w14:paraId="406AA473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color w:val="auto"/>
          <w:sz w:val="32"/>
          <w:szCs w:val="32"/>
        </w:rPr>
        <w:t xml:space="preserve">Especialização em Gestão Pública (Lato Sensu)</w:t>
      </w:r>
    </w:p>
    <w:p w14:paraId="561B3FCA" w14:textId="21291D46" w:rsidR="00D4777A" w:rsidRPr="00BB6F0B" w:rsidRDefault="00C3723A" w:rsidP="00D4777A">
      <w:pPr>
        <w:spacing w:line="360" w:lineRule="auto"/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  <w:sz w:val="72"/>
          <w:szCs w:val="72"/>
        </w:rPr>
        <w:t>UNEMAT/DEAD</w:t>
      </w:r>
      <w:r>
        <w:rPr>
          <w:rFonts w:ascii="Arial" w:hAnsi="Arial" w:cs="Arial"/>
          <w:color w:val="auto"/>
        </w:rPr>
        <w:br w:type="page"/>
      </w:r>
      <w:r>
        <w:rPr>
          <w:rFonts w:ascii="Arial" w:eastAsia="Cambria" w:hAnsi="Arial" w:cs="Arial"/>
          <w:b/>
          <w:color w:val="auto"/>
          <w:sz w:val="28"/>
          <w:szCs w:val="28"/>
        </w:rPr>
        <w:lastRenderedPageBreak/>
        <w:t>1. Identificação</w:t>
      </w:r>
    </w:p>
    <w:tbl>
      <w:tblPr>
        <w:tblW w:w="5000" w:type="pct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18"/>
      </w:tblGrid>
      <w:tr w:rsidR="00D4777A" w:rsidRPr="00BB6F0B" w14:paraId="63876913" w14:textId="77777777" w:rsidTr="00D4777A">
        <w:trPr>
          <w:trHeight w:val="260"/>
        </w:trPr>
        <w:tc>
          <w:tcPr>
            <w:tcW w:w="9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6B1D6B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Professor (a):</w:t>
            </w:r>
            <w:r>
              <w:rPr>
                <w:rFonts w:ascii="Arial" w:hAnsi="Arial" w:cs="Arial"/>
                <w:color w:val="auto"/>
              </w:rPr>
              <w:t xml:space="preserve"> Prof. Dr. Cleiton Franco</w:t>
            </w:r>
          </w:p>
          <w:p w14:paraId="1E548770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Curso:</w:t>
            </w:r>
            <w:r>
              <w:rPr>
                <w:rFonts w:ascii="Arial" w:hAnsi="Arial" w:cs="Arial"/>
                <w:color w:val="auto"/>
              </w:rPr>
              <w:t xml:space="preserve"> Especialização em Gestão Pública (Pós-Graduação Lato Sensu, EaD) – UNEMAT/DEAD – Sistema UAB/CAPES</w:t>
            </w:r>
          </w:p>
          <w:p w14:paraId="2BDC8704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Turma:</w:t>
            </w:r>
            <w:r>
              <w:rPr>
                <w:rFonts w:ascii="Arial" w:hAnsi="Arial" w:cs="Arial"/>
                <w:color w:val="auto"/>
              </w:rPr>
              <w:t xml:space="preserve"> 2026/2</w:t>
            </w:r>
          </w:p>
          <w:p w14:paraId="46346830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Disciplina:</w:t>
            </w:r>
            <w:r>
              <w:rPr>
                <w:rFonts w:ascii="Arial" w:hAnsi="Arial" w:cs="Arial"/>
                <w:color w:val="auto"/>
              </w:rPr>
              <w:t xml:space="preserve"> Estado, Governo e Mercado (1º Eixo – Módulo Básico)</w:t>
            </w:r>
          </w:p>
          <w:p w14:paraId="638DDB11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Carga-horária:</w:t>
            </w:r>
            <w:r>
              <w:rPr>
                <w:rFonts w:ascii="Arial" w:hAnsi="Arial" w:cs="Arial"/>
                <w:color w:val="auto"/>
              </w:rPr>
              <w:t xml:space="preserve"> 30 horas, a distância</w:t>
            </w:r>
          </w:p>
          <w:p w14:paraId="541A0F04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Semestre:</w:t>
            </w:r>
            <w:r>
              <w:rPr>
                <w:rFonts w:ascii="Arial" w:hAnsi="Arial" w:cs="Arial"/>
                <w:color w:val="auto"/>
              </w:rPr>
              <w:t xml:space="preserve"> 2026/2 – 1º bloco</w:t>
            </w:r>
          </w:p>
          <w:p w14:paraId="06BEDF41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Período da disciplina:</w:t>
            </w:r>
            <w:r>
              <w:rPr>
                <w:rFonts w:ascii="Arial" w:hAnsi="Arial" w:cs="Arial"/>
                <w:color w:val="auto"/>
              </w:rPr>
              <w:t xml:space="preserve"> 09/10/2026 a 15/11/2026</w:t>
            </w:r>
          </w:p>
        </w:tc>
      </w:tr>
    </w:tbl>
    <w:p w14:paraId="1A30EE78" w14:textId="77777777" w:rsidR="00D4777A" w:rsidRDefault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2BD96D3D" w14:textId="0003E9D0" w:rsidR="00D4777A" w:rsidRDefault="00D4777A" w:rsidP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2. Metodologia de Ensino e Avaliação</w:t>
      </w:r>
    </w:p>
    <w:p w14:paraId="312D7DF8" w14:textId="5E3B2768" w:rsidR="00D4777A" w:rsidRDefault="00D4777A" w:rsidP="00D4777A">
      <w:pPr>
        <w:spacing w:after="160" w:line="259" w:lineRule="auto"/>
        <w:rPr>
          <w:rFonts w:ascii="Arial" w:hAnsi="Arial" w:cs="Arial"/>
          <w:color w:val="auto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2.1 Metodologia</w:t>
      </w:r>
    </w:p>
    <w:tbl>
      <w:tblPr>
        <w:tblStyle w:val="Tabelacomgrade"/>
        <w:tblW w:w="9778" w:type="dxa"/>
        <w:tblInd w:w="108" w:type="dxa"/>
        <w:tblLook w:val="04A0" w:firstRow="1" w:lastRow="0" w:firstColumn="1" w:lastColumn="0" w:noHBand="0" w:noVBand="1"/>
      </w:tblPr>
      <w:tblGrid>
        <w:gridCol w:w="9778"/>
      </w:tblGrid>
      <w:tr w:rsidR="00D4777A" w14:paraId="24D3BA15" w14:textId="77777777" w:rsidTr="00D4777A">
        <w:tc>
          <w:tcPr>
            <w:tcW w:w="9778" w:type="dxa"/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será oferecida na modalidade a distância, no Ambiente Virtual de Aprendizagem (SIGAA), no 1º bloco de 2026/2, de 09/10 a 15/11/2026. O conteúdo está organizado em quatro unidades, e cada unidade combina leitura orientada, material de apoio, videoaula, interação em fórum e atividade de verificação.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Estratégias e recursos utilizados: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Livro-texto da disciplina: </w:t>
            </w:r>
            <w:r>
              <w:rPr>
                <w:rFonts w:ascii="Arial" w:hAnsi="Arial" w:cs="Arial"/>
                <w:color w:val="auto"/>
              </w:rPr>
              <w:t xml:space="preserve">COELHO, Ricardo Corrêa. Estado, governo e mercado (UFSC/CAPES/UAB, 2014), disponível no Portal EduCAPES;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Página de conteúdos da disciplina, </w:t>
            </w:r>
            <w:r>
              <w:rPr>
                <w:rFonts w:ascii="Arial" w:hAnsi="Arial" w:cs="Arial"/>
                <w:color w:val="auto"/>
              </w:rPr>
              <w:t xml:space="preserve">com textos de apoio, quadros comparativos, linha do tempo e exemplos aplicados à gestão pública: https://cleitonfranco74.github.io/gestao_publica/disciplina-01-estado-governo-mercado/;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Slides das videoaulas </w:t>
            </w:r>
            <w:r>
              <w:rPr>
                <w:rFonts w:ascii="Arial" w:hAnsi="Arial" w:cs="Arial"/>
                <w:color w:val="auto"/>
              </w:rPr>
              <w:t xml:space="preserve">no padrão DEAD/UAB, um conjunto por unidade, com conceitos, exemplos aplicados à gestão pública e resumo ao final; quizzes de revisão de 5 perguntas por unidade na página de conteúdos: https://cleitonfranco74.github.io/gestao_publica/disciplina-01-estado-governo-mercado/apresentacao.html;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Videoaulas </w:t>
            </w:r>
            <w:r>
              <w:rPr>
                <w:rFonts w:ascii="Arial" w:hAnsi="Arial" w:cs="Arial"/>
                <w:color w:val="auto"/>
              </w:rPr>
              <w:t xml:space="preserve">gravadas pelo professor: uma de apresentação da disciplina e uma para cada unidade;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Fóruns </w:t>
            </w:r>
            <w:r>
              <w:rPr>
                <w:rFonts w:ascii="Arial" w:hAnsi="Arial" w:cs="Arial"/>
                <w:color w:val="auto"/>
              </w:rPr>
              <w:t xml:space="preserve">de apresentação, de dúvidas e temáticos, mediados pelo mediador pedagógico, com questões que relacionam a teoria à prática profissional do aluno;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Um encontro síncrono </w:t>
            </w:r>
            <w:r>
              <w:rPr>
                <w:rFonts w:ascii="Arial" w:hAnsi="Arial" w:cs="Arial"/>
                <w:color w:val="auto"/>
              </w:rPr>
              <w:t xml:space="preserve">(webaula única de 1h30, em 26/10, segunda-feira) com professor e mediador pedagógico, para revisão dos conteúdos e esclarecimento de dúvidas, com gravação disponível no SIGAA;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Vídeo de apresentação </w:t>
            </w:r>
            <w:r>
              <w:rPr>
                <w:rFonts w:ascii="Arial" w:hAnsi="Arial" w:cs="Arial"/>
                <w:color w:val="auto"/>
              </w:rPr>
              <w:t xml:space="preserve">da disciplina, com a proposta de trabalho, o cronograma e as regras de avaliação: https://cleitonfranco74.github.io/gestao_publica/disciplina-01-estado-governo-mercado/apresentacao.html;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Exercícios de fixação </w:t>
            </w:r>
            <w:r>
              <w:rPr>
                <w:rFonts w:ascii="Arial" w:hAnsi="Arial" w:cs="Arial"/>
                <w:color w:val="auto"/>
              </w:rPr>
              <w:t xml:space="preserve">(não avaliativos), com correção automática e comentário em cada questão: https://cleitonfranco74.github.io/gestao_publica/disciplina-01-estado-governo-mercado/exercicios-1.html e exercicios-2.html;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Avaliações a distância no SIGAA </w:t>
            </w:r>
            <w:r>
              <w:rPr>
                <w:rFonts w:ascii="Arial" w:hAnsi="Arial" w:cs="Arial"/>
                <w:color w:val="auto"/>
              </w:rPr>
              <w:t xml:space="preserve">(A1, A2 e A3), em questionários e envio de arquivo, conforme o item 5.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relação teoria-prática, prevista no PPC, orienta toda a disciplina: em cada unidade o aluno é convidado a relacionar os conceitos estudados a políticas públicas e situações do seu município, estado ou órgão de atuação. O mediador pedagógico acompanha o acesso ao SIGAA e a participação nas atividades, e dá retorno individual às postagens.</w:t>
            </w:r>
          </w:p>
        </w:tc>
      </w:tr>
    </w:tbl>
    <w:p w14:paraId="4C40382E" w14:textId="77777777" w:rsidR="00D4777A" w:rsidRDefault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03D0270B" w14:textId="5428064E" w:rsidR="00D4777A" w:rsidRDefault="00D4777A" w:rsidP="00D4777A">
      <w:pPr>
        <w:spacing w:after="160" w:line="259" w:lineRule="auto"/>
        <w:rPr>
          <w:rFonts w:ascii="Arial" w:hAnsi="Arial" w:cs="Arial"/>
          <w:color w:val="auto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2.2 Procedimentos de Avaliação de Aprendizagem</w:t>
      </w:r>
    </w:p>
    <w:tbl>
      <w:tblPr>
        <w:tblStyle w:val="Tabelacomgrade"/>
        <w:tblW w:w="9778" w:type="dxa"/>
        <w:tblInd w:w="108" w:type="dxa"/>
        <w:tblLook w:val="04A0" w:firstRow="1" w:lastRow="0" w:firstColumn="1" w:lastColumn="0" w:noHBand="0" w:noVBand="1"/>
      </w:tblPr>
      <w:tblGrid>
        <w:gridCol w:w="9778"/>
      </w:tblGrid>
      <w:tr w:rsidR="00D4777A" w14:paraId="0B322A57" w14:textId="77777777" w:rsidTr="00D4777A">
        <w:tc>
          <w:tcPr>
            <w:tcW w:w="9778" w:type="dxa"/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avaliação será contínua, conforme o PPC, e combinará três dimensões: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Diagnóstica: </w:t>
            </w:r>
            <w:r>
              <w:rPr>
                <w:rFonts w:ascii="Arial" w:hAnsi="Arial" w:cs="Arial"/>
                <w:color w:val="auto"/>
              </w:rPr>
              <w:t xml:space="preserve">no fórum de apresentação, o aluno relata sua atuação profissional e o que entende por Estado e mercado, o que orienta a mediação do professor e do mediador pedagógico;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Formativa: </w:t>
            </w:r>
            <w:r>
              <w:rPr>
                <w:rFonts w:ascii="Arial" w:hAnsi="Arial" w:cs="Arial"/>
                <w:color w:val="auto"/>
              </w:rPr>
              <w:t xml:space="preserve">fóruns temáticos e o encontro síncrono, com retorno do mediador pedagógico, e exercícios de fixação com comentário em cada questão, que indicam ao aluno o que precisa revisar;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Somativa: </w:t>
            </w:r>
            <w:r>
              <w:rPr>
                <w:rFonts w:ascii="Arial" w:hAnsi="Arial" w:cs="Arial"/>
                <w:color w:val="auto"/>
              </w:rPr>
              <w:t xml:space="preserve">três avaliações a distância (A1, A2 e A3), além da avaliação de 2ª chamada e da Prova Final, quando aplicáveis, detalhadas no item 5.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Serão observados: o domínio dos conceitos da disciplina; a capacidade de comparar as matrizes teóricas liberal e marxista e os modelos de Estado; a articulação entre teoria e prática profissional na gestão pública; e a clareza e a coerência da argumentação escrita.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Será aprovado na disciplina o aluno que obtiver nota final igual ou superior a 7,0 (aproveitamento mínimo de 70%) e frequência mínima de 75% nas atividades síncronas e/ou presenciais, conforme o PPC.</w:t>
            </w:r>
          </w:p>
        </w:tc>
      </w:tr>
    </w:tbl>
    <w:p w14:paraId="6BA05D1D" w14:textId="1E63978D" w:rsidR="00D4777A" w:rsidRDefault="00D4777A" w:rsidP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628F06DD" w14:textId="5D5043E0" w:rsidR="00C3723A" w:rsidRPr="00BB6F0B" w:rsidRDefault="00D4777A" w:rsidP="00C3723A">
      <w:p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3. Sobre a disciplina</w:t>
      </w:r>
    </w:p>
    <w:p w14:paraId="24072754" w14:textId="6246D588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3.1. Introdução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760E6879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Seja bem-vindo(a) à disciplina Estado, Governo e Mercado, a primeira do Módulo Básico da Especialização em Gestão Pública. A disciplina discute uma questão que está no centro do trabalho de todo gestor público: como dividir as tarefas entre Estado e mercado para promover o desenvolvimento da economia e o bem-estar da sociedade?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Começamos pelos conceitos básicos de economia e pelas definições de Estado, governo, mercado e sociedade civil, e examinamos por que os mercados falham e quais funções econômicas cabem ao Estado. Em seguida, estudamos a dinâmica pendular das relações entre Estado e mercado e as duas grandes matrizes teóricas que a interpretam, a liberal e a marxista, bem como as transformações do capitalismo no final do século XIX. Por fim, analisamos os modelos de Estado liberal, socialista, de bem-estar social e neoliberal e seus reflexos na trajetória do Estado brasileiro.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fornece a base conceitual para as demais disciplinas do curso, em especial O Público e o Privado na Gestão Pública, Desenvolvimento e Mudanças no Estado Brasileiro e Políticas Públicas. A carga horária é de 30 horas, distribuídas em quatro semanas. A avaliação é composta por três avaliações a distância (A1, A2 e A3).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O professor disponibilizará no SIGAA um vídeo de apresentação da disciplina, com a proposta de trabalho, o cronograma e as orientações de estudo (roteiro e slides: https://cleitonfranco74.github.io/gestao_publica/disciplina-01-estado-governo-mercado/apresentacao.html).</w:t>
            </w:r>
          </w:p>
        </w:tc>
      </w:tr>
    </w:tbl>
    <w:p w14:paraId="21CAEBA9" w14:textId="77777777" w:rsidR="00C3723A" w:rsidRPr="00BB6F0B" w:rsidRDefault="00C3723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</w:p>
    <w:p w14:paraId="00BF760F" w14:textId="47BFCC6B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3.2. Ementa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4B12838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Conceitos Básicos. A Dinâmica Pendular das Relações entre Estado e Mercado. Duas Matrizes Teóricas para a Interpretação das Relações entre Estado e Mercado: a liberal e a marxista. A Formação da Matriz do Pensamento Liberal. A Matriz Marxista. As Mudanças nas Sociedades Capitalistas no Final do Século XIX e seus Impactos sobre as Matrizes Marxista e Liberal. O Estado Liberal. O Estado Socialista. O Estado de Bem-Estar Social. O Estado Neoliberal.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Conteúdo programático (PPC): </w:t>
            </w:r>
            <w:r>
              <w:rPr>
                <w:rFonts w:ascii="Arial" w:hAnsi="Arial" w:cs="Arial"/>
                <w:color w:val="auto"/>
              </w:rPr>
              <w:t xml:space="preserve">relação entre Estado e mercado; capitalismo, socialismo e comunismo; sociedades capitalistas do século XIX ao XXI; Estado e bem-estar social; Estado e capital.</w:t>
            </w:r>
          </w:p>
        </w:tc>
      </w:tr>
    </w:tbl>
    <w:p w14:paraId="784CC583" w14:textId="5F43365C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3.3. Objetivo Geral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BF0D87D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Compreender as relações entre Estado, governo e mercado à luz dos fundamentos da economia e das matrizes teóricas liberal e marxista, analisando os modelos de Estado construídos ao longo dos séculos XIX, XX e XXI e suas implicações para a gestão pública brasileira.</w:t>
            </w:r>
          </w:p>
        </w:tc>
      </w:tr>
    </w:tbl>
    <w:p w14:paraId="11AE2874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61529320" w14:textId="1EE3DEA2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3.4. Objetivos Específicos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E700B3D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Utilizar os conceitos básicos de economia (escassez, custo de oportunidade, fatores de produção, agentes e sistemas econômicos, oferta e demanda) na análise de problemas da gestão pública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Diferenciar Estado, governo, administração pública, mercado e sociedade civil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Identificar as falhas de mercado e de governo e relacioná-las às funções alocativa, distributiva e estabilizadora do Estado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Explicar a dinâmica pendular das relações entre Estado e mercado e os fundamentos da matriz liberal em Locke e Adam Smith (Unidade 2);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Explicar os conceitos centrais da matriz marxista e comparar as visões liberal e marxista sobre Estado e mercado (Unidade 3);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Analisar as transformações do capitalismo no final do século XIX e seus impactos sobre as duas matrizes teóricas (Unidade 3);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Caracterizar os modelos de Estado liberal, socialista, de bem-estar social e neoliberal, situando-os historicamente (Unidade 4);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Relacionar esses modelos às reformas e à trajetória recente do Estado brasileiro (Unidade 4).</w:t>
            </w:r>
          </w:p>
        </w:tc>
      </w:tr>
    </w:tbl>
    <w:p w14:paraId="4B6BE34C" w14:textId="77777777" w:rsidR="00C3723A" w:rsidRPr="00BB6F0B" w:rsidRDefault="00C3723A" w:rsidP="00C3723A">
      <w:pPr>
        <w:keepNext/>
        <w:spacing w:line="360" w:lineRule="auto"/>
        <w:rPr>
          <w:rFonts w:ascii="Arial" w:hAnsi="Arial" w:cs="Arial"/>
          <w:color w:val="auto"/>
        </w:rPr>
      </w:pPr>
    </w:p>
    <w:p w14:paraId="04FBC709" w14:textId="12E0C347" w:rsidR="00C3723A" w:rsidRPr="00BB6F0B" w:rsidRDefault="00D4777A" w:rsidP="00C3723A">
      <w:pPr>
        <w:keepNext/>
        <w:spacing w:line="360" w:lineRule="auto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</w:rPr>
        <w:t xml:space="preserve">3.5. </w:t>
      </w:r>
      <w:r>
        <w:rPr>
          <w:rFonts w:ascii="Arial" w:eastAsia="Cambria" w:hAnsi="Arial" w:cs="Arial"/>
          <w:b/>
          <w:color w:val="auto"/>
        </w:rPr>
        <w:t>Estrutura da disciplina</w:t>
      </w:r>
    </w:p>
    <w:p w14:paraId="4A0F5160" w14:textId="7D41371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 disciplina está organizada em quatro unidades, distribuídas entre 09/10 e 15/11/2026; a última semana (09/11 a 15/11) é dedicada à revisão e à Avaliação A3. As unidades seguem a ordem da ementa do PPC e dos capítulos do livro-texto (COELHO, 2014).</w:t>
      </w:r>
    </w:p>
    <w:p w14:paraId="48B1B70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64C84C2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1 – Introdução à economia e conceitos de Estado, governo e mercado (09/10 a 18/10 – 8 h)</w:t>
      </w:r>
    </w:p>
    <w:p w14:paraId="731D891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Sobre a Unidade 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4ADE3DEE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apresenta os conceitos fundamentais de economia (escassez, custo de oportunidade, os três problemas econômicos fundamentais, fatores de produção, agentes e sistemas econômicos, oferta, demanda e equilíbrio de mercado) e os conceitos de Estado, governo, administração pública, mercado e sociedade civil. Discute-se por que o Estado atua na economia, a partir das falhas de mercado e das funções alocativa, distributiva e estabilizadora.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ao vídeo de apresentação da disciplina e à videoaula da unidade; (2) ler a leitura obrigatória; (3) estudar as Unidades 1 e 2 da página de conteúdos e os slides da Unidade 1; (4) participar do Fórum de apresentação e do Fórum temático 1.</w:t>
            </w:r>
          </w:p>
        </w:tc>
      </w:tr>
    </w:tbl>
    <w:p w14:paraId="4AFABC83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01EBA65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F1FFF4D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 referente aos conceitos básicos. Disponível no Portal EduCAPES: https://educapes.capes.gov.br/bitstream/capes/145389/1/PNAP%20-%20Modulo%20Basico%20-%20GP%20-%20Estado%20Governo%20e%20Mercado.pdf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1 e 2: https://cleitonfranco74.github.io/gestao_publica/disciplina-01-estado-governo-mercado/#u1</w:t>
            </w:r>
          </w:p>
        </w:tc>
      </w:tr>
    </w:tbl>
    <w:p w14:paraId="2991E43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CEC26FB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2D62A3D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Vídeo de apresentação da disciplina (slides: https://cleitonfranco74.github.io/gestao_publica/disciplina-01-estado-governo-mercado/apresentacao.html).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 a 10: https://cleitonfranco74.github.io/gestao_publica/disciplina-01-estado-governo-mercado/slides.html#1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VASCONCELLOS, Marco Antonio Sandoval de. Economia: micro e macro. São Paulo: Atlas (capítulos introdutórios).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BOBBIO, Norberto. Estado, governo, sociedade: por uma teoria geral da política. Rio de Janeiro: Paz e Terra, 1987.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1: Introdução à economia e funções do Estado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apresentação e Fórum temático 1.</w:t>
            </w:r>
          </w:p>
        </w:tc>
      </w:tr>
    </w:tbl>
    <w:p w14:paraId="4D1F567A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 </w:t>
      </w:r>
    </w:p>
    <w:p w14:paraId="46456AE0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2 – A dinâmica pendular e a matriz liberal (19/10 a 25/10 – 7 h)</w:t>
      </w:r>
    </w:p>
    <w:p w14:paraId="7021E41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Sobre a Unidade II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E13F165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analisa o movimento pendular das relações entre Estado e mercado, do liberalismo do século XIX ao retorno do Estado após a crise de 2008, e a formação da matriz do pensamento liberal: o liberalismo político de John Locke, o liberalismo econômico de Adam Smith (divisão do trabalho, mão invisível e deveres do soberano) e a ideia de Estado mínimo.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3 e 4 da página de conteúdos e os slides da Unidade 2; (4) fazer os Exercícios de fixação 1; (5) responder à Avaliação A1 no SIGAA.</w:t>
            </w:r>
          </w:p>
        </w:tc>
      </w:tr>
    </w:tbl>
    <w:p w14:paraId="0E209CF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43176B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5A2876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à dinâmica pendular entre Estado e mercado e à formação da matriz liberal.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3 e 4: https://cleitonfranco74.github.io/gestao_publica/disciplina-01-estado-governo-mercado/#u3</w:t>
            </w:r>
          </w:p>
        </w:tc>
      </w:tr>
    </w:tbl>
    <w:p w14:paraId="6731E45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0011E0F6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35A3AEF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11 a 15: https://cleitonfranco74.github.io/gestao_publica/disciplina-01-estado-governo-mercado/slides.html#11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WEFFORT, Francisco (Org.). Os clássicos da política. 6. ed. São Paulo: Ática, 1996. v. 1 (capítulo sobre John Locke).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SMITH, Adam. A riqueza das nações. Livro V (sobre os deveres do soberano).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2: O pêndulo Estado-mercado e a matriz liberal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1 (não avaliativos): https://cleitonfranco74.github.io/gestao_publica/disciplina-01-estado-governo-mercado/exercicios-1.html</w:t>
            </w:r>
          </w:p>
        </w:tc>
      </w:tr>
    </w:tbl>
    <w:p w14:paraId="5793A94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p w14:paraId="56D118E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3 – A matriz marxista e as mudanças do final do século XIX (26/10 a 01/11 – 7 h)</w:t>
      </w:r>
    </w:p>
    <w:p w14:paraId="2EB60E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Sobre a Unidade III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365FD6E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apresenta a matriz marxista (materialismo histórico, luta de classes, mais-valia e a visão do Estado como instrumento de dominação de classe, além das noções de socialismo e comunismo) e compara-a à matriz liberal. Em seguida, examina as transformações do capitalismo no final do século XIX (Segunda Revolução Industrial, concentração econômica, organização dos trabalhadores) e seus impactos: o liberalismo social, a social-democracia de Bernstein e a via revolucionária de Lênin.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5 e 6 da página de conteúdos e os slides da Unidade 3; (4) participar do Fórum temático 2 e do encontro síncrono (26/10, 19h).</w:t>
            </w:r>
          </w:p>
        </w:tc>
      </w:tr>
    </w:tbl>
    <w:p w14:paraId="15C4C59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38DE2CD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64DFDF8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à matriz marxista e às mudanças nas sociedades capitalistas no final do século XIX.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5 e 6: https://cleitonfranco74.github.io/gestao_publica/disciplina-01-estado-governo-mercado/#u5</w:t>
            </w:r>
          </w:p>
        </w:tc>
      </w:tr>
    </w:tbl>
    <w:p w14:paraId="591510B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83060A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08BC331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16 a 20: https://cleitonfranco74.github.io/gestao_publica/disciplina-01-estado-governo-mercado/slides.html#16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WEFFORT, Francisco (Org.). Os clássicos da política. 6. ed. São Paulo: Ática, 1996. v. 2 (capítulo sobre Karl Marx).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MARX, Karl; ENGELS, Friedrich. Manifesto do Partido Comunista (1848).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3: A matriz marxista e as transformações do século XIX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2 (até 01/11) e encontro síncrono (26/10, 19h).</w:t>
            </w:r>
          </w:p>
        </w:tc>
      </w:tr>
    </w:tbl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6D118E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4 – Os modelos de Estado e o Estado brasileiro (02/11 a 15/11 – 8 h)</w:t>
      </w:r>
    </w:p>
    <w:p w14:paraId="2EB60E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Sobre a Unidade IV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365FD6E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caracteriza os modelos de Estado liberal, socialista, de bem-estar social (Keynes, New Deal, Relatório Beveridge) e neoliberal (Hayek, Friedman, Consenso de Washington) e analisa a trajetória do Estado brasileiro: o Estado desenvolvimentista, a Constituição de 1988, a Reforma do Aparelho do Estado de 1995, a Lei de Responsabilidade Fiscal e os desafios do século XXI.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7 e 8 da página de conteúdos e os slides da Unidade 4; (4) fazer os Exercícios de fixação 2 e rever a gravação do encontro síncrono; (5) responder às Avaliações A2 e A3 no SIGAA.</w:t>
            </w:r>
          </w:p>
        </w:tc>
      </w:tr>
    </w:tbl>
    <w:p w14:paraId="15C4C59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38DE2CD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64DFDF8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ao Estado liberal, ao Estado socialista, ao Estado de bem-estar social e ao Estado neoliberal.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LEITE JÚNIOR, Alcides. Brasil: a trajetória de um país forte. São Paulo: Trevisan, 2009.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7 e 8: https://cleitonfranco74.github.io/gestao_publica/disciplina-01-estado-governo-mercado/#u7</w:t>
            </w:r>
          </w:p>
        </w:tc>
      </w:tr>
    </w:tbl>
    <w:p w14:paraId="591510B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83060A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08BC331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21 a 28: https://cleitonfranco74.github.io/gestao_publica/disciplina-01-estado-governo-mercado/slides.html#21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ANDERSON, Perry. Balanço do neoliberalismo. In: SADER, Emir; GENTILI, Pablo (Org.). Pós-neoliberalismo. Rio de Janeiro: Paz e Terra, 1995.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BRESSER-PEREIRA, Luiz Carlos. Reforma do Estado para a cidadania. São Paulo: Ed. 34; Brasília: ENAP, 1998.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Constituição Federal de 1988, arts. 194 a 204 (seguridade social): https://www.planalto.gov.br/ccivil_03/constituicao/constituicao.htm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Lei Complementar nº 101/2000 (Lei de Responsabilidade Fiscal): https://www.planalto.gov.br/ccivil_03/leis/lcp/lcp101.htm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4: Modelos de Estado e o caso brasileiro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2 (não avaliativos): https://cleitonfranco74.github.io/gestao_publica/disciplina-01-estado-governo-mercado/exercicios-2.html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Gravação do encontro síncrono (26/10), com orientações para as Avaliações A2 e A3.</w:t>
            </w:r>
          </w:p>
        </w:tc>
      </w:tr>
    </w:tbl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C50D608" w14:textId="242FD144" w:rsidR="0079385A" w:rsidRPr="00BB6F0B" w:rsidRDefault="0079385A">
      <w:pPr>
        <w:spacing w:after="160" w:line="259" w:lineRule="auto"/>
        <w:rPr>
          <w:rFonts w:ascii="Arial" w:eastAsia="Blue Highway" w:hAnsi="Arial" w:cs="Arial"/>
          <w:b/>
          <w:color w:val="auto"/>
          <w:sz w:val="28"/>
          <w:szCs w:val="28"/>
        </w:rPr>
      </w:pPr>
    </w:p>
    <w:p w14:paraId="25F680FB" w14:textId="2861E4F3" w:rsidR="00C3723A" w:rsidRPr="00BB6F0B" w:rsidRDefault="00D4777A" w:rsidP="00C3723A">
      <w:pPr>
        <w:keepNext/>
        <w:spacing w:line="360" w:lineRule="auto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Blue Highway" w:hAnsi="Arial" w:cs="Arial"/>
          <w:b/>
          <w:color w:val="auto"/>
          <w:sz w:val="28"/>
          <w:szCs w:val="28"/>
        </w:rPr>
        <w:t xml:space="preserve">4. </w:t>
      </w:r>
      <w:r>
        <w:rPr>
          <w:rFonts w:ascii="Arial" w:eastAsia="Cambria" w:hAnsi="Arial" w:cs="Arial"/>
          <w:b/>
          <w:color w:val="auto"/>
          <w:sz w:val="28"/>
          <w:szCs w:val="28"/>
        </w:rPr>
        <w:t>Roteiro de atividades (avaliativas e não avaliativas)</w:t>
      </w:r>
    </w:p>
    <w:p w14:paraId="7CBEF55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Atividades previstas por unidade. As datas serão ajustadas ao calendário da turma e divulgadas no SIGAA.</w:t>
      </w:r>
    </w:p>
    <w:tbl>
      <w:tblPr>
        <w:tblW w:w="969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40"/>
        <w:gridCol w:w="4836"/>
        <w:gridCol w:w="3118"/>
      </w:tblGrid>
      <w:tr w:rsidR="00BB6F0B" w:rsidRPr="00BB6F0B" w14:paraId="2F8CE27B" w14:textId="77777777" w:rsidTr="00E45456"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D835B2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UNIDADE</w:t>
            </w:r>
          </w:p>
        </w:tc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90D4FE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ATIVIDADE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DA42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DATA ENTREGA</w:t>
            </w:r>
          </w:p>
        </w:tc>
      </w:tr>
      <w:tr w:rsidR="00BB6F0B" w:rsidRPr="00BB6F0B" w14:paraId="05AB6FA6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4AD94D9E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de apresentação (não avaliativo).</w:t>
            </w:r>
          </w:p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temático 1: "Que falha de mercado uma política pública do seu município procura corrigir?" (formativo).</w:t>
            </w:r>
          </w:p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Leitura, videoaula e slides da Unidade 1.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C6E9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09/10 a 18/10</w:t>
            </w:r>
          </w:p>
          <w:p w14:paraId="097C6E9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Fóruns até 18/10/2026, 23h55</w:t>
            </w:r>
          </w:p>
        </w:tc>
      </w:tr>
      <w:tr w:rsidR="00BB6F0B" w:rsidRPr="00BB6F0B" w14:paraId="7E1726D9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1CE6F026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Exercícios de fixação 1 (não avaliativos).</w:t>
            </w:r>
          </w:p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A1 (a distância): questionário no SIGAA, 10 questões de múltipla escolha sobre as Unidades 1 e 2.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B1C3C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19/10 a 25/10</w:t>
            </w:r>
          </w:p>
          <w:p w14:paraId="6F1B1C3C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A1 até 25/10/2026, 23h55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III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temático 2: "Como um liberal e um marxista avaliariam uma mesma política pública?" (formativo).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Encontro síncrono: 26/10 (segunda-feira), 19h às 20h30.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26/10 a 01/11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até 01/11/2026, 23h55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IV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Exercícios de fixação 2 (não avaliativos).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Semana de revisão (09/11 a 15/11), com a gravação do encontro síncrono.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A2 (a distância): questionário no SIGAA, 10 questões de múltipla escolha sobre as Unidades 3 e 4.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A3 (a distância): 10 questões objetivas no SIGAA e estudo de caso discursivo com envio de arquivo (todo o conteúdo).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02/11 a 15/11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A2 até 08/11/2026, 23h55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A3 até 15/11/2026, 23h55 (encerramento)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Após o encerramento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de 2ª chamada e Prova Final, quando aplicáveis (a distância, no SIGAA).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Datas definidas pela coordenação</w:t>
            </w:r>
          </w:p>
        </w:tc>
      </w:tr>
    </w:tbl>
    <w:p w14:paraId="50CC048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4A4DF664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Aulas gravadas em vídeo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Vídeo de apresentação da disciplina, do plano de ensino e do cronograma (8 a 10 min; roteiro e slides encaminhados com este plano);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1 – Introdução à economia; Estado, governo e mercado; falhas de mercado e funções do Estado;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2 – A dinâmica pendular e a matriz liberal;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3 – A matriz marxista e as mudanças do final do século XIX;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4 – Os modelos de Estado e o Estado brasileiro.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Encontro síncrono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Um encontro síncrono de 1h30 com professor e mediador pedagógico, em 26/10 (segunda-feira), às 19h (item 7), gravado e disponibilizado no SIGAA;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Plantão de dúvidas do mediador pedagógico no SIGAA: dias e horários a definir com a turma.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Exercícios de fixação (não avaliativos)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1 (até 25/10) e 2 (até 08/11): 10 questões cada, com correção automática e comentários, que podem ser refeitos à vontade.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Fóruns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dúvidas: aberto durante toda a disciplina;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apresentação: 09/10 a 18/10;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1 – "Que falha de mercado uma política pública do seu município procura corrigir? Qual função do Estado (alocativa, distributiva ou estabilizadora) ela cumpre?": 09/10 a 18/10;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2 – "Escolha uma política pública e explique como um liberal e um marxista a avaliariam": 26/10 a 01/11.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Obs.: </w:t>
            </w:r>
            <w:r>
              <w:rPr>
                <w:rFonts w:ascii="Arial" w:hAnsi="Arial" w:cs="Arial"/>
                <w:color w:val="auto"/>
              </w:rPr>
              <w:t xml:space="preserve">A data limite de entrega de todas as atividades será o dia do encerramento da disciplina às 23h55min.</w:t>
            </w:r>
          </w:p>
        </w:tc>
      </w:tr>
    </w:tbl>
    <w:p w14:paraId="2BF2406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079CB237" w14:textId="5D540137" w:rsidR="00C3723A" w:rsidRPr="00BB6F0B" w:rsidRDefault="00D4777A" w:rsidP="00C3723A">
      <w:pPr>
        <w:spacing w:line="360" w:lineRule="auto"/>
        <w:jc w:val="both"/>
        <w:rPr>
          <w:rFonts w:ascii="Arial" w:hAnsi="Arial" w:cs="Arial"/>
          <w:b/>
          <w:color w:val="auto"/>
          <w:sz w:val="28"/>
          <w:szCs w:val="28"/>
        </w:rPr>
      </w:pPr>
      <w:r>
        <w:rPr>
          <w:rFonts w:ascii="Arial" w:hAnsi="Arial" w:cs="Arial"/>
          <w:b/>
          <w:color w:val="auto"/>
          <w:sz w:val="28"/>
          <w:szCs w:val="28"/>
        </w:rPr>
        <w:t xml:space="preserve">5. Avaliação 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07B1E97F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terá três avaliações, todas a distância e realizadas no SIGAA, conforme o limite de três avaliações por disciplina (Resolução 54/2011): A1 e A2, em formato de questionário automático, e A3, com questionário automático e estudo de caso discursivo enviado em arquivo. Os fóruns, os exercícios de fixação e o encontro síncrono têm caráter formativo e preparam o aluno para as avaliações. Estão previstas também a avaliação de 2ª chamada e a Prova Final, no mesmo formato da A3, com questões diferentes. As questões objetivas são disponibilizadas em arquivos GIFT para importação no banco de questões do SIGAA, e os gabaritos e espelhos de correção são encaminhados em documento separado, de uso restrito do professor e dos mediadores pedagógicos.</w:t>
            </w:r>
          </w:p>
        </w:tc>
      </w:tr>
    </w:tbl>
    <w:p w14:paraId="4F5753F3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p w14:paraId="643C6E90" w14:textId="76F304D3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Primeira avaliação A1:</w:t>
      </w:r>
    </w:p>
    <w:p w14:paraId="7D6A699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questionário on-line no SIGAA, individual, com 10 questões de múltipla escolha (cinco alternativas cada) sobre as Unidades 1 e 2: introdução à economia; Estado, governo e mercado; falhas de mercado e funções do Estado; dinâmica pendular; matriz liberal. Valor: 10,0 pontos (1,0 por questão). Correção automática, com comentário em cada questão. Prazo: 25/10/2026, 23h55.</w:t>
      </w:r>
    </w:p>
    <w:p w14:paraId="7662D465" w14:textId="640D085D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Segunda avaliação A2:</w:t>
      </w:r>
    </w:p>
    <w:p w14:paraId="487B2C97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questionário on-line no SIGAA, individual, com 10 questões de múltipla escolha (cinco alternativas cada) sobre as Unidades 3 e 4: matriz marxista; mudanças do final do século XIX; Estado liberal, socialista, de bem-estar social e neoliberal; Estado brasileiro. Valor: 10,0 pontos (1,0 por questão). Correção automática, com comentário em cada questão. Prazo: 08/11/2026, 23h55.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Terceira avaliação A3: </w:t>
      </w:r>
    </w:p>
    <w:p w14:paraId="6502773C" w14:textId="0FDDAAF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avaliação a distância, individual, abrangendo todo o conteúdo. Valor: 10,0 pontos. Parte I: questionário no SIGAA com 10 questões de múltipla escolha (0,5 ponto cada, total 5,0; 60 minutos, uma tentativa). Parte II: estudo de caso discursivo sobre saneamento básico no município (5,0 pontos), respondido em texto de 25 a 40 linhas e enviado em arquivo no SIGAA. Critérios da Parte II: domínio dos conceitos (até 60% de cada item), articulação entre teoria e caso (até 30%) e clareza da argumentação (até 10%), conforme espelho de correção. Prazo: 15/11/2026, 23h55 (encerramento da disciplina).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Avaliação de 2ª chamada: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destinada ao aluno que não realizou A1, A2 ou A3 por motivo justificado e teve o requerimento deferido, conforme as normas acadêmicas da UNEMAT. Formato igual ao da A3 (10 questões objetivas no SIGAA e estudo de caso discursivo sobre programa de transferência de renda), a distância, sobre todo o conteúdo. A nota substitui a da avaliação não realizada. Data definida pela coordenação.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Prova Final: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destinada ao aluno que não atingir a nota mínima de aprovação e se enquadrar nas condições previstas nas normas acadêmicas vigentes da UNEMAT. Formato igual ao da A3 (10 questões objetivas no SIGAA e estudo de caso discursivo sobre desemprego e obras públicas), a distância, sobre todo o conteúdo. Data definida pela coordenação.</w:t>
      </w:r>
    </w:p>
    <w:p w14:paraId="01EA97B4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lastRenderedPageBreak/>
        <w:t>FÓRMULA DA NOTA FINAL:</w:t>
      </w:r>
    </w:p>
    <w:p w14:paraId="3649F2A7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</w:p>
    <w:p w14:paraId="45F4DEBC" w14:textId="4A42BF78" w:rsidR="0079385A" w:rsidRPr="00BB6F0B" w:rsidRDefault="0079385A" w:rsidP="007938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center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>Nota Final = (((A1 + A2) / 2) × 0,4) + (A3 × 0,6)</w:t>
      </w:r>
    </w:p>
    <w:p w14:paraId="5CC1D010" w14:textId="1257CDEE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color w:val="auto"/>
        </w:rPr>
      </w:pPr>
    </w:p>
    <w:p w14:paraId="4D83EE50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</w:p>
    <w:p w14:paraId="0B648A04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B0F7C91" w14:textId="1E2AEB60" w:rsidR="00C3723A" w:rsidRPr="00BB6F0B" w:rsidRDefault="00D4777A" w:rsidP="00C3723A">
      <w:pPr>
        <w:spacing w:line="360" w:lineRule="auto"/>
        <w:jc w:val="both"/>
        <w:rPr>
          <w:rFonts w:ascii="Arial" w:hAnsi="Arial" w:cs="Arial"/>
          <w:b/>
          <w:color w:val="auto"/>
          <w:sz w:val="28"/>
          <w:szCs w:val="28"/>
        </w:rPr>
      </w:pPr>
      <w:r>
        <w:rPr>
          <w:rFonts w:ascii="Arial" w:hAnsi="Arial" w:cs="Arial"/>
          <w:b/>
          <w:color w:val="auto"/>
          <w:sz w:val="28"/>
          <w:szCs w:val="28"/>
        </w:rPr>
        <w:t xml:space="preserve">6. Prática como componente curricular </w:t>
      </w:r>
    </w:p>
    <w:p w14:paraId="0C2A9A99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Não se aplica. A disciplina não possui carga horária de prática como componente curricular no Projeto Pedagógico do Curso. A articulação entre teoria e prática é trabalhada nos fóruns temáticos e nos estudos de caso discursivos da A3, da 2ª chamada e da Prova Final.</w:t>
      </w:r>
    </w:p>
    <w:p w14:paraId="5D90DE63" w14:textId="77777777" w:rsidR="00662930" w:rsidRPr="00BB6F0B" w:rsidRDefault="00662930" w:rsidP="00C3723A">
      <w:pPr>
        <w:spacing w:line="360" w:lineRule="auto"/>
        <w:jc w:val="both"/>
        <w:rPr>
          <w:rFonts w:ascii="Arial" w:eastAsia="Blue Highway" w:hAnsi="Arial" w:cs="Arial"/>
          <w:b/>
          <w:color w:val="auto"/>
          <w:sz w:val="28"/>
          <w:szCs w:val="28"/>
        </w:rPr>
      </w:pPr>
    </w:p>
    <w:p w14:paraId="5F17A2EE" w14:textId="32409780" w:rsidR="0045092C" w:rsidRPr="00BB6F0B" w:rsidRDefault="00D4777A" w:rsidP="00C3723A">
      <w:pPr>
        <w:spacing w:line="360" w:lineRule="auto"/>
        <w:jc w:val="both"/>
        <w:rPr>
          <w:rFonts w:ascii="Arial" w:eastAsia="Cambria" w:hAnsi="Arial" w:cs="Arial"/>
          <w:b/>
          <w:color w:val="auto"/>
          <w:sz w:val="28"/>
          <w:szCs w:val="28"/>
        </w:rPr>
      </w:pPr>
      <w:r>
        <w:rPr>
          <w:rFonts w:ascii="Arial" w:eastAsia="Blue Highway" w:hAnsi="Arial" w:cs="Arial"/>
          <w:b/>
          <w:color w:val="auto"/>
          <w:sz w:val="28"/>
          <w:szCs w:val="28"/>
        </w:rPr>
        <w:t xml:space="preserve">7. </w:t>
      </w: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Cronograma de encontros virtuais. </w:t>
      </w:r>
    </w:p>
    <w:p w14:paraId="58A8BE29" w14:textId="23810D2E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 disciplina prevê um único encontro síncrono (Google Meet), de 1h30, gravado e disponibilizado no SIGAA. Data: segunda-feira, 26/10/2026, das 19h às 20h30. O link é divulgado no SIGAA.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244"/>
        <w:gridCol w:w="3773"/>
        <w:gridCol w:w="4611"/>
      </w:tblGrid>
      <w:tr w:rsidR="00BB6F0B" w:rsidRPr="00BB6F0B" w14:paraId="3D21B74F" w14:textId="77777777" w:rsidTr="0046658D"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94005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b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DATA 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4DCD99A" w14:textId="1243D21A" w:rsidR="00C3723A" w:rsidRPr="00BB6F0B" w:rsidRDefault="002F75DC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ATIVIDADE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794A8F0" w14:textId="6E5D5F36" w:rsidR="00C3723A" w:rsidRPr="00BB6F0B" w:rsidRDefault="0000797E" w:rsidP="00E45456">
            <w:pPr>
              <w:spacing w:line="360" w:lineRule="auto"/>
              <w:jc w:val="center"/>
              <w:rPr>
                <w:rFonts w:ascii="Arial" w:hAnsi="Arial" w:cs="Arial"/>
                <w:b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CONTEÚDO</w:t>
            </w:r>
          </w:p>
        </w:tc>
      </w:tr>
      <w:tr w:rsidR="00BB6F0B" w:rsidRPr="00BB6F0B" w14:paraId="4CEDBA5D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51822D6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26/10/2026 (seg)</w:t>
            </w:r>
          </w:p>
          <w:p w14:paraId="51822D6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14FB93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Encontro síncrono (webaula única)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03F57D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Revisão dos conceitos centrais das Unidades 1 e 2 (Estado, governo e mercado; falhas de mercado; matriz liberal), abertura da Unidade 3 (matriz marxista), esclarecimento de dúvidas e orientações para as Avaliações A2 e A3.</w:t>
            </w:r>
          </w:p>
        </w:tc>
      </w:tr>
    </w:tbl>
    <w:p w14:paraId="30899E19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A82F781" w14:textId="01BCEDB3" w:rsidR="00C3723A" w:rsidRPr="00BB6F0B" w:rsidRDefault="00D4777A" w:rsidP="00C3723A">
      <w:p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8. Referências </w:t>
      </w:r>
    </w:p>
    <w:p w14:paraId="7D5DE235" w14:textId="452D2FB1" w:rsidR="00C3723A" w:rsidRPr="00BB6F0B" w:rsidRDefault="0000797E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Referências básicas (conforme o PPC)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COELHO, Ricardo Corrêa. Estado, governo e mercado. 3. ed. rev. atual. Florianópolis: Departamento de Ciências da Administração/UFSC; Brasília: CAPES: UAB, 2014. Disponível em: https://educapes.capes.gov.br/bitstream/capes/145389/1/PNAP%20-%20Modulo%20Basico%20-%20GP%20-%20Estado%20Governo%20e%20Mercado.pdf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LEITE JÚNIOR, Alcides. Brasil: a trajetória de um país forte. São Paulo: Trevisan, 2009.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WEFFORT, Francisco (Org.). Os clássicos da política. 6. ed. São Paulo: Ática, 1996. 2 v.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Referências complementares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ANDERSON, Perry. Balanço do neoliberalismo. In: SADER, Emir; GENTILI, Pablo (Org.). Pós-neoliberalismo: as políticas sociais e o Estado democrático. Rio de Janeiro: Paz e Terra, 1995.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BOBBIO, Norberto. Estado, governo, sociedade: por uma teoria geral da política. Rio de Janeiro: Paz e Terra, 1987.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Constituição da República Federativa do Brasil de 1988. Brasília, DF: Presidência da República, 1988.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Presidência da República. Câmara da Reforma do Estado. Plano Diretor da Reforma do Aparelho do Estado. Brasília, 1995.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BRESSER-PEREIRA, Luiz Carlos. Reforma do Estado para a cidadania: a reforma gerencial brasileira na perspectiva internacional. São Paulo: Ed. 34; Brasília: ENAP, 1998.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GIAMBIAGI, Fabio; ALÉM, Ana Cláudia. Finanças públicas: teoria e prática no Brasil. Rio de Janeiro: Elsevier.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Lei nº 14.026, de 15 de julho de 2020. Atualiza o marco legal do saneamento básico.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Lei Complementar nº 101, de 4 de maio de 2000 (Lei de Responsabilidade Fiscal).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MARX, Karl; ENGELS, Friedrich. Manifesto do Partido Comunista. 1848.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VASCONCELLOS, Marco Antonio Sandoval de. Economia: micro e macro. São Paulo: Atlas.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Material de apoio da disciplina (página de conteúdos, slides, apresentação e exercícios de fixação): https://cleitonfranco74.github.io/gestao_publica/disciplina-01-estado-governo-mercado/</w:t>
      </w:r>
    </w:p>
    <w:p w14:paraId="15BBFCF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sectPr w:rsidR="0000797E" w:rsidRPr="00BB6F0B" w:rsidSect="001428B8">
      <w:headerReference w:type="default" r:id="rId15"/>
      <w:pgSz w:w="11906" w:h="16838"/>
      <w:pgMar w:top="2410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090C1" w14:textId="77777777" w:rsidR="004E2DC5" w:rsidRDefault="004E2DC5" w:rsidP="00C3723A">
      <w:r>
        <w:separator/>
      </w:r>
    </w:p>
  </w:endnote>
  <w:endnote w:type="continuationSeparator" w:id="0">
    <w:p w14:paraId="49D98C1B" w14:textId="77777777" w:rsidR="004E2DC5" w:rsidRDefault="004E2DC5" w:rsidP="00C372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 Highway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5B231" w14:textId="77777777" w:rsidR="004E2DC5" w:rsidRDefault="004E2DC5" w:rsidP="00C3723A">
      <w:r>
        <w:separator/>
      </w:r>
    </w:p>
  </w:footnote>
  <w:footnote w:type="continuationSeparator" w:id="0">
    <w:p w14:paraId="7BC2D621" w14:textId="77777777" w:rsidR="004E2DC5" w:rsidRDefault="004E2DC5" w:rsidP="00C372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9BB9A" w14:textId="2D3E61BC" w:rsidR="00C3723A" w:rsidRPr="00C3723A" w:rsidRDefault="005E543D" w:rsidP="00C3723A">
    <w:pPr>
      <w:pStyle w:val="Cabealho"/>
      <w:ind w:left="284"/>
    </w:pPr>
    <w:r>
      <w:rPr>
        <w:noProof/>
      </w:rPr>
      <w:drawing>
        <wp:anchor distT="0" distB="0" distL="114300" distR="114300" simplePos="0" relativeHeight="251657216" behindDoc="1" locked="0" layoutInCell="1" allowOverlap="1" wp14:anchorId="4D3832A7" wp14:editId="3A496011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60000" cy="10693404"/>
          <wp:effectExtent l="0" t="0" r="3175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34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A035B"/>
    <w:multiLevelType w:val="multilevel"/>
    <w:tmpl w:val="C8E8E05E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1" w15:restartNumberingAfterBreak="0">
    <w:nsid w:val="1A950A75"/>
    <w:multiLevelType w:val="hybridMultilevel"/>
    <w:tmpl w:val="2A22ABAE"/>
    <w:lvl w:ilvl="0" w:tplc="FC0CE8C4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F310F"/>
    <w:multiLevelType w:val="multilevel"/>
    <w:tmpl w:val="95EC07B6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●"/>
      <w:lvlJc w:val="left"/>
      <w:pPr>
        <w:ind w:left="0" w:firstLine="0"/>
      </w:pPr>
    </w:lvl>
    <w:lvl w:ilvl="2">
      <w:start w:val="1"/>
      <w:numFmt w:val="bullet"/>
      <w:lvlText w:val="●"/>
      <w:lvlJc w:val="left"/>
      <w:pPr>
        <w:ind w:left="0" w:firstLine="0"/>
      </w:pPr>
    </w:lvl>
    <w:lvl w:ilvl="3">
      <w:start w:val="1"/>
      <w:numFmt w:val="bullet"/>
      <w:lvlText w:val="●"/>
      <w:lvlJc w:val="left"/>
      <w:pPr>
        <w:ind w:left="0" w:firstLine="0"/>
      </w:pPr>
    </w:lvl>
    <w:lvl w:ilvl="4">
      <w:start w:val="1"/>
      <w:numFmt w:val="bullet"/>
      <w:lvlText w:val="●"/>
      <w:lvlJc w:val="left"/>
      <w:pPr>
        <w:ind w:left="0" w:firstLine="0"/>
      </w:pPr>
    </w:lvl>
    <w:lvl w:ilvl="5">
      <w:start w:val="1"/>
      <w:numFmt w:val="bullet"/>
      <w:lvlText w:val="●"/>
      <w:lvlJc w:val="left"/>
      <w:pPr>
        <w:ind w:left="0" w:firstLine="0"/>
      </w:pPr>
    </w:lvl>
    <w:lvl w:ilvl="6">
      <w:start w:val="1"/>
      <w:numFmt w:val="bullet"/>
      <w:lvlText w:val="●"/>
      <w:lvlJc w:val="left"/>
      <w:pPr>
        <w:ind w:left="0" w:firstLine="0"/>
      </w:pPr>
    </w:lvl>
    <w:lvl w:ilvl="7">
      <w:start w:val="1"/>
      <w:numFmt w:val="bullet"/>
      <w:lvlText w:val="●"/>
      <w:lvlJc w:val="left"/>
      <w:pPr>
        <w:ind w:left="0" w:firstLine="0"/>
      </w:pPr>
    </w:lvl>
    <w:lvl w:ilvl="8">
      <w:start w:val="1"/>
      <w:numFmt w:val="bullet"/>
      <w:lvlText w:val="●"/>
      <w:lvlJc w:val="left"/>
      <w:pPr>
        <w:ind w:left="0" w:firstLine="0"/>
      </w:pPr>
    </w:lvl>
  </w:abstractNum>
  <w:abstractNum w:abstractNumId="3" w15:restartNumberingAfterBreak="0">
    <w:nsid w:val="7AC35D30"/>
    <w:multiLevelType w:val="hybridMultilevel"/>
    <w:tmpl w:val="EC9A90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93890">
    <w:abstractNumId w:val="0"/>
  </w:num>
  <w:num w:numId="2" w16cid:durableId="2138599012">
    <w:abstractNumId w:val="2"/>
  </w:num>
  <w:num w:numId="3" w16cid:durableId="792095325">
    <w:abstractNumId w:val="1"/>
  </w:num>
  <w:num w:numId="4" w16cid:durableId="9534851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23A"/>
    <w:rsid w:val="0000797E"/>
    <w:rsid w:val="00015BF7"/>
    <w:rsid w:val="00024355"/>
    <w:rsid w:val="000C166D"/>
    <w:rsid w:val="001428B8"/>
    <w:rsid w:val="00173263"/>
    <w:rsid w:val="001A6C17"/>
    <w:rsid w:val="0023298B"/>
    <w:rsid w:val="002E599E"/>
    <w:rsid w:val="002F75DC"/>
    <w:rsid w:val="003125EA"/>
    <w:rsid w:val="00354D2B"/>
    <w:rsid w:val="00384C5B"/>
    <w:rsid w:val="0045092C"/>
    <w:rsid w:val="0046121F"/>
    <w:rsid w:val="0046658D"/>
    <w:rsid w:val="004C19B4"/>
    <w:rsid w:val="004E2DC5"/>
    <w:rsid w:val="005E543D"/>
    <w:rsid w:val="00620139"/>
    <w:rsid w:val="00650F28"/>
    <w:rsid w:val="00662930"/>
    <w:rsid w:val="006E3EE5"/>
    <w:rsid w:val="00763C0B"/>
    <w:rsid w:val="0079385A"/>
    <w:rsid w:val="007A5E3A"/>
    <w:rsid w:val="007F31DA"/>
    <w:rsid w:val="008328CD"/>
    <w:rsid w:val="008D2ADD"/>
    <w:rsid w:val="009039A4"/>
    <w:rsid w:val="009461F5"/>
    <w:rsid w:val="00964BE6"/>
    <w:rsid w:val="009C1C2E"/>
    <w:rsid w:val="009C3E82"/>
    <w:rsid w:val="00A06474"/>
    <w:rsid w:val="00AD7248"/>
    <w:rsid w:val="00B02F1D"/>
    <w:rsid w:val="00B21C9D"/>
    <w:rsid w:val="00B27756"/>
    <w:rsid w:val="00B82117"/>
    <w:rsid w:val="00BB2758"/>
    <w:rsid w:val="00BB6F0B"/>
    <w:rsid w:val="00C34A24"/>
    <w:rsid w:val="00C3723A"/>
    <w:rsid w:val="00C63993"/>
    <w:rsid w:val="00D4777A"/>
    <w:rsid w:val="00DC65B7"/>
    <w:rsid w:val="00F26BA9"/>
    <w:rsid w:val="00F468C5"/>
    <w:rsid w:val="00FF3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B9E7F1"/>
  <w15:docId w15:val="{BE8D283F-7D8B-4C02-9B21-17761E459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3723A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00797E"/>
    <w:pPr>
      <w:widowControl w:val="0"/>
      <w:autoSpaceDE w:val="0"/>
      <w:autoSpaceDN w:val="0"/>
      <w:ind w:left="100"/>
      <w:outlineLvl w:val="0"/>
    </w:pPr>
    <w:rPr>
      <w:b/>
      <w:bCs/>
      <w:color w:val="auto"/>
      <w:lang w:val="en-US" w:eastAsia="en-US" w:bidi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372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3723A"/>
  </w:style>
  <w:style w:type="paragraph" w:styleId="Rodap">
    <w:name w:val="footer"/>
    <w:basedOn w:val="Normal"/>
    <w:link w:val="RodapChar"/>
    <w:uiPriority w:val="99"/>
    <w:unhideWhenUsed/>
    <w:rsid w:val="00C372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3723A"/>
  </w:style>
  <w:style w:type="paragraph" w:styleId="PargrafodaLista">
    <w:name w:val="List Paragraph"/>
    <w:basedOn w:val="Normal"/>
    <w:uiPriority w:val="34"/>
    <w:qFormat/>
    <w:rsid w:val="0017326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0797E"/>
    <w:rPr>
      <w:rFonts w:ascii="Times New Roman" w:eastAsia="Times New Roman" w:hAnsi="Times New Roman" w:cs="Times New Roman"/>
      <w:b/>
      <w:bCs/>
      <w:sz w:val="24"/>
      <w:szCs w:val="24"/>
      <w:lang w:val="en-US" w:bidi="en-US"/>
    </w:rPr>
  </w:style>
  <w:style w:type="character" w:styleId="TextodoEspaoReservado">
    <w:name w:val="Placeholder Text"/>
    <w:basedOn w:val="Fontepargpadro"/>
    <w:uiPriority w:val="99"/>
    <w:semiHidden/>
    <w:rsid w:val="00964BE6"/>
    <w:rPr>
      <w:color w:val="808080"/>
    </w:rPr>
  </w:style>
  <w:style w:type="table" w:styleId="Tabelacomgrade">
    <w:name w:val="Table Grid"/>
    <w:basedOn w:val="Tabelanormal"/>
    <w:uiPriority w:val="39"/>
    <w:rsid w:val="00D477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ead.unemat.br/portal" TargetMode="External"/><Relationship Id="rId13" Type="http://schemas.openxmlformats.org/officeDocument/2006/relationships/hyperlink" Target="http://www.youtube.com/watch?v=-fUpOgIkvk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youtube.com/watch?v=-fUpOgIkvko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youtube.com/watch?v=-fUpOgIkvko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www.youtube.com/watch?v=-fUpOgIkvko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youtube.com/watch?v=-fUpOgIkvko" TargetMode="External"/><Relationship Id="rId14" Type="http://schemas.openxmlformats.org/officeDocument/2006/relationships/hyperlink" Target="http://www.youtube.com/watch?v=-fUpOgIkvk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F89399-E793-43AD-95B1-3B48435482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1646</Words>
  <Characters>8889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</dc:creator>
  <cp:lastModifiedBy>Almir Durigon</cp:lastModifiedBy>
  <cp:revision>3</cp:revision>
  <dcterms:created xsi:type="dcterms:W3CDTF">2026-09-23T18:34:00Z</dcterms:created>
  <dcterms:modified xsi:type="dcterms:W3CDTF">2026-09-23T18:46:00Z</dcterms:modified>
</cp:coreProperties>
</file>