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comgrade"/>
        <w:tblW w:w="988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89"/>
      </w:tblGrid>
      <w:tr>
        <w:trPr/>
        <w:tc>
          <w:tcPr>
            <w:tcW w:w="9889" w:type="dxa"/>
            <w:tcBorders>
              <w:top w:val="single" w:sz="12" w:space="0" w:color="D9D9D9"/>
              <w:start w:val="single" w:sz="12" w:space="0" w:color="D9D9D9"/>
              <w:bottom w:val="single" w:sz="12" w:space="0" w:color="D9D9D9"/>
              <w:end w:val="single" w:sz="12" w:space="0" w:color="D9D9D9"/>
            </w:tcBorders>
            <w:shd w:color="auto" w:fill="BFBFBF" w:themeFill="background1" w:themeFillShade="bf" w:val="clea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284" w:start="284"/>
              <w:contextualSpacing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kern w:val="0"/>
                <w:sz w:val="20"/>
                <w:szCs w:val="20"/>
                <w:lang w:val="pt-BR" w:eastAsia="en-US" w:bidi="ar-SA"/>
              </w:rPr>
              <w:t>OBJETIVO</w:t>
            </w:r>
          </w:p>
        </w:tc>
      </w:tr>
      <w:tr>
        <w:trPr>
          <w:trHeight w:val="700" w:hRule="atLeast"/>
        </w:trPr>
        <w:tc>
          <w:tcPr>
            <w:tcW w:w="9889" w:type="dxa"/>
            <w:tcBorders>
              <w:top w:val="single" w:sz="12" w:space="0" w:color="D9D9D9"/>
              <w:start w:val="single" w:sz="12" w:space="0" w:color="D9D9D9"/>
              <w:bottom w:val="single" w:sz="12" w:space="0" w:color="D9D9D9"/>
              <w:end w:val="single" w:sz="12" w:space="0" w:color="D9D9D9"/>
            </w:tcBorders>
          </w:tcPr>
          <w:p>
            <w:pPr>
              <w:pStyle w:val="Normal"/>
              <w:spacing w:before="0" w:after="40" w:line="240" w:lineRule="auto"/>
            </w:pPr>
            <w:r>
              <w:rPr>
                <w:rFonts w:ascii="Arial" w:hAnsi="Arial"/>
                <w:color w:val="000000"/>
                <w:sz w:val="20"/>
                <w:szCs w:val="20"/>
                <w:lang w:val="pt-BR"/>
              </w:rPr>
              <w:t xml:space="preserve">Padronizar a manutenção preventiva de um computador de uso administrativo.</w:t>
            </w:r>
          </w:p>
        </w:tc>
      </w:tr>
    </w:tbl>
    <w:p>
      <w:pPr>
        <w:pStyle w:val="Normal"/>
        <w:spacing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Style w:val="Tabelacomgrade"/>
        <w:tblW w:w="988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88"/>
      </w:tblGrid>
      <w:tr>
        <w:trPr/>
        <w:tc>
          <w:tcPr>
            <w:tcW w:w="9888" w:type="dxa"/>
            <w:tcBorders>
              <w:top w:val="single" w:sz="12" w:space="0" w:color="D9D9D9"/>
              <w:start w:val="single" w:sz="12" w:space="0" w:color="D9D9D9"/>
              <w:bottom w:val="single" w:sz="12" w:space="0" w:color="D9D9D9"/>
              <w:end w:val="single" w:sz="12" w:space="0" w:color="D9D9D9"/>
            </w:tcBorders>
            <w:shd w:color="auto" w:fill="BFBFBF" w:themeFill="background1" w:themeFillShade="bf" w:val="clea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284" w:start="284"/>
              <w:contextualSpacing/>
              <w:jc w:val="star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kern w:val="0"/>
                <w:sz w:val="20"/>
                <w:szCs w:val="20"/>
                <w:lang w:val="pt-BR" w:eastAsia="en-US" w:bidi="ar-SA"/>
              </w:rPr>
              <w:t>RESULTADO</w:t>
            </w:r>
          </w:p>
        </w:tc>
      </w:tr>
      <w:tr>
        <w:trPr>
          <w:trHeight w:val="700" w:hRule="atLeast"/>
        </w:trPr>
        <w:tc>
          <w:tcPr>
            <w:tcW w:w="9888" w:type="dxa"/>
            <w:tcBorders>
              <w:top w:val="single" w:sz="12" w:space="0" w:color="D9D9D9"/>
              <w:start w:val="single" w:sz="12" w:space="0" w:color="D9D9D9"/>
              <w:bottom w:val="single" w:sz="12" w:space="0" w:color="D9D9D9"/>
              <w:end w:val="single" w:sz="12" w:space="0" w:color="D9D9D9"/>
            </w:tcBorders>
          </w:tcPr>
          <w:p>
            <w:pPr>
              <w:pStyle w:val="Normal"/>
              <w:spacing w:before="0" w:after="40" w:line="240" w:lineRule="auto"/>
            </w:pPr>
            <w:r>
              <w:rPr>
                <w:rFonts w:ascii="Arial" w:hAnsi="Arial"/>
                <w:color w:val="000000"/>
                <w:sz w:val="20"/>
                <w:szCs w:val="20"/>
                <w:lang w:val="pt-BR"/>
              </w:rPr>
              <w:t xml:space="preserve">Computador montado, com funcionamento verificado e eventuais defeitos registrados.</w:t>
            </w:r>
          </w:p>
        </w:tc>
      </w:tr>
    </w:tbl>
    <w:p>
      <w:pPr>
        <w:pStyle w:val="Normal"/>
        <w:spacing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Style w:val="Tabelacomgrade"/>
        <w:tblW w:w="988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89"/>
      </w:tblGrid>
      <w:tr>
        <w:trPr/>
        <w:tc>
          <w:tcPr>
            <w:tcW w:w="9889" w:type="dxa"/>
            <w:tcBorders>
              <w:top w:val="single" w:sz="12" w:space="0" w:color="D9D9D9"/>
              <w:start w:val="single" w:sz="12" w:space="0" w:color="D9D9D9"/>
              <w:bottom w:val="single" w:sz="12" w:space="0" w:color="D9D9D9"/>
              <w:end w:val="single" w:sz="12" w:space="0" w:color="D9D9D9"/>
            </w:tcBorders>
            <w:shd w:color="auto" w:fill="BFBFBF" w:themeFill="background1" w:themeFillShade="bf" w:val="clea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284" w:start="284"/>
              <w:contextualSpacing/>
              <w:jc w:val="star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kern w:val="0"/>
                <w:sz w:val="20"/>
                <w:szCs w:val="20"/>
                <w:lang w:val="pt-BR" w:eastAsia="en-US" w:bidi="ar-SA"/>
              </w:rPr>
              <w:t>REQUISITOS</w:t>
            </w:r>
          </w:p>
        </w:tc>
      </w:tr>
      <w:tr>
        <w:trPr>
          <w:trHeight w:val="700" w:hRule="atLeast"/>
        </w:trPr>
        <w:tc>
          <w:tcPr>
            <w:tcW w:w="9889" w:type="dxa"/>
            <w:tcBorders>
              <w:top w:val="single" w:sz="12" w:space="0" w:color="D9D9D9"/>
              <w:start w:val="single" w:sz="12" w:space="0" w:color="D9D9D9"/>
              <w:bottom w:val="single" w:sz="12" w:space="0" w:color="D9D9D9"/>
              <w:end w:val="single" w:sz="12" w:space="0" w:color="D9D9D9"/>
            </w:tcBorders>
          </w:tcPr>
          <w:p>
            <w:pPr>
              <w:pStyle w:val="Normal"/>
              <w:spacing w:before="0" w:after="40" w:line="240" w:lineRule="auto"/>
            </w:pPr>
            <w:r>
              <w:rPr>
                <w:rFonts w:ascii="Arial" w:hAnsi="Arial"/>
                <w:color w:val="000000"/>
                <w:sz w:val="20"/>
                <w:szCs w:val="20"/>
                <w:lang w:val="pt-BR"/>
              </w:rPr>
              <w:t xml:space="preserve">Ferramentas e materiais autorizados pela instituição; instruções do fabricante.</w:t>
              <w:br/>
              <w:t xml:space="preserve">Computador administrativo desligado e desconectado da alimentação.</w:t>
            </w:r>
          </w:p>
        </w:tc>
      </w:tr>
    </w:tbl>
    <w:p>
      <w:pPr>
        <w:pStyle w:val="Normal"/>
        <w:spacing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Style w:val="Tabelacomgrade"/>
        <w:tblW w:w="988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89"/>
      </w:tblGrid>
      <w:tr>
        <w:trPr/>
        <w:tc>
          <w:tcPr>
            <w:tcW w:w="9889" w:type="dxa"/>
            <w:tcBorders>
              <w:top w:val="single" w:sz="12" w:space="0" w:color="D9D9D9"/>
              <w:start w:val="single" w:sz="12" w:space="0" w:color="D9D9D9"/>
              <w:bottom w:val="single" w:sz="12" w:space="0" w:color="D9D9D9"/>
              <w:end w:val="single" w:sz="12" w:space="0" w:color="D9D9D9"/>
            </w:tcBorders>
            <w:shd w:color="auto" w:fill="BFBFBF" w:themeFill="background1" w:themeFillShade="bf" w:val="clea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284" w:start="284"/>
              <w:contextualSpacing/>
              <w:jc w:val="star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kern w:val="0"/>
                <w:sz w:val="20"/>
                <w:szCs w:val="20"/>
                <w:lang w:val="pt-BR" w:eastAsia="en-US" w:bidi="ar-SA"/>
              </w:rPr>
              <w:t>EXECUTOR</w:t>
            </w:r>
          </w:p>
        </w:tc>
      </w:tr>
      <w:tr>
        <w:trPr>
          <w:trHeight w:val="700" w:hRule="atLeast"/>
        </w:trPr>
        <w:tc>
          <w:tcPr>
            <w:tcW w:w="9889" w:type="dxa"/>
            <w:tcBorders>
              <w:top w:val="single" w:sz="12" w:space="0" w:color="D9D9D9"/>
              <w:start w:val="single" w:sz="12" w:space="0" w:color="D9D9D9"/>
              <w:bottom w:val="single" w:sz="12" w:space="0" w:color="D9D9D9"/>
              <w:end w:val="single" w:sz="12" w:space="0" w:color="D9D9D9"/>
            </w:tcBorders>
          </w:tcPr>
          <w:p>
            <w:pPr>
              <w:pStyle w:val="Normal"/>
              <w:spacing w:before="0" w:after="40" w:line="240" w:lineRule="auto"/>
            </w:pPr>
            <w:r>
              <w:rPr>
                <w:rFonts w:ascii="Arial" w:hAnsi="Arial"/>
                <w:color w:val="000000"/>
                <w:sz w:val="20"/>
                <w:szCs w:val="20"/>
                <w:lang w:val="pt-BR"/>
              </w:rPr>
              <w:t xml:space="preserve">N2 / N1</w:t>
            </w:r>
          </w:p>
        </w:tc>
      </w:tr>
    </w:tbl>
    <w:p>
      <w:pPr>
        <w:pStyle w:val="Normal"/>
        <w:spacing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Style w:val="Tabelacomgrade"/>
        <w:tblW w:w="988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89"/>
      </w:tblGrid>
      <w:tr>
        <w:trPr>
          <w:tblHeader/>
        </w:trPr>
        <w:tc>
          <w:tcPr>
            <w:tcW w:w="9889" w:type="dxa"/>
            <w:tcBorders>
              <w:top w:val="single" w:sz="12" w:space="0" w:color="D9D9D9"/>
              <w:start w:val="single" w:sz="12" w:space="0" w:color="D9D9D9"/>
              <w:bottom w:val="single" w:sz="12" w:space="0" w:color="D9D9D9"/>
              <w:end w:val="single" w:sz="12" w:space="0" w:color="D9D9D9"/>
            </w:tcBorders>
            <w:shd w:color="auto" w:fill="BFBFBF" w:themeFill="background1" w:themeFillShade="bf" w:val="clea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284" w:start="284"/>
              <w:contextualSpacing/>
              <w:jc w:val="star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kern w:val="0"/>
                <w:sz w:val="20"/>
                <w:szCs w:val="20"/>
                <w:lang w:val="pt-BR" w:eastAsia="en-US" w:bidi="ar-SA"/>
              </w:rPr>
              <w:t>PROCEDIMENTO</w:t>
            </w:r>
          </w:p>
        </w:tc>
      </w:tr>
      <w:tr>
        <w:trPr>
          <w:trHeight w:val="6100" w:hRule="atLeast"/>
        </w:trPr>
        <w:tc>
          <w:tcPr>
            <w:tcW w:w="9889" w:type="dxa"/>
            <w:tcBorders>
              <w:top w:val="single" w:sz="12" w:space="0" w:color="D9D9D9"/>
              <w:start w:val="single" w:sz="12" w:space="0" w:color="D9D9D9"/>
              <w:bottom w:val="single" w:sz="12" w:space="0" w:color="D9D9D9"/>
              <w:end w:val="single" w:sz="12" w:space="0" w:color="D9D9D9"/>
            </w:tcBorders>
          </w:tcPr>
          <w:p>
            <w:pPr>
              <w:pStyle w:val="Normal"/>
              <w:keepNext/>
              <w:spacing w:before="160" w:after="40" w:line="240" w:lineRule="auto"/>
            </w:pPr>
            <w:r>
              <w:rPr>
                <w:rFonts w:ascii="Arial" w:hAnsi="Arial"/>
                <w:b/>
                <w:color w:val="000000"/>
                <w:sz w:val="20"/>
                <w:szCs w:val="20"/>
                <w:lang w:val="pt-BR"/>
              </w:rPr>
              <w:t xml:space="preserve">1º  Abrir computador</w:t>
            </w:r>
          </w:p>
          <w:p>
            <w:pPr>
              <w:pStyle w:val="Normal"/>
              <w:keepNext/>
              <w:spacing w:before="80" w:after="40" w:line="240" w:lineRule="auto"/>
              <w:ind w:left="140"/>
            </w:pPr>
            <w:r>
              <w:rPr>
                <w:rFonts w:ascii="Arial" w:hAnsi="Arial"/>
                <w:color w:val="000000"/>
                <w:sz w:val="20"/>
                <w:szCs w:val="20"/>
                <w:lang w:val="pt-BR"/>
              </w:rPr>
              <w:t xml:space="preserve">1.1  Retirar os parafusos.</w:t>
            </w:r>
          </w:p>
          <w:p>
            <w:pPr>
              <w:pStyle w:val="Normal"/>
              <w:spacing w:before="0" w:after="40" w:line="240" w:lineRule="auto"/>
              <w:ind w:left="420"/>
            </w:pPr>
            <w:r>
              <w:rPr>
                <w:rFonts w:ascii="Arial" w:hAnsi="Arial"/>
                <w:color w:val="000000"/>
                <w:sz w:val="20"/>
                <w:szCs w:val="20"/>
                <w:lang w:val="pt-BR"/>
              </w:rPr>
              <w:t xml:space="preserve">•  Identificar e guardar os parafusos para a montagem.</w:t>
            </w:r>
          </w:p>
          <w:p>
            <w:pPr>
              <w:pStyle w:val="Normal"/>
              <w:spacing w:before="80" w:after="40" w:line="240" w:lineRule="auto"/>
              <w:ind w:left="140"/>
            </w:pPr>
            <w:r>
              <w:rPr>
                <w:rFonts w:ascii="Arial" w:hAnsi="Arial"/>
                <w:color w:val="000000"/>
                <w:sz w:val="20"/>
                <w:szCs w:val="20"/>
                <w:lang w:val="pt-BR"/>
              </w:rPr>
              <w:t xml:space="preserve">1.2  Retirar a tampa.</w:t>
            </w:r>
          </w:p>
          <w:p>
            <w:pPr>
              <w:pStyle w:val="Normal"/>
              <w:keepNext/>
              <w:spacing w:before="200" w:after="40" w:line="240" w:lineRule="auto"/>
            </w:pPr>
            <w:r>
              <w:rPr>
                <w:rFonts w:ascii="Arial" w:hAnsi="Arial"/>
                <w:b/>
                <w:color w:val="000000"/>
                <w:sz w:val="20"/>
                <w:szCs w:val="20"/>
                <w:lang w:val="pt-BR"/>
              </w:rPr>
              <w:t xml:space="preserve">2º  Limpeza</w:t>
            </w:r>
          </w:p>
          <w:p>
            <w:pPr>
              <w:pStyle w:val="Normal"/>
              <w:spacing w:before="80" w:after="40" w:line="240" w:lineRule="auto"/>
              <w:ind w:left="140"/>
            </w:pPr>
            <w:r>
              <w:rPr>
                <w:rFonts w:ascii="Arial" w:hAnsi="Arial"/>
                <w:color w:val="000000"/>
                <w:sz w:val="20"/>
                <w:szCs w:val="20"/>
                <w:lang w:val="pt-BR"/>
              </w:rPr>
              <w:t xml:space="preserve">1.1  Retirar os componentes necessários à limpeza.</w:t>
            </w:r>
          </w:p>
          <w:p>
            <w:pPr>
              <w:pStyle w:val="Normal"/>
              <w:keepNext/>
              <w:spacing w:before="80" w:after="40" w:line="240" w:lineRule="auto"/>
              <w:ind w:left="140"/>
            </w:pPr>
            <w:r>
              <w:rPr>
                <w:rFonts w:ascii="Arial" w:hAnsi="Arial"/>
                <w:color w:val="000000"/>
                <w:sz w:val="20"/>
                <w:szCs w:val="20"/>
                <w:lang w:val="pt-BR"/>
              </w:rPr>
              <w:t xml:space="preserve">1.2  Realizar a limpeza conforme as instruções do fabricante.</w:t>
            </w:r>
          </w:p>
          <w:p>
            <w:pPr>
              <w:pStyle w:val="Normal"/>
              <w:spacing w:before="0" w:after="40" w:line="240" w:lineRule="auto"/>
              <w:ind w:left="420"/>
            </w:pPr>
            <w:r>
              <w:rPr>
                <w:rFonts w:ascii="Arial" w:hAnsi="Arial"/>
                <w:color w:val="000000"/>
                <w:sz w:val="20"/>
                <w:szCs w:val="20"/>
                <w:lang w:val="pt-BR"/>
              </w:rPr>
              <w:t xml:space="preserve">•  Utilizar materiais autorizados pela instituição.</w:t>
            </w:r>
          </w:p>
          <w:p>
            <w:pPr>
              <w:pStyle w:val="Normal"/>
              <w:keepNext/>
              <w:spacing w:before="200" w:after="40" w:line="240" w:lineRule="auto"/>
            </w:pPr>
            <w:r>
              <w:rPr>
                <w:rFonts w:ascii="Arial" w:hAnsi="Arial"/>
                <w:b/>
                <w:color w:val="000000"/>
                <w:sz w:val="20"/>
                <w:szCs w:val="20"/>
                <w:lang w:val="pt-BR"/>
              </w:rPr>
              <w:t xml:space="preserve">3º  Preventivas</w:t>
            </w:r>
          </w:p>
          <w:p>
            <w:pPr>
              <w:pStyle w:val="Normal"/>
              <w:spacing w:before="80" w:after="40" w:line="240" w:lineRule="auto"/>
              <w:ind w:left="140"/>
            </w:pPr>
            <w:r>
              <w:rPr>
                <w:rFonts w:ascii="Arial" w:hAnsi="Arial"/>
                <w:color w:val="000000"/>
                <w:sz w:val="20"/>
                <w:szCs w:val="20"/>
                <w:lang w:val="pt-BR"/>
              </w:rPr>
              <w:t xml:space="preserve">1.1  Verificar a necessidade de manutenção da pasta térmica.</w:t>
            </w:r>
          </w:p>
          <w:p>
            <w:pPr>
              <w:pStyle w:val="Normal"/>
              <w:spacing w:before="80" w:after="40" w:line="240" w:lineRule="auto"/>
              <w:ind w:left="140"/>
            </w:pPr>
            <w:r>
              <w:rPr>
                <w:rFonts w:ascii="Arial" w:hAnsi="Arial"/>
                <w:color w:val="000000"/>
                <w:sz w:val="20"/>
                <w:szCs w:val="20"/>
                <w:lang w:val="pt-BR"/>
              </w:rPr>
              <w:t xml:space="preserve">1.2  Verificar o encaixe dos conectores.</w:t>
            </w:r>
          </w:p>
          <w:p>
            <w:pPr>
              <w:pStyle w:val="Normal"/>
              <w:spacing w:before="80" w:after="40" w:line="240" w:lineRule="auto"/>
              <w:ind w:left="140"/>
            </w:pPr>
            <w:r>
              <w:rPr>
                <w:rFonts w:ascii="Arial" w:hAnsi="Arial"/>
                <w:color w:val="000000"/>
                <w:sz w:val="20"/>
                <w:szCs w:val="20"/>
                <w:lang w:val="pt-BR"/>
              </w:rPr>
              <w:t xml:space="preserve">1.3  Identificar itens defeituosos.</w:t>
            </w:r>
          </w:p>
          <w:p>
            <w:pPr>
              <w:pStyle w:val="Normal"/>
              <w:keepNext/>
              <w:spacing w:before="200" w:after="40" w:line="240" w:lineRule="auto"/>
            </w:pPr>
            <w:r>
              <w:rPr>
                <w:rFonts w:ascii="Arial" w:hAnsi="Arial"/>
                <w:b/>
                <w:color w:val="000000"/>
                <w:sz w:val="20"/>
                <w:szCs w:val="20"/>
                <w:lang w:val="pt-BR"/>
              </w:rPr>
              <w:t xml:space="preserve">4º  Montagem</w:t>
            </w:r>
          </w:p>
          <w:p>
            <w:pPr>
              <w:pStyle w:val="Normal"/>
              <w:spacing w:before="80" w:after="40" w:line="240" w:lineRule="auto"/>
              <w:ind w:left="140"/>
            </w:pPr>
            <w:r>
              <w:rPr>
                <w:rFonts w:ascii="Arial" w:hAnsi="Arial"/>
                <w:color w:val="000000"/>
                <w:sz w:val="20"/>
                <w:szCs w:val="20"/>
                <w:lang w:val="pt-BR"/>
              </w:rPr>
              <w:t xml:space="preserve">1.1  Recolocar todas as peças.</w:t>
            </w:r>
          </w:p>
          <w:p>
            <w:pPr>
              <w:pStyle w:val="Normal"/>
              <w:spacing w:before="80" w:after="40" w:line="240" w:lineRule="auto"/>
              <w:ind w:left="140"/>
            </w:pPr>
            <w:r>
              <w:rPr>
                <w:rFonts w:ascii="Arial" w:hAnsi="Arial"/>
                <w:color w:val="000000"/>
                <w:sz w:val="20"/>
                <w:szCs w:val="20"/>
                <w:lang w:val="pt-BR"/>
              </w:rPr>
              <w:t xml:space="preserve">1.2  Fechar o gabinete.</w:t>
            </w:r>
          </w:p>
          <w:p>
            <w:pPr>
              <w:pStyle w:val="Normal"/>
              <w:spacing w:before="80" w:after="40" w:line="240" w:lineRule="auto"/>
              <w:ind w:left="140"/>
            </w:pPr>
            <w:r>
              <w:rPr>
                <w:rFonts w:ascii="Arial" w:hAnsi="Arial"/>
                <w:color w:val="000000"/>
                <w:sz w:val="20"/>
                <w:szCs w:val="20"/>
                <w:lang w:val="pt-BR"/>
              </w:rPr>
              <w:t xml:space="preserve">1.3  Recolocar os parafusos.</w:t>
            </w:r>
          </w:p>
          <w:p>
            <w:pPr>
              <w:pStyle w:val="Normal"/>
              <w:spacing w:before="80" w:after="40" w:line="240" w:lineRule="auto"/>
              <w:ind w:left="140"/>
            </w:pPr>
            <w:r>
              <w:rPr>
                <w:rFonts w:ascii="Arial" w:hAnsi="Arial"/>
                <w:color w:val="000000"/>
                <w:sz w:val="20"/>
                <w:szCs w:val="20"/>
                <w:lang w:val="pt-BR"/>
              </w:rPr>
              <w:t xml:space="preserve">1.4  Testar o funcionamento.</w:t>
            </w:r>
          </w:p>
        </w:tc>
      </w:tr>
    </w:tbl>
    <w:p>
      <w:pPr>
        <w:pStyle w:val="Normal"/>
        <w:spacing w:before="0" w:after="0"/>
        <w:ind w:start="-142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9" w:top="851" w:footer="426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088821431"/>
      <w:docPartObj>
        <w:docPartGallery w:val="Page Numbers (Bottom of Page)"/>
        <w:docPartUnique w:val="true"/>
      </w:docPartObj>
    </w:sdtPr>
    <w:sdtContent>
      <w:p>
        <w:pPr>
          <w:pStyle w:val="Footer"/>
          <w:tabs>
            <w:tab w:val="clear" w:pos="4252"/>
            <w:tab w:val="clear" w:pos="8504"/>
            <w:tab w:val="left" w:pos="9498" w:leader="dot"/>
          </w:tabs>
          <w:ind w:start="-142"/>
          <w:jc w:val="both"/>
          <w:rPr>
            <w:rFonts w:ascii="Arial" w:hAnsi="Arial" w:cs="Arial"/>
            <w:sz w:val="20"/>
            <w:szCs w:val="20"/>
          </w:rPr>
        </w:pPr>
        <w:r>
          <w:rPr>
            <w:rFonts w:cs="Arial" w:ascii="Arial" w:hAnsi="Arial"/>
            <w:sz w:val="20"/>
            <w:szCs w:val="20"/>
          </w:rPr>
          <w:t xml:space="preserve">Procedimento Operacional Padrão - POP – Manutenção preventiva de computador administrativo </w:t>
          <w:tab/>
        </w:r>
        <w:r>
          <w:rPr>
            <w:rFonts w:cs="Arial" w:ascii="Arial" w:hAnsi="Arial"/>
            <w:sz w:val="20"/>
            <w:szCs w:val="20"/>
          </w:rPr>
          <w:fldChar w:fldCharType="begin"/>
        </w:r>
        <w:r>
          <w:rPr>
            <w:rFonts w:cs="Arial" w:ascii="Arial" w:hAnsi="Arial"/>
            <w:sz w:val="20"/>
            <w:szCs w:val="20"/>
          </w:rPr>
          <w:instrText xml:space="preserve"> PAGE </w:instrText>
        </w:r>
        <w:r>
          <w:rPr>
            <w:rFonts w:cs="Arial" w:ascii="Arial" w:hAnsi="Arial"/>
            <w:sz w:val="20"/>
            <w:szCs w:val="20"/>
          </w:rPr>
          <w:fldChar w:fldCharType="separate"/>
        </w:r>
        <w:r>
          <w:rPr>
            <w:rFonts w:cs="Arial" w:ascii="Arial" w:hAnsi="Arial"/>
            <w:sz w:val="20"/>
            <w:szCs w:val="20"/>
          </w:rPr>
          <w:t>1</w:t>
        </w:r>
        <w:r>
          <w:rPr>
            <w:rFonts w:cs="Arial" w:ascii="Arial" w:hAnsi="Arial"/>
            <w:sz w:val="20"/>
            <w:szCs w:val="20"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088821431"/>
      <w:docPartObj>
        <w:docPartGallery w:val="Page Numbers (Bottom of Page)"/>
        <w:docPartUnique w:val="true"/>
      </w:docPartObj>
    </w:sdtPr>
    <w:sdtContent>
      <w:p>
        <w:pPr>
          <w:pStyle w:val="Footer"/>
          <w:tabs>
            <w:tab w:val="clear" w:pos="4252"/>
            <w:tab w:val="clear" w:pos="8504"/>
            <w:tab w:val="left" w:pos="9498" w:leader="dot"/>
          </w:tabs>
          <w:ind w:start="-142"/>
          <w:jc w:val="both"/>
          <w:rPr>
            <w:rFonts w:ascii="Arial" w:hAnsi="Arial" w:cs="Arial"/>
            <w:sz w:val="20"/>
            <w:szCs w:val="20"/>
          </w:rPr>
        </w:pPr>
        <w:r>
          <w:rPr>
            <w:rFonts w:cs="Arial" w:ascii="Arial" w:hAnsi="Arial"/>
            <w:sz w:val="20"/>
            <w:szCs w:val="20"/>
          </w:rPr>
          <w:t xml:space="preserve">Procedimento Operacional Padrão - POP – Manutenção preventiva de computador administrativo </w:t>
          <w:tab/>
        </w:r>
        <w:r>
          <w:rPr>
            <w:rFonts w:cs="Arial" w:ascii="Arial" w:hAnsi="Arial"/>
            <w:sz w:val="20"/>
            <w:szCs w:val="20"/>
          </w:rPr>
          <w:fldChar w:fldCharType="begin"/>
        </w:r>
        <w:r>
          <w:rPr>
            <w:rFonts w:cs="Arial" w:ascii="Arial" w:hAnsi="Arial"/>
            <w:sz w:val="20"/>
            <w:szCs w:val="20"/>
          </w:rPr>
          <w:instrText xml:space="preserve"> PAGE </w:instrText>
        </w:r>
        <w:r>
          <w:rPr>
            <w:rFonts w:cs="Arial" w:ascii="Arial" w:hAnsi="Arial"/>
            <w:sz w:val="20"/>
            <w:szCs w:val="20"/>
          </w:rPr>
          <w:fldChar w:fldCharType="separate"/>
        </w:r>
        <w:r>
          <w:rPr>
            <w:rFonts w:cs="Arial" w:ascii="Arial" w:hAnsi="Arial"/>
            <w:sz w:val="20"/>
            <w:szCs w:val="20"/>
          </w:rPr>
          <w:t>1</w:t>
        </w:r>
        <w:r>
          <w:rPr>
            <w:rFonts w:cs="Arial" w:ascii="Arial" w:hAnsi="Arial"/>
            <w:sz w:val="20"/>
            <w:szCs w:val="20"/>
          </w:rPr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elacomgrade"/>
      <w:tblW w:w="9889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firstRow="1" w:noVBand="1" w:lastRow="0" w:firstColumn="1" w:lastColumn="0" w:noHBand="0"/>
    </w:tblPr>
    <w:tblGrid>
      <w:gridCol w:w="7621"/>
      <w:gridCol w:w="2268"/>
    </w:tblGrid>
    <w:tr>
      <w:trPr/>
      <w:tc>
        <w:tcPr>
          <w:tcW w:w="7621" w:type="dxa"/>
          <w:tcBorders>
            <w:top w:val="nil"/>
            <w:start w:val="nil"/>
            <w:bottom w:val="single" w:sz="18" w:space="0" w:color="000000"/>
            <w:end w:val="nil"/>
          </w:tcBorders>
          <w:vAlign w:val="bottom"/>
        </w:tcPr>
        <w:p>
          <w:pPr>
            <w:pStyle w:val="Header"/>
            <w:widowControl/>
            <w:suppressAutoHyphens w:val="true"/>
            <w:spacing w:before="0" w:after="0"/>
            <w:ind w:start="-124"/>
            <w:jc w:val="start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eastAsia="Calibri" w:cs="Arial" w:ascii="Arial" w:hAnsi="Arial"/>
              <w:b/>
              <w:kern w:val="0"/>
              <w:sz w:val="20"/>
              <w:szCs w:val="20"/>
              <w:lang w:val="pt-BR" w:eastAsia="en-US" w:bidi="ar-SA"/>
            </w:rPr>
            <w:t>PROCEDIMENTO OPERACIONAL PADRÃO - POP</w:t>
          </w:r>
        </w:p>
      </w:tc>
      <w:tc>
        <w:tcPr>
          <w:tcW w:w="2268" w:type="dxa"/>
          <w:tcBorders>
            <w:top w:val="nil"/>
            <w:start w:val="nil"/>
            <w:bottom w:val="single" w:sz="18" w:space="0" w:color="000000"/>
            <w:end w:val="nil"/>
          </w:tcBorders>
          <w:vAlign w:val="center"/>
        </w:tcPr>
        <w:p>
          <w:pPr>
            <w:pStyle w:val="Header"/>
            <w:widowControl/>
            <w:suppressAutoHyphens w:val="true"/>
            <w:spacing w:before="0" w:after="0"/>
            <w:jc w:val="end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eastAsia="Calibri" w:cs="Arial" w:ascii="Arial" w:hAnsi="Arial"/>
              <w:b/>
              <w:kern w:val="0"/>
              <w:sz w:val="20"/>
              <w:szCs w:val="20"/>
              <w:lang w:val="pt-BR" w:eastAsia="pt-BR" w:bidi="ar-SA"/>
            </w:rPr>
            <w:t>CSTIC</w:t>
          </w:r>
        </w:p>
      </w:tc>
    </w:tr>
  </w:tbl>
  <w:p>
    <w:pPr>
      <w:pStyle w:val="Header"/>
      <w:rPr/>
    </w:pPr>
    <w:r>
      <w:rPr/>
    </w:r>
  </w:p>
  <w:tbl>
    <w:tblPr>
      <w:tblStyle w:val="Tabelacomgrade"/>
      <w:tblW w:w="9889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firstRow="1" w:noVBand="1" w:lastRow="0" w:firstColumn="1" w:lastColumn="0" w:noHBand="0"/>
    </w:tblPr>
    <w:tblGrid>
      <w:gridCol w:w="550"/>
      <w:gridCol w:w="427"/>
      <w:gridCol w:w="281"/>
      <w:gridCol w:w="428"/>
      <w:gridCol w:w="1699"/>
      <w:gridCol w:w="6504"/>
    </w:tblGrid>
    <w:tr>
      <w:trPr/>
      <w:tc>
        <w:tcPr>
          <w:tcW w:w="550" w:type="dxa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  <w:shd w:color="auto" w:fill="BFBFBF" w:themeFill="background1" w:themeFillShade="bf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ind w:start="-37"/>
            <w:jc w:val="start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eastAsia="Calibri" w:cs="Arial" w:ascii="Arial" w:hAnsi="Arial"/>
              <w:b/>
              <w:kern w:val="0"/>
              <w:sz w:val="20"/>
              <w:szCs w:val="20"/>
              <w:lang w:val="pt-BR" w:eastAsia="en-US" w:bidi="ar-SA"/>
            </w:rPr>
            <w:t>Nº:</w:t>
          </w:r>
        </w:p>
      </w:tc>
      <w:tc>
        <w:tcPr>
          <w:tcW w:w="9339" w:type="dxa"/>
          <w:gridSpan w:val="5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color w:val="FF0000"/>
              <w:sz w:val="20"/>
              <w:szCs w:val="20"/>
            </w:rPr>
          </w:pPr>
          <w:r>
            <w:rPr>
              <w:rFonts w:ascii="Arial" w:hAnsi="Arial"/>
              <w:color w:val="000000"/>
              <w:sz w:val="20"/>
              <w:szCs w:val="20"/>
              <w:lang w:val="pt-BR"/>
            </w:rPr>
            <w:t xml:space="preserve">0001</w:t>
          </w:r>
        </w:p>
      </w:tc>
    </w:tr>
    <w:tr>
      <w:trPr/>
      <w:tc>
        <w:tcPr>
          <w:tcW w:w="977" w:type="dxa"/>
          <w:gridSpan w:val="2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  <w:shd w:color="auto" w:fill="BFBFBF" w:themeFill="background1" w:themeFillShade="bf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ind w:start="-37"/>
            <w:jc w:val="start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eastAsia="Calibri" w:cs="Arial" w:ascii="Arial" w:hAnsi="Arial"/>
              <w:b/>
              <w:kern w:val="0"/>
              <w:sz w:val="20"/>
              <w:szCs w:val="20"/>
              <w:lang w:val="pt-BR" w:eastAsia="en-US" w:bidi="ar-SA"/>
            </w:rPr>
            <w:t>NOME:</w:t>
          </w:r>
        </w:p>
      </w:tc>
      <w:tc>
        <w:tcPr>
          <w:tcW w:w="8912" w:type="dxa"/>
          <w:gridSpan w:val="4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color w:val="FF0000"/>
              <w:sz w:val="20"/>
              <w:szCs w:val="20"/>
            </w:rPr>
          </w:pPr>
          <w:r>
            <w:rPr>
              <w:rFonts w:ascii="Arial" w:hAnsi="Arial"/>
              <w:color w:val="000000"/>
              <w:sz w:val="20"/>
              <w:szCs w:val="20"/>
              <w:lang w:val="pt-BR"/>
            </w:rPr>
            <w:t xml:space="preserve">Manutenção preventiva de computador administrativo</w:t>
          </w:r>
        </w:p>
      </w:tc>
    </w:tr>
    <w:tr>
      <w:trPr/>
      <w:tc>
        <w:tcPr>
          <w:tcW w:w="1258" w:type="dxa"/>
          <w:gridSpan w:val="3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  <w:shd w:color="auto" w:fill="BFBFBF" w:themeFill="background1" w:themeFillShade="bf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ind w:start="-37"/>
            <w:jc w:val="start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eastAsia="Calibri" w:cs="Arial" w:ascii="Arial" w:hAnsi="Arial"/>
              <w:b/>
              <w:kern w:val="0"/>
              <w:sz w:val="20"/>
              <w:szCs w:val="20"/>
              <w:lang w:val="pt-BR" w:eastAsia="en-US" w:bidi="ar-SA"/>
            </w:rPr>
            <w:t>VERSÃO:</w:t>
          </w:r>
        </w:p>
      </w:tc>
      <w:tc>
        <w:tcPr>
          <w:tcW w:w="8631" w:type="dxa"/>
          <w:gridSpan w:val="3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/>
              <w:color w:val="000000"/>
              <w:sz w:val="20"/>
              <w:szCs w:val="20"/>
              <w:lang w:val="pt-BR"/>
            </w:rPr>
            <w:t xml:space="preserve">1.0</w:t>
          </w:r>
        </w:p>
      </w:tc>
    </w:tr>
    <w:tr>
      <w:trPr/>
      <w:tc>
        <w:tcPr>
          <w:tcW w:w="3385" w:type="dxa"/>
          <w:gridSpan w:val="5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  <w:shd w:color="auto" w:fill="BFBFBF" w:themeFill="background1" w:themeFillShade="bf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ind w:start="-37"/>
            <w:jc w:val="start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eastAsia="Calibri" w:cs="Arial" w:ascii="Arial" w:hAnsi="Arial"/>
              <w:b/>
              <w:kern w:val="0"/>
              <w:sz w:val="20"/>
              <w:szCs w:val="20"/>
              <w:lang w:val="pt-BR" w:eastAsia="en-US" w:bidi="ar-SA"/>
            </w:rPr>
            <w:t>DATA CRIAÇÃO/ATUALIZAÇÃO:</w:t>
          </w:r>
        </w:p>
      </w:tc>
      <w:tc>
        <w:tcPr>
          <w:tcW w:w="6504" w:type="dxa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color w:val="FF0000"/>
              <w:sz w:val="20"/>
              <w:szCs w:val="20"/>
            </w:rPr>
          </w:pPr>
          <w:r>
            <w:rPr>
              <w:rFonts w:ascii="Arial" w:hAnsi="Arial"/>
              <w:color w:val="000000"/>
              <w:sz w:val="20"/>
              <w:szCs w:val="20"/>
              <w:lang w:val="pt-BR"/>
            </w:rPr>
            <w:t xml:space="preserve">08/10/2026</w:t>
          </w:r>
        </w:p>
      </w:tc>
    </w:tr>
    <w:tr>
      <w:trPr/>
      <w:tc>
        <w:tcPr>
          <w:tcW w:w="977" w:type="dxa"/>
          <w:gridSpan w:val="2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  <w:shd w:color="auto" w:fill="BFBFBF" w:themeFill="background1" w:themeFillShade="bf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ind w:start="-37"/>
            <w:jc w:val="start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eastAsia="Calibri" w:cs="Arial" w:ascii="Arial" w:hAnsi="Arial"/>
              <w:b/>
              <w:kern w:val="0"/>
              <w:sz w:val="20"/>
              <w:szCs w:val="20"/>
              <w:lang w:val="pt-BR" w:eastAsia="en-US" w:bidi="ar-SA"/>
            </w:rPr>
            <w:t>AUTOR:</w:t>
          </w:r>
        </w:p>
      </w:tc>
      <w:tc>
        <w:tcPr>
          <w:tcW w:w="8912" w:type="dxa"/>
          <w:gridSpan w:val="4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/>
              <w:color w:val="000000"/>
              <w:sz w:val="20"/>
              <w:szCs w:val="20"/>
              <w:lang w:val="pt-BR"/>
            </w:rPr>
            <w:t xml:space="preserve">Técnico de exemplo</w:t>
          </w:r>
        </w:p>
      </w:tc>
    </w:tr>
    <w:tr>
      <w:trPr/>
      <w:tc>
        <w:tcPr>
          <w:tcW w:w="1686" w:type="dxa"/>
          <w:gridSpan w:val="4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  <w:shd w:color="auto" w:fill="BFBFBF" w:themeFill="background1" w:themeFillShade="bf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ind w:start="-37"/>
            <w:jc w:val="start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eastAsia="Calibri" w:cs="Arial" w:ascii="Arial" w:hAnsi="Arial"/>
              <w:b/>
              <w:kern w:val="0"/>
              <w:sz w:val="20"/>
              <w:szCs w:val="20"/>
              <w:lang w:val="pt-BR" w:eastAsia="en-US" w:bidi="ar-SA"/>
            </w:rPr>
            <w:t>APROVADOR:</w:t>
          </w:r>
        </w:p>
      </w:tc>
      <w:tc>
        <w:tcPr>
          <w:tcW w:w="8203" w:type="dxa"/>
          <w:gridSpan w:val="2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color w:val="FF0000"/>
              <w:sz w:val="20"/>
              <w:szCs w:val="20"/>
            </w:rPr>
          </w:pPr>
          <w:r>
            <w:rPr>
              <w:rFonts w:ascii="Arial" w:hAnsi="Arial"/>
              <w:color w:val="000000"/>
              <w:sz w:val="20"/>
              <w:szCs w:val="20"/>
              <w:lang w:val="pt-BR"/>
            </w:rPr>
            <w:t xml:space="preserve">Marcone Jose Roque Luna</w:t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elacomgrade"/>
      <w:tblW w:w="9889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firstRow="1" w:noVBand="1" w:lastRow="0" w:firstColumn="1" w:lastColumn="0" w:noHBand="0"/>
    </w:tblPr>
    <w:tblGrid>
      <w:gridCol w:w="7621"/>
      <w:gridCol w:w="2268"/>
    </w:tblGrid>
    <w:tr>
      <w:trPr/>
      <w:tc>
        <w:tcPr>
          <w:tcW w:w="7621" w:type="dxa"/>
          <w:tcBorders>
            <w:top w:val="nil"/>
            <w:start w:val="nil"/>
            <w:bottom w:val="single" w:sz="18" w:space="0" w:color="000000"/>
            <w:end w:val="nil"/>
          </w:tcBorders>
          <w:vAlign w:val="bottom"/>
        </w:tcPr>
        <w:p>
          <w:pPr>
            <w:pStyle w:val="Header"/>
            <w:widowControl/>
            <w:suppressAutoHyphens w:val="true"/>
            <w:spacing w:before="0" w:after="0"/>
            <w:ind w:start="-124"/>
            <w:jc w:val="start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eastAsia="Calibri" w:cs="Arial" w:ascii="Arial" w:hAnsi="Arial"/>
              <w:b/>
              <w:kern w:val="0"/>
              <w:sz w:val="20"/>
              <w:szCs w:val="20"/>
              <w:lang w:val="pt-BR" w:eastAsia="en-US" w:bidi="ar-SA"/>
            </w:rPr>
            <w:t>PROCEDIMENTO OPERACIONAL PADRÃO - POP</w:t>
          </w:r>
        </w:p>
      </w:tc>
      <w:tc>
        <w:tcPr>
          <w:tcW w:w="2268" w:type="dxa"/>
          <w:tcBorders>
            <w:top w:val="nil"/>
            <w:start w:val="nil"/>
            <w:bottom w:val="single" w:sz="18" w:space="0" w:color="000000"/>
            <w:end w:val="nil"/>
          </w:tcBorders>
          <w:vAlign w:val="center"/>
        </w:tcPr>
        <w:p>
          <w:pPr>
            <w:pStyle w:val="Header"/>
            <w:widowControl/>
            <w:suppressAutoHyphens w:val="true"/>
            <w:spacing w:before="0" w:after="0"/>
            <w:jc w:val="end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eastAsia="Calibri" w:cs="Arial" w:ascii="Arial" w:hAnsi="Arial"/>
              <w:b/>
              <w:kern w:val="0"/>
              <w:sz w:val="20"/>
              <w:szCs w:val="20"/>
              <w:lang w:val="pt-BR" w:eastAsia="pt-BR" w:bidi="ar-SA"/>
            </w:rPr>
            <w:t>CSTIC</w:t>
          </w:r>
        </w:p>
      </w:tc>
    </w:tr>
  </w:tbl>
  <w:p>
    <w:pPr>
      <w:pStyle w:val="Header"/>
      <w:rPr/>
    </w:pPr>
    <w:r>
      <w:rPr/>
    </w:r>
  </w:p>
  <w:tbl>
    <w:tblPr>
      <w:tblStyle w:val="Tabelacomgrade"/>
      <w:tblW w:w="9889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firstRow="1" w:noVBand="1" w:lastRow="0" w:firstColumn="1" w:lastColumn="0" w:noHBand="0"/>
    </w:tblPr>
    <w:tblGrid>
      <w:gridCol w:w="550"/>
      <w:gridCol w:w="427"/>
      <w:gridCol w:w="281"/>
      <w:gridCol w:w="428"/>
      <w:gridCol w:w="1699"/>
      <w:gridCol w:w="6504"/>
    </w:tblGrid>
    <w:tr>
      <w:trPr/>
      <w:tc>
        <w:tcPr>
          <w:tcW w:w="550" w:type="dxa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  <w:shd w:color="auto" w:fill="BFBFBF" w:themeFill="background1" w:themeFillShade="bf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ind w:start="-37"/>
            <w:jc w:val="start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eastAsia="Calibri" w:cs="Arial" w:ascii="Arial" w:hAnsi="Arial"/>
              <w:b/>
              <w:kern w:val="0"/>
              <w:sz w:val="20"/>
              <w:szCs w:val="20"/>
              <w:lang w:val="pt-BR" w:eastAsia="en-US" w:bidi="ar-SA"/>
            </w:rPr>
            <w:t>Nº:</w:t>
          </w:r>
        </w:p>
      </w:tc>
      <w:tc>
        <w:tcPr>
          <w:tcW w:w="9339" w:type="dxa"/>
          <w:gridSpan w:val="5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color w:val="FF0000"/>
              <w:sz w:val="20"/>
              <w:szCs w:val="20"/>
            </w:rPr>
          </w:pPr>
          <w:r>
            <w:rPr>
              <w:rFonts w:ascii="Arial" w:hAnsi="Arial"/>
              <w:color w:val="000000"/>
              <w:sz w:val="20"/>
              <w:szCs w:val="20"/>
              <w:lang w:val="pt-BR"/>
            </w:rPr>
            <w:t xml:space="preserve">0001</w:t>
          </w:r>
        </w:p>
      </w:tc>
    </w:tr>
    <w:tr>
      <w:trPr/>
      <w:tc>
        <w:tcPr>
          <w:tcW w:w="977" w:type="dxa"/>
          <w:gridSpan w:val="2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  <w:shd w:color="auto" w:fill="BFBFBF" w:themeFill="background1" w:themeFillShade="bf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ind w:start="-37"/>
            <w:jc w:val="start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eastAsia="Calibri" w:cs="Arial" w:ascii="Arial" w:hAnsi="Arial"/>
              <w:b/>
              <w:kern w:val="0"/>
              <w:sz w:val="20"/>
              <w:szCs w:val="20"/>
              <w:lang w:val="pt-BR" w:eastAsia="en-US" w:bidi="ar-SA"/>
            </w:rPr>
            <w:t>NOME:</w:t>
          </w:r>
        </w:p>
      </w:tc>
      <w:tc>
        <w:tcPr>
          <w:tcW w:w="8912" w:type="dxa"/>
          <w:gridSpan w:val="4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color w:val="FF0000"/>
              <w:sz w:val="20"/>
              <w:szCs w:val="20"/>
            </w:rPr>
          </w:pPr>
          <w:r>
            <w:rPr>
              <w:rFonts w:ascii="Arial" w:hAnsi="Arial"/>
              <w:color w:val="000000"/>
              <w:sz w:val="20"/>
              <w:szCs w:val="20"/>
              <w:lang w:val="pt-BR"/>
            </w:rPr>
            <w:t xml:space="preserve">Manutenção preventiva de computador administrativo</w:t>
          </w:r>
        </w:p>
      </w:tc>
    </w:tr>
    <w:tr>
      <w:trPr/>
      <w:tc>
        <w:tcPr>
          <w:tcW w:w="1258" w:type="dxa"/>
          <w:gridSpan w:val="3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  <w:shd w:color="auto" w:fill="BFBFBF" w:themeFill="background1" w:themeFillShade="bf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ind w:start="-37"/>
            <w:jc w:val="start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eastAsia="Calibri" w:cs="Arial" w:ascii="Arial" w:hAnsi="Arial"/>
              <w:b/>
              <w:kern w:val="0"/>
              <w:sz w:val="20"/>
              <w:szCs w:val="20"/>
              <w:lang w:val="pt-BR" w:eastAsia="en-US" w:bidi="ar-SA"/>
            </w:rPr>
            <w:t>VERSÃO:</w:t>
          </w:r>
        </w:p>
      </w:tc>
      <w:tc>
        <w:tcPr>
          <w:tcW w:w="8631" w:type="dxa"/>
          <w:gridSpan w:val="3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/>
              <w:color w:val="000000"/>
              <w:sz w:val="20"/>
              <w:szCs w:val="20"/>
              <w:lang w:val="pt-BR"/>
            </w:rPr>
            <w:t xml:space="preserve">1.0</w:t>
          </w:r>
        </w:p>
      </w:tc>
    </w:tr>
    <w:tr>
      <w:trPr/>
      <w:tc>
        <w:tcPr>
          <w:tcW w:w="3385" w:type="dxa"/>
          <w:gridSpan w:val="5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  <w:shd w:color="auto" w:fill="BFBFBF" w:themeFill="background1" w:themeFillShade="bf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ind w:start="-37"/>
            <w:jc w:val="start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eastAsia="Calibri" w:cs="Arial" w:ascii="Arial" w:hAnsi="Arial"/>
              <w:b/>
              <w:kern w:val="0"/>
              <w:sz w:val="20"/>
              <w:szCs w:val="20"/>
              <w:lang w:val="pt-BR" w:eastAsia="en-US" w:bidi="ar-SA"/>
            </w:rPr>
            <w:t>DATA CRIAÇÃO/ATUALIZAÇÃO:</w:t>
          </w:r>
        </w:p>
      </w:tc>
      <w:tc>
        <w:tcPr>
          <w:tcW w:w="6504" w:type="dxa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color w:val="FF0000"/>
              <w:sz w:val="20"/>
              <w:szCs w:val="20"/>
            </w:rPr>
          </w:pPr>
          <w:r>
            <w:rPr>
              <w:rFonts w:ascii="Arial" w:hAnsi="Arial"/>
              <w:color w:val="000000"/>
              <w:sz w:val="20"/>
              <w:szCs w:val="20"/>
              <w:lang w:val="pt-BR"/>
            </w:rPr>
            <w:t xml:space="preserve">08/10/2026</w:t>
          </w:r>
        </w:p>
      </w:tc>
    </w:tr>
    <w:tr>
      <w:trPr/>
      <w:tc>
        <w:tcPr>
          <w:tcW w:w="977" w:type="dxa"/>
          <w:gridSpan w:val="2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  <w:shd w:color="auto" w:fill="BFBFBF" w:themeFill="background1" w:themeFillShade="bf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ind w:start="-37"/>
            <w:jc w:val="start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eastAsia="Calibri" w:cs="Arial" w:ascii="Arial" w:hAnsi="Arial"/>
              <w:b/>
              <w:kern w:val="0"/>
              <w:sz w:val="20"/>
              <w:szCs w:val="20"/>
              <w:lang w:val="pt-BR" w:eastAsia="en-US" w:bidi="ar-SA"/>
            </w:rPr>
            <w:t>AUTOR:</w:t>
          </w:r>
        </w:p>
      </w:tc>
      <w:tc>
        <w:tcPr>
          <w:tcW w:w="8912" w:type="dxa"/>
          <w:gridSpan w:val="4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/>
              <w:color w:val="000000"/>
              <w:sz w:val="20"/>
              <w:szCs w:val="20"/>
              <w:lang w:val="pt-BR"/>
            </w:rPr>
            <w:t xml:space="preserve">Técnico de exemplo</w:t>
          </w:r>
        </w:p>
      </w:tc>
    </w:tr>
    <w:tr>
      <w:trPr/>
      <w:tc>
        <w:tcPr>
          <w:tcW w:w="1686" w:type="dxa"/>
          <w:gridSpan w:val="4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  <w:shd w:color="auto" w:fill="BFBFBF" w:themeFill="background1" w:themeFillShade="bf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ind w:start="-37"/>
            <w:jc w:val="start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eastAsia="Calibri" w:cs="Arial" w:ascii="Arial" w:hAnsi="Arial"/>
              <w:b/>
              <w:kern w:val="0"/>
              <w:sz w:val="20"/>
              <w:szCs w:val="20"/>
              <w:lang w:val="pt-BR" w:eastAsia="en-US" w:bidi="ar-SA"/>
            </w:rPr>
            <w:t>APROVADOR:</w:t>
          </w:r>
        </w:p>
      </w:tc>
      <w:tc>
        <w:tcPr>
          <w:tcW w:w="8203" w:type="dxa"/>
          <w:gridSpan w:val="2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color w:val="FF0000"/>
              <w:sz w:val="20"/>
              <w:szCs w:val="20"/>
            </w:rPr>
          </w:pPr>
          <w:r>
            <w:rPr>
              <w:rFonts w:ascii="Arial" w:hAnsi="Arial"/>
              <w:color w:val="000000"/>
              <w:sz w:val="20"/>
              <w:szCs w:val="20"/>
              <w:lang w:val="pt-BR"/>
            </w:rPr>
            <w:t xml:space="preserve">Marcone Jose Roque Luna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isLgl/>
      <w:lvlText w:val="%1.%2"/>
      <w:lvlJc w:val="start"/>
      <w:pPr>
        <w:tabs>
          <w:tab w:val="num" w:pos="0"/>
        </w:tabs>
        <w:ind w:start="720" w:hanging="360"/>
      </w:pPr>
      <w:rPr>
        <w:b/>
        <w:color w:val="auto"/>
      </w:rPr>
    </w:lvl>
    <w:lvl w:ilvl="2">
      <w:start w:val="1"/>
      <w:numFmt w:val="decimal"/>
      <w:isLgl/>
      <w:lvlText w:val="%1.%2.%3"/>
      <w:lvlJc w:val="start"/>
      <w:pPr>
        <w:tabs>
          <w:tab w:val="num" w:pos="0"/>
        </w:tabs>
        <w:ind w:start="1080" w:hanging="720"/>
      </w:pPr>
      <w:rPr/>
    </w:lvl>
    <w:lvl w:ilvl="3">
      <w:start w:val="1"/>
      <w:numFmt w:val="decimal"/>
      <w:isLgl/>
      <w:lvlText w:val="%1.%2.%3.%4"/>
      <w:lvlJc w:val="start"/>
      <w:pPr>
        <w:tabs>
          <w:tab w:val="num" w:pos="0"/>
        </w:tabs>
        <w:ind w:start="1080" w:hanging="720"/>
      </w:pPr>
      <w:rPr/>
    </w:lvl>
    <w:lvl w:ilvl="4">
      <w:start w:val="1"/>
      <w:numFmt w:val="decimal"/>
      <w:isLgl/>
      <w:lvlText w:val="%1.%2.%3.%4.%5"/>
      <w:lvlJc w:val="start"/>
      <w:pPr>
        <w:tabs>
          <w:tab w:val="num" w:pos="0"/>
        </w:tabs>
        <w:ind w:start="1440" w:hanging="1080"/>
      </w:pPr>
      <w:rPr/>
    </w:lvl>
    <w:lvl w:ilvl="5">
      <w:start w:val="1"/>
      <w:numFmt w:val="decimal"/>
      <w:isLgl/>
      <w:lvlText w:val="%1.%2.%3.%4.%5.%6"/>
      <w:lvlJc w:val="start"/>
      <w:pPr>
        <w:tabs>
          <w:tab w:val="num" w:pos="0"/>
        </w:tabs>
        <w:ind w:start="1440" w:hanging="1080"/>
      </w:pPr>
      <w:rPr/>
    </w:lvl>
    <w:lvl w:ilvl="6">
      <w:start w:val="1"/>
      <w:numFmt w:val="decimal"/>
      <w:isLgl/>
      <w:lvlText w:val="%1.%2.%3.%4.%5.%6.%7"/>
      <w:lvlJc w:val="start"/>
      <w:pPr>
        <w:tabs>
          <w:tab w:val="num" w:pos="0"/>
        </w:tabs>
        <w:ind w:start="1800" w:hanging="1440"/>
      </w:pPr>
      <w:rPr/>
    </w:lvl>
    <w:lvl w:ilvl="7">
      <w:start w:val="1"/>
      <w:numFmt w:val="decimal"/>
      <w:isLgl/>
      <w:lvlText w:val="%1.%2.%3.%4.%5.%6.%7.%8"/>
      <w:lvlJc w:val="start"/>
      <w:pPr>
        <w:tabs>
          <w:tab w:val="num" w:pos="0"/>
        </w:tabs>
        <w:ind w:start="1800" w:hanging="1440"/>
      </w:pPr>
      <w:rPr/>
    </w:lvl>
    <w:lvl w:ilvl="8">
      <w:start w:val="1"/>
      <w:numFmt w:val="decimal"/>
      <w:isLgl/>
      <w:lvlText w:val="%1.%2.%3.%4.%5.%6.%7.%8.%9"/>
      <w:lvlJc w:val="start"/>
      <w:pPr>
        <w:tabs>
          <w:tab w:val="num" w:pos="0"/>
        </w:tabs>
        <w:ind w:start="2160" w:hanging="180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60"/>
        </w:tabs>
        <w:ind w:star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20"/>
        </w:tabs>
        <w:ind w:start="432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60"/>
        </w:tabs>
        <w:ind w:star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20"/>
        </w:tabs>
        <w:ind w:start="432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  <w:updateFields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3">
    <w:name w:val="heading 3"/>
    <w:basedOn w:val="Ttulouser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a905e3"/>
    <w:rPr/>
  </w:style>
  <w:style w:type="character" w:styleId="RodapChar" w:customStyle="1">
    <w:name w:val="Rodapé Char"/>
    <w:basedOn w:val="DefaultParagraphFont"/>
    <w:uiPriority w:val="99"/>
    <w:qFormat/>
    <w:rsid w:val="00a905e3"/>
    <w:rPr/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a905e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e7124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e7124"/>
    <w:rPr>
      <w:color w:val="605E5C"/>
      <w:shd w:fill="E1DFDD" w:val="clear"/>
    </w:rPr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a905e3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a905e3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a905e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b54c2"/>
    <w:pPr>
      <w:spacing w:before="0" w:after="200"/>
      <w:ind w:start="720"/>
      <w:contextualSpacing/>
    </w:pPr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36157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F4B633-2294-4BD6-89B3-A8F3167F9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LibreOffice/26.2.6.3$Windows_X86_64 LibreOffice_project/8221e31b3ac356a1623c672912a3d2b492f7e3d1</Application>
  <AppVersion>15.0000</AppVersion>
  <Pages>1</Pages>
  <Words>102</Words>
  <Characters>574</Characters>
  <CharactersWithSpaces>642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2026-10-08T03:42:24Z</dcterms:created>
  <dc:creator>Técnico de exemplo</dc:creator>
  <dc:description/>
  <dc:language>pt-BR</dc:language>
  <cp:lastModifiedBy>Técnico de exemplo</cp:lastModifiedBy>
  <dcterms:modified xsi:type="dcterms:W3CDTF">2026-10-08T03:42:24Z</dcterms:modified>
  <cp:revision>1</cp:revision>
  <dc:subject/>
  <dc:title>Manutenção preventiva de computador administrativo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