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Timothy A. Clemans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clemansta@gmail.com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Cell: 303-809-4631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4157 S. Mobile Cir. Unit: E, Aurora, CO, 80013</w:t>
        <w:tab/>
        <w:tab/>
        <w:t xml:space="preserve">LinkedIn: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www.linkedin.com/in/timothy-a-clemans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computationally minded hands-on, mechanically and technically oriented person looking for a position that will give me room to grow. I have experience working in the instrumentation and controls for oil and gas, chemical manufacturing/ refining and regulatory industries. I am an analytical problem solver who enjoys a challenge to test my varied skill set learned through a diverse working history, and supported by bachelor’s degrees in electronics engineering, analytical chemistry and structural geology.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  <w:sectPr>
          <w:headerReference r:id="rId9" w:type="default"/>
          <w:footerReference r:id="rId10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 and 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3672"/>
        <w:gridCol w:w="3672"/>
        <w:tblGridChange w:id="0">
          <w:tblGrid>
            <w:gridCol w:w="3672"/>
            <w:gridCol w:w="3672"/>
            <w:gridCol w:w="3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Experience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and Edge Computing System Integration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RSLogix 500, 5000 and CCW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Panel and Site commissioning (FAT and SAT)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Logics Studio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 Languages: Python, Java, C++ and others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Ignition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Diagnostics and Troubleshooting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PLCNext Engineer and Visu+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Instrumentation and Control System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Microcontroller System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Panel Fabrication and design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PACCU (TotalFlow)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Blueprints and as-builts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DeVry University, Greenwood Village, Colorado</w:t>
        <w:tab/>
        <w:tab/>
        <w:tab/>
        <w:tab/>
        <w:tab/>
        <w:tab/>
        <w:tab/>
        <w:t xml:space="preserve">2013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Bachelors of Science, Electronics Engineering and Technology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Specialization in sensors and control systems</w:t>
      </w:r>
    </w:p>
    <w:p w:rsidR="00000000" w:rsidDel="00000000" w:rsidP="00000000" w:rsidRDefault="00000000" w:rsidRPr="00000000" w14:paraId="00000023">
      <w:pPr>
        <w:tabs>
          <w:tab w:val="left" w:pos="9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Adams State University, Alamosa, Colorado</w:t>
        <w:tab/>
        <w:t xml:space="preserve">2002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Bachelors of Science, Chemistry with specialization in analytical instrumentation methods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Bachelors of Arts, Geology with specialization in environmental geochemistry and structures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Applications/SCADA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Contract(04/22-Current)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Schneider Electric - SAG Group, Full Remote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Engineer for Power Systems Operations (PSO) group. This includes building screens, databases, programming devices, system setup and troubleshooting as needed.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Senior Control System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(05/21-04/22)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Builders Solutions, Brighton, Colorado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and maintain a multi-platform DCS system (ABB 800xA, Allen-Bradley, and Siemens S7) using a multiple layer ProfiNet/ProfiBus DP communication backbone.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and maintain new installations of pumps, motors, instrumentation and other process hardware including robotics, case packers and extruders.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manage DCS issues for both failures and optimization of system processes for quality and total system throughput.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Applications Engineer / Programmer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ab/>
        <w:tab/>
        <w:tab/>
        <w:t xml:space="preserve">(03/18 – 04/20)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 Oilfield Solutions/Zap Engineering, Lakewood, Colorado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 System Design and Edge Computing Integration for the Tank Emissions Management Systems (TEMS®) using Python, JavaScripting, and PLC Programming.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Instrumentation and controls system engineering, design and commissioning for the TEMS system. This includes specification of I/O computers, modems, sensor systems, and infield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requirements.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LAN, WAN, cellular and radio-based network communications system design and implementation.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system data management, machine learning and data warehousing using SQL style databases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devices: Allen-Bradly Connected Components Workbench (CCW), ABB PCCU 32, Ignition HMI, ControlLogix Studio 5000 (and 500), and Sierra Wireless Cell Modems and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Instrumentation &amp; Controls Technician, Engineer level 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(06/2015-02/2016)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none"/>
            <w:rtl w:val="0"/>
          </w:rPr>
          <w:t xml:space="preserve">FEI Engineers Inc.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Greenwood Village, Colorado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PLC programmer in RSLogix 500 and 5000 for Micro, Compact, and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ControlLogix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systems used in the water and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wastewater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industry.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HMI, SCADA and database design using Ignition from Inductive Automation, Allen Bradly controllers and MySQL databases.</w:t>
      </w:r>
    </w:p>
    <w:p w:rsidR="00000000" w:rsidDel="00000000" w:rsidP="00000000" w:rsidRDefault="00000000" w:rsidRPr="00000000" w14:paraId="0000003F">
      <w:pPr>
        <w:pStyle w:val="Heading5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One-line and three-line electrical drawings, PLC cabinet design, VFD pinouts and programing, and panel and field wire diagrams.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Instrumentation &amp; Controls Engineer level 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(09/2014-02/2015)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none"/>
            <w:rtl w:val="0"/>
          </w:rPr>
          <w:t xml:space="preserve">Merrick &amp; Company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Greenwood Village, Colorado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Work with multiple engineering disciplines to generate the best instrumentation and controls for a given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client's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conditions of service (COS). This includes the construction of control system narratives, I/O counts, wiring requirements and lists, and the actual programs for the PLC, DCS, network and HMI.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AutoCAD drafter for 1-lines, 3-lines, I&amp;C on piping drawings and layouts for site/panel.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Perform due diligence studies for instrumentation, controls and electrical equipment required to meet or exceed client expectations. This includes documentation, chain-of-custody and reporting for audit paper 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Designer-Electrical/Control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(03/2013-02/2014)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Iofina Resources, Greenwood Village, Colorado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programmable logic controllers (PLC) systems from the ground up, using Allen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Bradley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PLC units and Rockwell Automation software.  This includes adapting current RSLogix 500/Wonderware systems into RSLogix 5000 and FactoryTalk View SE models.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procurement, and construction of sensor systems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PLC. This includes mounting, testing and calibrating of these sensors for operations in an Iodine extraction facility.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information technology infrastructure provider. Required to manage voice over internet protocol phone system (VOIP), printer install and maintenance, office and field virtual private network (VPN) and network maintenance/operations for small office and remote personnel. (i.e.: Office IT support)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 Site Program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Lockheed Martin SSC-Waterton</w:t>
        <w:tab/>
        <w:tab/>
        <w:tab/>
        <w:tab/>
        <w:t xml:space="preserve">(09/2005-02/2013)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Harbors Environmental Services Inc., Littleton, Colorado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client’s hazardous waste program at large quantity generator site, Lockheed Martin Waterton campus.  Managing various onsite chemists to maintain 200+ satellite accumulation areas and five separate 90-day areas.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sampling, testing, and data management of waste material to meet or exceed both regulatory requirements and client’s expectations.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daily inspections and reporting, weekly health and safety meetings, monthly employee training and reporting in accordance with Federal (EPA, TSCA, DOT, IATA), Colorado State, local government and client requirements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ab/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rlito"/>
      <w:sz w:val="24"/>
      <w:szCs w:val="24"/>
    </w:rPr>
  </w:style>
  <w:style w:type="paragraph" w:styleId="Heading4">
    <w:name w:val="heading 4"/>
    <w:basedOn w:val="Normal"/>
    <w:link w:val="Heading4Char"/>
    <w:uiPriority w:val="9"/>
    <w:qFormat w:val="1"/>
    <w:pPr>
      <w:spacing w:after="100" w:afterAutospacing="1" w:before="100" w:beforeAutospacing="1"/>
      <w:outlineLvl w:val="3"/>
    </w:pPr>
    <w:rPr>
      <w:b w:val="1"/>
    </w:rPr>
  </w:style>
  <w:style w:type="paragraph" w:styleId="Heading5">
    <w:name w:val="heading 5"/>
    <w:basedOn w:val="Normal"/>
    <w:link w:val="Heading5Char"/>
    <w:uiPriority w:val="9"/>
    <w:qFormat w:val="1"/>
    <w:pPr>
      <w:spacing w:after="100" w:afterAutospacing="1" w:before="100" w:beforeAutospacing="1"/>
      <w:outlineLvl w:val="4"/>
    </w:pPr>
    <w:rPr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Pr>
      <w:b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Pr>
      <w:b w:val="1"/>
    </w:rPr>
  </w:style>
  <w:style w:type="character" w:styleId="edit-tools" w:customStyle="1">
    <w:name w:val="edit-tools"/>
    <w:basedOn w:val="DefaultParagraphFont"/>
  </w:style>
  <w:style w:type="character" w:styleId="media-add" w:customStyle="1">
    <w:name w:val="media-add"/>
    <w:basedOn w:val="DefaultParagraphFont"/>
  </w:style>
  <w:style w:type="character" w:styleId="Emphasis">
    <w:name w:val="Emphasis"/>
    <w:basedOn w:val="DefaultParagraphFont"/>
    <w:uiPriority w:val="20"/>
    <w:qFormat w:val="1"/>
    <w:rPr>
      <w:i w:val="1"/>
    </w:rPr>
  </w:style>
  <w:style w:type="character" w:styleId="Strong">
    <w:name w:val="Strong"/>
    <w:basedOn w:val="DefaultParagraphFont"/>
    <w:uiPriority w:val="22"/>
    <w:qFormat w:val="1"/>
    <w:rPr>
      <w:b w:val="1"/>
    </w:rPr>
  </w:style>
  <w:style w:type="character" w:styleId="experience-date-locale" w:customStyle="1">
    <w:name w:val="experience-date-locale"/>
    <w:basedOn w:val="DefaultParagraphFont"/>
  </w:style>
  <w:style w:type="character" w:styleId="apple-converted-space" w:customStyle="1">
    <w:name w:val="apple-converted-space"/>
    <w:basedOn w:val="DefaultParagraphFont"/>
  </w:style>
  <w:style w:type="character" w:styleId="locality" w:customStyle="1">
    <w:name w:val="locality"/>
    <w:basedOn w:val="DefaultParagraphFont"/>
  </w:style>
  <w:style w:type="paragraph" w:styleId="description" w:customStyle="1">
    <w:name w:val="description"/>
    <w:basedOn w:val="Normal"/>
    <w:pPr>
      <w:spacing w:after="100" w:afterAutospacing="1" w:before="100" w:beforeAutospacing="1"/>
    </w:pPr>
  </w:style>
  <w:style w:type="character" w:styleId="vanity-namedomain" w:customStyle="1">
    <w:name w:val="vanity-name__domain"/>
    <w:basedOn w:val="DefaultParagraphFont"/>
    <w:rsid w:val="00BF2C8A"/>
  </w:style>
  <w:style w:type="character" w:styleId="vanity-namedisplay-name" w:customStyle="1">
    <w:name w:val="vanity-name__display-name"/>
    <w:basedOn w:val="DefaultParagraphFont"/>
    <w:rsid w:val="00BF2C8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www.linkedin.com/vsearch/p?title=Instrumentation+%26+Controls+Engineer+level+1&amp;trk=prof-exp-title" TargetMode="External"/><Relationship Id="rId14" Type="http://schemas.openxmlformats.org/officeDocument/2006/relationships/hyperlink" Target="https://www.linkedin.com/company/29497?trk=prof-exp-company-name" TargetMode="External"/><Relationship Id="rId16" Type="http://schemas.openxmlformats.org/officeDocument/2006/relationships/hyperlink" Target="https://www.linkedin.com/company/29497?trk=prof-exp-company-n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lemansta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R/1dz2CGd/u4t9uF2ZX5LO1ODA==">AMUW2mVqBJMN4EoKnvbAK35NF3iCer8c5H8GOiBWY8z6aMU5Cfn0mRE88CWGSxCvGVk5HB1ye5IWUcGOScsT6UgawcyMzJevmaMI/Kid3lZfjE6bFi1wcCY=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2012-06-13T16:20:00Z</dcterms:created>
  <dc:creator>Timothy Clemans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ACCT02\tclemans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