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17F" w:rsidRDefault="00ED017F" w:rsidP="00ED017F">
      <w:pPr>
        <w:rPr>
          <w:rFonts w:ascii="Segoe UI" w:eastAsia="Times New Roman" w:hAnsi="Segoe UI" w:cs="Segoe UI"/>
          <w:color w:val="000000"/>
          <w:sz w:val="24"/>
          <w:szCs w:val="24"/>
        </w:rPr>
      </w:pPr>
      <w:bookmarkStart w:id="0" w:name="_Toc230543693"/>
    </w:p>
    <w:p w:rsidR="00ED017F" w:rsidRDefault="00ED017F" w:rsidP="00ED017F">
      <w:pPr>
        <w:jc w:val="center"/>
      </w:pPr>
      <w:r w:rsidRPr="0014483F">
        <w:rPr>
          <w:noProof/>
        </w:rPr>
        <w:drawing>
          <wp:inline distT="0" distB="0" distL="0" distR="0" wp14:anchorId="0DCCC9A5" wp14:editId="04606635">
            <wp:extent cx="647700" cy="55273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898" cy="56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017F" w:rsidRDefault="00ED017F" w:rsidP="00ED017F">
      <w:pPr>
        <w:pStyle w:val="Default"/>
        <w:jc w:val="center"/>
        <w:rPr>
          <w:sz w:val="23"/>
          <w:szCs w:val="23"/>
        </w:rPr>
      </w:pPr>
      <w:r>
        <w:rPr>
          <w:sz w:val="23"/>
          <w:szCs w:val="23"/>
        </w:rPr>
        <w:t>UNIVERSIDADE KIMPA VITA</w:t>
      </w:r>
    </w:p>
    <w:p w:rsidR="00ED017F" w:rsidRDefault="00ED017F" w:rsidP="00ED017F">
      <w:pPr>
        <w:pStyle w:val="Default"/>
        <w:jc w:val="center"/>
        <w:rPr>
          <w:sz w:val="23"/>
          <w:szCs w:val="23"/>
        </w:rPr>
      </w:pPr>
      <w:r>
        <w:rPr>
          <w:sz w:val="23"/>
          <w:szCs w:val="23"/>
        </w:rPr>
        <w:t>ESCOLAR SUPERIOR POLITÉCNICO DO UÍGE</w:t>
      </w:r>
    </w:p>
    <w:p w:rsidR="00ED017F" w:rsidRDefault="00ED017F" w:rsidP="00ED017F">
      <w:pPr>
        <w:jc w:val="center"/>
        <w:rPr>
          <w:sz w:val="23"/>
          <w:szCs w:val="23"/>
        </w:rPr>
      </w:pPr>
      <w:r>
        <w:rPr>
          <w:sz w:val="23"/>
          <w:szCs w:val="23"/>
        </w:rPr>
        <w:t>CURSO DE ENGENHARIA INFORMÁTICA</w:t>
      </w:r>
    </w:p>
    <w:p w:rsidR="00ED017F" w:rsidRDefault="00ED017F" w:rsidP="00ED017F">
      <w:pPr>
        <w:jc w:val="center"/>
      </w:pPr>
    </w:p>
    <w:p w:rsidR="00ED017F" w:rsidRDefault="00ED017F" w:rsidP="00ED017F">
      <w:pPr>
        <w:jc w:val="center"/>
      </w:pPr>
    </w:p>
    <w:p w:rsidR="00ED017F" w:rsidRDefault="00ED017F" w:rsidP="00ED017F">
      <w:pPr>
        <w:jc w:val="center"/>
      </w:pPr>
    </w:p>
    <w:p w:rsidR="008976A9" w:rsidRDefault="008976A9" w:rsidP="00ED017F">
      <w:pPr>
        <w:jc w:val="center"/>
      </w:pPr>
    </w:p>
    <w:p w:rsidR="008976A9" w:rsidRDefault="008976A9" w:rsidP="00ED017F">
      <w:pPr>
        <w:jc w:val="center"/>
      </w:pPr>
    </w:p>
    <w:p w:rsidR="00ED017F" w:rsidRDefault="00ED017F" w:rsidP="00ED017F">
      <w:pPr>
        <w:jc w:val="center"/>
      </w:pPr>
    </w:p>
    <w:p w:rsidR="00ED017F" w:rsidRDefault="00ED017F" w:rsidP="00ED017F">
      <w:pPr>
        <w:jc w:val="center"/>
      </w:pPr>
    </w:p>
    <w:p w:rsidR="00ED017F" w:rsidRPr="00F909E5" w:rsidRDefault="00ED017F" w:rsidP="00ED017F">
      <w:pPr>
        <w:jc w:val="center"/>
        <w:rPr>
          <w:rFonts w:ascii="Times New Roman" w:hAnsi="Times New Roman" w:cs="Times New Roman"/>
          <w:sz w:val="28"/>
          <w:szCs w:val="28"/>
        </w:rPr>
      </w:pPr>
      <w:r w:rsidRPr="00F909E5">
        <w:rPr>
          <w:rFonts w:ascii="Times New Roman" w:hAnsi="Times New Roman" w:cs="Times New Roman"/>
          <w:sz w:val="28"/>
          <w:szCs w:val="28"/>
        </w:rPr>
        <w:t xml:space="preserve">RELATÓRIO </w:t>
      </w:r>
      <w:r w:rsidRPr="00F909E5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TÉCNICO</w:t>
      </w:r>
      <w:r w:rsidR="008976A9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 xml:space="preserve"> DE</w:t>
      </w:r>
      <w:r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 xml:space="preserve"> POO</w:t>
      </w:r>
      <w:r w:rsidR="008976A9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 xml:space="preserve"> II</w:t>
      </w:r>
    </w:p>
    <w:p w:rsidR="00ED017F" w:rsidRPr="00776822" w:rsidRDefault="00ED017F" w:rsidP="00ED017F">
      <w:pPr>
        <w:jc w:val="center"/>
        <w:rPr>
          <w:rFonts w:ascii="Times New Roman" w:hAnsi="Times New Roman" w:cs="Times New Roman"/>
          <w:sz w:val="32"/>
        </w:rPr>
      </w:pPr>
    </w:p>
    <w:p w:rsidR="00ED017F" w:rsidRPr="00F909E5" w:rsidRDefault="00ED017F" w:rsidP="00ED017F">
      <w:pPr>
        <w:spacing w:line="360" w:lineRule="atLeast"/>
        <w:outlineLvl w:val="1"/>
        <w:rPr>
          <w:rFonts w:ascii="Times New Roman" w:eastAsia="Times New Roman" w:hAnsi="Times New Roman" w:cs="Times New Roman"/>
          <w:color w:val="000000"/>
          <w:sz w:val="32"/>
          <w:szCs w:val="24"/>
        </w:rPr>
      </w:pPr>
      <w:r w:rsidRPr="00776822">
        <w:rPr>
          <w:rStyle w:val="nfase"/>
          <w:rFonts w:ascii="Times New Roman" w:hAnsi="Times New Roman" w:cs="Times New Roman"/>
          <w:b/>
          <w:sz w:val="32"/>
        </w:rPr>
        <w:t>TEMA:</w:t>
      </w:r>
      <w:r w:rsidR="008976A9">
        <w:rPr>
          <w:rStyle w:val="nfase"/>
          <w:rFonts w:ascii="Times New Roman" w:hAnsi="Times New Roman" w:cs="Times New Roman"/>
          <w:sz w:val="32"/>
        </w:rPr>
        <w:t xml:space="preserve"> </w:t>
      </w:r>
      <w:r w:rsidRPr="00F909E5">
        <w:rPr>
          <w:rFonts w:ascii="Times New Roman" w:eastAsia="Times New Roman" w:hAnsi="Times New Roman" w:cs="Times New Roman"/>
          <w:color w:val="000000"/>
          <w:sz w:val="32"/>
          <w:szCs w:val="24"/>
        </w:rPr>
        <w:t>Desenvol</w:t>
      </w:r>
      <w:r>
        <w:rPr>
          <w:rFonts w:ascii="Times New Roman" w:eastAsia="Times New Roman" w:hAnsi="Times New Roman" w:cs="Times New Roman"/>
          <w:color w:val="000000"/>
          <w:sz w:val="32"/>
          <w:szCs w:val="24"/>
        </w:rPr>
        <w:t xml:space="preserve">vimento de Sistema de Gestão de </w:t>
      </w:r>
      <w:r w:rsidRPr="00F909E5">
        <w:rPr>
          <w:rFonts w:ascii="Times New Roman" w:eastAsia="Times New Roman" w:hAnsi="Times New Roman" w:cs="Times New Roman"/>
          <w:color w:val="000000"/>
          <w:sz w:val="32"/>
          <w:szCs w:val="24"/>
        </w:rPr>
        <w:t>Transportadora</w:t>
      </w:r>
    </w:p>
    <w:p w:rsidR="00ED017F" w:rsidRDefault="00ED017F" w:rsidP="00ED017F">
      <w:pPr>
        <w:rPr>
          <w:i/>
        </w:rPr>
      </w:pPr>
    </w:p>
    <w:p w:rsidR="00ED017F" w:rsidRDefault="00ED017F" w:rsidP="00ED017F">
      <w:pPr>
        <w:jc w:val="center"/>
        <w:rPr>
          <w:i/>
        </w:rPr>
      </w:pPr>
    </w:p>
    <w:p w:rsidR="00ED017F" w:rsidRDefault="00ED017F" w:rsidP="00ED017F">
      <w:pPr>
        <w:jc w:val="center"/>
        <w:rPr>
          <w:i/>
        </w:rPr>
      </w:pPr>
    </w:p>
    <w:p w:rsidR="00ED017F" w:rsidRDefault="00ED017F" w:rsidP="00ED017F">
      <w:pPr>
        <w:jc w:val="center"/>
        <w:rPr>
          <w:i/>
        </w:rPr>
      </w:pPr>
    </w:p>
    <w:p w:rsidR="00ED017F" w:rsidRDefault="00ED017F" w:rsidP="00ED017F">
      <w:pPr>
        <w:jc w:val="center"/>
        <w:rPr>
          <w:i/>
        </w:rPr>
      </w:pPr>
    </w:p>
    <w:p w:rsidR="00ED017F" w:rsidRDefault="00ED017F" w:rsidP="00ED017F">
      <w:pPr>
        <w:jc w:val="center"/>
        <w:rPr>
          <w:i/>
        </w:rPr>
      </w:pPr>
    </w:p>
    <w:p w:rsidR="00ED017F" w:rsidRDefault="00ED017F" w:rsidP="00ED017F">
      <w:pPr>
        <w:jc w:val="center"/>
        <w:rPr>
          <w:i/>
        </w:rPr>
      </w:pPr>
    </w:p>
    <w:p w:rsidR="00ED017F" w:rsidRDefault="00ED017F" w:rsidP="00ED017F">
      <w:pPr>
        <w:jc w:val="center"/>
        <w:rPr>
          <w:i/>
        </w:rPr>
      </w:pPr>
    </w:p>
    <w:p w:rsidR="00ED017F" w:rsidRDefault="00ED017F" w:rsidP="00ED017F">
      <w:pPr>
        <w:jc w:val="center"/>
        <w:rPr>
          <w:i/>
        </w:rPr>
      </w:pPr>
    </w:p>
    <w:p w:rsidR="00ED017F" w:rsidRDefault="00ED017F" w:rsidP="00ED017F">
      <w:pPr>
        <w:jc w:val="center"/>
        <w:rPr>
          <w:i/>
        </w:rPr>
      </w:pPr>
    </w:p>
    <w:p w:rsidR="00ED017F" w:rsidRDefault="00ED017F" w:rsidP="00ED017F">
      <w:pPr>
        <w:jc w:val="center"/>
        <w:rPr>
          <w:i/>
        </w:rPr>
      </w:pPr>
    </w:p>
    <w:p w:rsidR="00ED017F" w:rsidRPr="00CB0A19" w:rsidRDefault="00ED017F" w:rsidP="00ED017F">
      <w:pPr>
        <w:jc w:val="center"/>
      </w:pPr>
    </w:p>
    <w:p w:rsidR="00ED017F" w:rsidRPr="00CB0A19" w:rsidRDefault="00ED017F" w:rsidP="00ED017F">
      <w:pPr>
        <w:jc w:val="center"/>
      </w:pPr>
    </w:p>
    <w:p w:rsidR="00ED017F" w:rsidRPr="00ED017F" w:rsidRDefault="00ED017F" w:rsidP="00ED017F">
      <w:pPr>
        <w:rPr>
          <w:rFonts w:ascii="Times New Roman" w:hAnsi="Times New Roman" w:cs="Times New Roman"/>
          <w:sz w:val="24"/>
          <w:szCs w:val="24"/>
        </w:rPr>
      </w:pPr>
    </w:p>
    <w:p w:rsidR="00ED017F" w:rsidRPr="00ED017F" w:rsidRDefault="00ED017F" w:rsidP="00ED017F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color w:val="0A0A0A"/>
          <w:sz w:val="24"/>
          <w:szCs w:val="24"/>
        </w:rPr>
      </w:pPr>
      <w:r w:rsidRPr="00ED017F">
        <w:rPr>
          <w:rFonts w:ascii="Times New Roman" w:hAnsi="Times New Roman" w:cs="Times New Roman"/>
          <w:b/>
          <w:bCs/>
          <w:color w:val="6B6560"/>
          <w:sz w:val="24"/>
          <w:szCs w:val="24"/>
        </w:rPr>
        <w:t>Integrantes do Grupo:</w:t>
      </w:r>
    </w:p>
    <w:p w:rsidR="00ED017F" w:rsidRPr="00ED017F" w:rsidRDefault="00ED017F" w:rsidP="00ED017F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6B6560"/>
          <w:sz w:val="24"/>
          <w:szCs w:val="24"/>
        </w:rPr>
      </w:pPr>
    </w:p>
    <w:p w:rsidR="00ED017F" w:rsidRPr="00ED017F" w:rsidRDefault="00ED017F" w:rsidP="00ED017F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ED017F">
        <w:rPr>
          <w:rFonts w:ascii="Times New Roman" w:hAnsi="Times New Roman" w:cs="Times New Roman"/>
          <w:sz w:val="24"/>
          <w:szCs w:val="24"/>
        </w:rPr>
        <w:t>Grupo: P7</w:t>
      </w:r>
    </w:p>
    <w:p w:rsidR="00ED017F" w:rsidRPr="00ED017F" w:rsidRDefault="00ED017F" w:rsidP="00ED017F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ED017F">
        <w:rPr>
          <w:rFonts w:ascii="Times New Roman" w:hAnsi="Times New Roman" w:cs="Times New Roman"/>
          <w:sz w:val="24"/>
          <w:szCs w:val="24"/>
        </w:rPr>
        <w:t>Classe: 3º ano</w:t>
      </w:r>
      <w:r w:rsidRPr="00ED017F">
        <w:rPr>
          <w:rFonts w:ascii="Times New Roman" w:hAnsi="Times New Roman" w:cs="Times New Roman"/>
          <w:sz w:val="24"/>
          <w:szCs w:val="24"/>
        </w:rPr>
        <w:tab/>
      </w:r>
      <w:r w:rsidRPr="00ED017F">
        <w:rPr>
          <w:rFonts w:ascii="Times New Roman" w:hAnsi="Times New Roman" w:cs="Times New Roman"/>
          <w:sz w:val="24"/>
          <w:szCs w:val="24"/>
        </w:rPr>
        <w:tab/>
      </w:r>
      <w:r w:rsidRPr="00ED017F">
        <w:rPr>
          <w:rFonts w:ascii="Times New Roman" w:hAnsi="Times New Roman" w:cs="Times New Roman"/>
          <w:sz w:val="24"/>
          <w:szCs w:val="24"/>
        </w:rPr>
        <w:tab/>
      </w:r>
      <w:r w:rsidRPr="00ED017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ED017F">
        <w:rPr>
          <w:rFonts w:ascii="Times New Roman" w:hAnsi="Times New Roman" w:cs="Times New Roman"/>
          <w:sz w:val="24"/>
          <w:szCs w:val="24"/>
        </w:rPr>
        <w:tab/>
      </w:r>
      <w:r w:rsidR="008976A9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ARNANO QUIESSE M.</w:t>
      </w:r>
      <w:r w:rsidRPr="00ED017F">
        <w:rPr>
          <w:rFonts w:ascii="Times New Roman" w:hAnsi="Times New Roman" w:cs="Times New Roman"/>
          <w:sz w:val="24"/>
          <w:szCs w:val="24"/>
        </w:rPr>
        <w:t xml:space="preserve"> MAVINGA</w:t>
      </w:r>
    </w:p>
    <w:p w:rsidR="00ED017F" w:rsidRPr="00ED017F" w:rsidRDefault="00ED017F" w:rsidP="00ED017F">
      <w:pPr>
        <w:pStyle w:val="SemEspaamento"/>
        <w:rPr>
          <w:rFonts w:ascii="Times New Roman" w:eastAsia="Times New Roman" w:hAnsi="Times New Roman" w:cs="Times New Roman"/>
          <w:color w:val="000000"/>
          <w:sz w:val="24"/>
          <w:szCs w:val="24"/>
          <w:lang w:eastAsia="pt-PT"/>
        </w:rPr>
      </w:pPr>
      <w:r w:rsidRPr="00ED017F">
        <w:rPr>
          <w:rFonts w:ascii="Times New Roman" w:hAnsi="Times New Roman" w:cs="Times New Roman"/>
          <w:sz w:val="24"/>
          <w:szCs w:val="24"/>
        </w:rPr>
        <w:t>Turma: Única</w:t>
      </w:r>
      <w:r w:rsidRPr="00ED017F">
        <w:rPr>
          <w:rFonts w:ascii="Times New Roman" w:eastAsia="Times New Roman" w:hAnsi="Times New Roman" w:cs="Times New Roman"/>
          <w:color w:val="000000"/>
          <w:sz w:val="24"/>
          <w:szCs w:val="24"/>
          <w:lang w:eastAsia="pt-PT"/>
        </w:rPr>
        <w:t xml:space="preserve">                                        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PT"/>
        </w:rPr>
        <w:t xml:space="preserve"> </w:t>
      </w:r>
      <w:r w:rsidR="008976A9">
        <w:rPr>
          <w:rFonts w:ascii="Times New Roman" w:eastAsia="Times New Roman" w:hAnsi="Times New Roman" w:cs="Times New Roman"/>
          <w:color w:val="000000"/>
          <w:sz w:val="24"/>
          <w:szCs w:val="24"/>
          <w:lang w:eastAsia="pt-PT"/>
        </w:rPr>
        <w:t xml:space="preserve">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PT"/>
        </w:rPr>
        <w:t xml:space="preserve"> </w:t>
      </w:r>
      <w:r w:rsidRPr="00ED017F">
        <w:rPr>
          <w:rFonts w:ascii="Times New Roman" w:eastAsia="Times New Roman" w:hAnsi="Times New Roman" w:cs="Times New Roman"/>
          <w:color w:val="000000"/>
          <w:sz w:val="24"/>
          <w:szCs w:val="24"/>
          <w:lang w:eastAsia="pt-PT"/>
        </w:rPr>
        <w:t xml:space="preserve"> </w:t>
      </w:r>
      <w:r w:rsidRPr="00ED017F">
        <w:rPr>
          <w:rFonts w:ascii="Times New Roman" w:hAnsi="Times New Roman" w:cs="Times New Roman"/>
          <w:sz w:val="24"/>
          <w:szCs w:val="24"/>
        </w:rPr>
        <w:t>CLEMENTE MANUEL DINIS JOSÉ</w:t>
      </w:r>
    </w:p>
    <w:p w:rsidR="00ED017F" w:rsidRDefault="00ED017F" w:rsidP="00ED017F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ED017F">
        <w:rPr>
          <w:rFonts w:ascii="Times New Roman" w:hAnsi="Times New Roman" w:cs="Times New Roman"/>
          <w:sz w:val="24"/>
          <w:szCs w:val="24"/>
        </w:rPr>
        <w:t xml:space="preserve">Curso: Engenharia Informática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8976A9">
        <w:rPr>
          <w:rFonts w:ascii="Times New Roman" w:hAnsi="Times New Roman" w:cs="Times New Roman"/>
          <w:sz w:val="24"/>
          <w:szCs w:val="24"/>
        </w:rPr>
        <w:t xml:space="preserve">       </w:t>
      </w:r>
      <w:r w:rsidRPr="00ED017F">
        <w:rPr>
          <w:rFonts w:ascii="Times New Roman" w:hAnsi="Times New Roman" w:cs="Times New Roman"/>
          <w:sz w:val="24"/>
          <w:szCs w:val="24"/>
        </w:rPr>
        <w:t>DIAKUBIKUA JOANA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ED017F" w:rsidRDefault="00ED017F" w:rsidP="00ED017F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Período: Manhã</w:t>
      </w:r>
    </w:p>
    <w:p w:rsidR="00ED017F" w:rsidRPr="00ED017F" w:rsidRDefault="00ED017F" w:rsidP="00ED017F">
      <w:pPr>
        <w:pStyle w:val="SemEspaamento"/>
        <w:rPr>
          <w:rFonts w:ascii="Times New Roman" w:hAnsi="Times New Roman" w:cs="Times New Roman"/>
          <w:sz w:val="24"/>
          <w:szCs w:val="24"/>
        </w:rPr>
      </w:pPr>
      <w:r w:rsidRPr="00ED017F">
        <w:rPr>
          <w:rFonts w:ascii="Times New Roman" w:hAnsi="Times New Roman" w:cs="Times New Roman"/>
          <w:sz w:val="24"/>
          <w:szCs w:val="24"/>
        </w:rPr>
        <w:t>Unidade Curricula: Programação Orientada a Objecto II</w:t>
      </w:r>
      <w:r w:rsidRPr="00ED017F">
        <w:rPr>
          <w:rFonts w:ascii="Times New Roman" w:hAnsi="Times New Roman" w:cs="Times New Roman"/>
          <w:sz w:val="24"/>
          <w:szCs w:val="24"/>
        </w:rPr>
        <w:tab/>
      </w:r>
      <w:r w:rsidRPr="00ED017F">
        <w:rPr>
          <w:rFonts w:ascii="Times New Roman" w:hAnsi="Times New Roman" w:cs="Times New Roman"/>
          <w:sz w:val="24"/>
          <w:szCs w:val="24"/>
        </w:rPr>
        <w:tab/>
        <w:t xml:space="preserve">                      </w:t>
      </w:r>
    </w:p>
    <w:p w:rsidR="00ED017F" w:rsidRPr="00ED017F" w:rsidRDefault="00ED017F" w:rsidP="00ED017F">
      <w:pPr>
        <w:pStyle w:val="SemEspaamento"/>
        <w:rPr>
          <w:rFonts w:ascii="Times New Roman" w:hAnsi="Times New Roman" w:cs="Times New Roman"/>
          <w:color w:val="0A0A0A"/>
          <w:sz w:val="24"/>
          <w:szCs w:val="24"/>
        </w:rPr>
      </w:pPr>
      <w:r w:rsidRPr="00ED017F">
        <w:rPr>
          <w:rFonts w:ascii="Times New Roman" w:hAnsi="Times New Roman" w:cs="Times New Roman"/>
          <w:sz w:val="24"/>
          <w:szCs w:val="24"/>
        </w:rPr>
        <w:t xml:space="preserve">Data: </w:t>
      </w:r>
      <w:r w:rsidRPr="00ED017F">
        <w:rPr>
          <w:rFonts w:ascii="Times New Roman" w:hAnsi="Times New Roman" w:cs="Times New Roman"/>
          <w:color w:val="0A0A0A"/>
          <w:sz w:val="24"/>
          <w:szCs w:val="24"/>
        </w:rPr>
        <w:t>20 /Maio.</w:t>
      </w:r>
    </w:p>
    <w:p w:rsidR="00ED017F" w:rsidRPr="00ED017F" w:rsidRDefault="00ED017F" w:rsidP="00ED017F">
      <w:pPr>
        <w:pStyle w:val="SemEspaamento"/>
        <w:rPr>
          <w:rFonts w:ascii="Times New Roman" w:hAnsi="Times New Roman" w:cs="Times New Roman"/>
          <w:color w:val="0A0A0A"/>
          <w:sz w:val="24"/>
          <w:szCs w:val="24"/>
        </w:rPr>
      </w:pPr>
      <w:r w:rsidRPr="00ED017F">
        <w:rPr>
          <w:rFonts w:ascii="Times New Roman" w:hAnsi="Times New Roman" w:cs="Times New Roman"/>
          <w:color w:val="0A0A0A"/>
          <w:sz w:val="24"/>
          <w:szCs w:val="24"/>
        </w:rPr>
        <w:t>Ano Letivo:2025/2026</w:t>
      </w:r>
    </w:p>
    <w:p w:rsidR="00ED017F" w:rsidRPr="008976A9" w:rsidRDefault="00ED017F" w:rsidP="008976A9">
      <w:pPr>
        <w:pStyle w:val="SemEspaamento"/>
      </w:pPr>
      <w:r>
        <w:rPr>
          <w:color w:val="0A0A0A"/>
        </w:rPr>
        <w:tab/>
      </w:r>
      <w:r>
        <w:rPr>
          <w:color w:val="0A0A0A"/>
        </w:rPr>
        <w:tab/>
      </w:r>
      <w:r>
        <w:rPr>
          <w:color w:val="0A0A0A"/>
        </w:rPr>
        <w:tab/>
      </w:r>
      <w:r>
        <w:rPr>
          <w:color w:val="0A0A0A"/>
        </w:rPr>
        <w:tab/>
        <w:t xml:space="preserve">         </w:t>
      </w:r>
      <w:r>
        <w:tab/>
        <w:t xml:space="preserve">          </w:t>
      </w:r>
    </w:p>
    <w:p w:rsidR="00ED017F" w:rsidRDefault="00ED017F" w:rsidP="00ED017F">
      <w:pPr>
        <w:spacing w:line="360" w:lineRule="atLeast"/>
        <w:rPr>
          <w:rFonts w:ascii="Segoe UI" w:eastAsia="Times New Roman" w:hAnsi="Segoe UI" w:cs="Segoe UI"/>
          <w:color w:val="000000"/>
          <w:sz w:val="24"/>
          <w:szCs w:val="24"/>
        </w:rPr>
      </w:pPr>
      <w:r w:rsidRPr="00616037">
        <w:rPr>
          <w:b/>
          <w:bCs/>
          <w:color w:val="6B6560"/>
          <w:sz w:val="28"/>
          <w:szCs w:val="20"/>
        </w:rPr>
        <w:t>Orientador</w:t>
      </w:r>
      <w:r>
        <w:rPr>
          <w:b/>
          <w:bCs/>
          <w:color w:val="6B6560"/>
          <w:sz w:val="20"/>
          <w:szCs w:val="20"/>
        </w:rPr>
        <w:t>:</w:t>
      </w:r>
      <w:r w:rsidRPr="00CB0A19">
        <w:rPr>
          <w:b/>
          <w:bCs/>
          <w:color w:val="6B6560"/>
          <w:sz w:val="20"/>
          <w:szCs w:val="20"/>
        </w:rPr>
        <w:t xml:space="preserve"> </w:t>
      </w:r>
      <w:r w:rsidRPr="008976A9">
        <w:rPr>
          <w:rFonts w:ascii="Times New Roman" w:eastAsia="Times New Roman" w:hAnsi="Times New Roman" w:cs="Times New Roman"/>
          <w:color w:val="000000"/>
          <w:sz w:val="36"/>
          <w:szCs w:val="36"/>
        </w:rPr>
        <w:t>Joaquim João Nsaku Ventura, MSc.</w:t>
      </w:r>
    </w:p>
    <w:p w:rsidR="00ED017F" w:rsidRDefault="00ED017F" w:rsidP="00ED017F">
      <w:pPr>
        <w:spacing w:line="360" w:lineRule="atLeast"/>
        <w:rPr>
          <w:rFonts w:ascii="Segoe UI" w:eastAsia="Times New Roman" w:hAnsi="Segoe UI" w:cs="Segoe UI"/>
          <w:color w:val="000000"/>
          <w:sz w:val="24"/>
          <w:szCs w:val="24"/>
        </w:rPr>
      </w:pPr>
    </w:p>
    <w:p w:rsidR="00ED017F" w:rsidRDefault="00ED017F">
      <w:pPr>
        <w:pStyle w:val="Cabealho1"/>
        <w:spacing w:before="300"/>
      </w:pPr>
    </w:p>
    <w:p w:rsidR="00ED017F" w:rsidRPr="008976A9" w:rsidRDefault="00ED017F">
      <w:pPr>
        <w:pStyle w:val="Cabealho1"/>
        <w:spacing w:before="300"/>
        <w:rPr>
          <w:u w:val="single"/>
        </w:rPr>
      </w:pPr>
      <w:bookmarkStart w:id="1" w:name="_GoBack"/>
      <w:bookmarkEnd w:id="1"/>
    </w:p>
    <w:p w:rsidR="00613B24" w:rsidRDefault="00ED017F">
      <w:pPr>
        <w:pStyle w:val="Cabealho1"/>
        <w:spacing w:before="300"/>
      </w:pPr>
      <w:r>
        <w:lastRenderedPageBreak/>
        <w:t>Índice</w:t>
      </w:r>
      <w:bookmarkEnd w:id="0"/>
    </w:p>
    <w:sdt>
      <w:sdtPr>
        <w:alias w:val="Índice"/>
        <w:id w:val="-764229490"/>
      </w:sdtPr>
      <w:sdtContent>
        <w:p w:rsidR="00ED017F" w:rsidRDefault="00ED017F">
          <w:pPr>
            <w:pStyle w:val="ndice1"/>
            <w:tabs>
              <w:tab w:val="right" w:leader="dot" w:pos="8755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543693" w:history="1">
            <w:r w:rsidRPr="00391262">
              <w:rPr>
                <w:rStyle w:val="Hiperligao"/>
                <w:noProof/>
              </w:rPr>
              <w:t>Índice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_Toc230543693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ED017F" w:rsidRDefault="00ED017F">
          <w:pPr>
            <w:pStyle w:val="ndice1"/>
            <w:tabs>
              <w:tab w:val="right" w:leader="dot" w:pos="8755"/>
            </w:tabs>
            <w:rPr>
              <w:noProof/>
            </w:rPr>
          </w:pPr>
          <w:hyperlink w:anchor="_Toc230543694" w:history="1">
            <w:r w:rsidRPr="00391262">
              <w:rPr>
                <w:rStyle w:val="Hiperligao"/>
                <w:noProof/>
              </w:rPr>
              <w:t>1. Introdução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_Toc230543694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ED017F" w:rsidRDefault="00ED017F">
          <w:pPr>
            <w:pStyle w:val="ndice1"/>
            <w:tabs>
              <w:tab w:val="right" w:leader="dot" w:pos="8755"/>
            </w:tabs>
            <w:rPr>
              <w:noProof/>
            </w:rPr>
          </w:pPr>
          <w:hyperlink w:anchor="_Toc230543695" w:history="1">
            <w:r w:rsidRPr="00391262">
              <w:rPr>
                <w:rStyle w:val="Hiperligao"/>
                <w:noProof/>
              </w:rPr>
              <w:t>2. Análise de 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_Toc230543695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ED017F" w:rsidRDefault="00ED017F">
          <w:pPr>
            <w:pStyle w:val="ndice2"/>
            <w:tabs>
              <w:tab w:val="right" w:leader="dot" w:pos="8755"/>
            </w:tabs>
            <w:rPr>
              <w:noProof/>
            </w:rPr>
          </w:pPr>
          <w:hyperlink w:anchor="_Toc230543696" w:history="1">
            <w:r w:rsidRPr="00391262">
              <w:rPr>
                <w:rStyle w:val="Hiperligao"/>
                <w:noProof/>
              </w:rPr>
              <w:t>2.1. Requisitos Funcionais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_Toc230543696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ED017F" w:rsidRDefault="00ED017F">
          <w:pPr>
            <w:pStyle w:val="ndice2"/>
            <w:tabs>
              <w:tab w:val="right" w:leader="dot" w:pos="8755"/>
            </w:tabs>
            <w:rPr>
              <w:noProof/>
            </w:rPr>
          </w:pPr>
          <w:hyperlink w:anchor="_Toc230543697" w:history="1">
            <w:r w:rsidRPr="00391262">
              <w:rPr>
                <w:rStyle w:val="Hiperligao"/>
                <w:noProof/>
              </w:rPr>
              <w:t>2.2. Requisitos Não Funcionais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_Toc230543697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ED017F" w:rsidRDefault="00ED017F">
          <w:pPr>
            <w:pStyle w:val="ndice2"/>
            <w:tabs>
              <w:tab w:val="right" w:leader="dot" w:pos="8755"/>
            </w:tabs>
            <w:rPr>
              <w:noProof/>
            </w:rPr>
          </w:pPr>
          <w:hyperlink w:anchor="_Toc230543698" w:history="1">
            <w:r w:rsidRPr="00391262">
              <w:rPr>
                <w:rStyle w:val="Hiperligao"/>
                <w:noProof/>
              </w:rPr>
              <w:t>2.3. Casos de Utilização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_Toc230543698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ED017F" w:rsidRDefault="00ED017F">
          <w:pPr>
            <w:pStyle w:val="ndice1"/>
            <w:tabs>
              <w:tab w:val="right" w:leader="dot" w:pos="8755"/>
            </w:tabs>
            <w:rPr>
              <w:noProof/>
            </w:rPr>
          </w:pPr>
          <w:hyperlink w:anchor="_Toc230543699" w:history="1">
            <w:r w:rsidRPr="00391262">
              <w:rPr>
                <w:rStyle w:val="Hiperligao"/>
                <w:noProof/>
              </w:rPr>
              <w:t>3. Modelo UML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_Toc230543699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ED017F" w:rsidRDefault="00ED017F">
          <w:pPr>
            <w:pStyle w:val="ndice2"/>
            <w:tabs>
              <w:tab w:val="right" w:leader="dot" w:pos="8755"/>
            </w:tabs>
            <w:rPr>
              <w:noProof/>
            </w:rPr>
          </w:pPr>
          <w:hyperlink w:anchor="_Toc230543700" w:history="1">
            <w:r w:rsidRPr="00391262">
              <w:rPr>
                <w:rStyle w:val="Hiperligao"/>
                <w:noProof/>
              </w:rPr>
              <w:t>3.1. Diagrama de Classes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_Toc230543700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ED017F" w:rsidRDefault="00ED017F">
          <w:pPr>
            <w:pStyle w:val="ndice2"/>
            <w:tabs>
              <w:tab w:val="right" w:leader="dot" w:pos="8755"/>
            </w:tabs>
            <w:rPr>
              <w:noProof/>
            </w:rPr>
          </w:pPr>
          <w:hyperlink w:anchor="_Toc230543701" w:history="1">
            <w:r w:rsidRPr="00391262">
              <w:rPr>
                <w:rStyle w:val="Hiperligao"/>
                <w:noProof/>
              </w:rPr>
              <w:t>3.2. Descrição das Relações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_Toc230543701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ED017F" w:rsidRDefault="00ED017F">
          <w:pPr>
            <w:pStyle w:val="ndice3"/>
            <w:tabs>
              <w:tab w:val="right" w:leader="dot" w:pos="8755"/>
            </w:tabs>
            <w:rPr>
              <w:noProof/>
            </w:rPr>
          </w:pPr>
          <w:hyperlink w:anchor="_Toc230543702" w:history="1">
            <w:r w:rsidRPr="00391262">
              <w:rPr>
                <w:rStyle w:val="Hiperligao"/>
                <w:noProof/>
              </w:rPr>
              <w:t>3.2.1. Herança (Generalização)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_Toc230543702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ED017F" w:rsidRDefault="00ED017F">
          <w:pPr>
            <w:pStyle w:val="ndice3"/>
            <w:tabs>
              <w:tab w:val="right" w:leader="dot" w:pos="8755"/>
            </w:tabs>
            <w:rPr>
              <w:noProof/>
            </w:rPr>
          </w:pPr>
          <w:hyperlink w:anchor="_Toc230543703" w:history="1">
            <w:r w:rsidRPr="00391262">
              <w:rPr>
                <w:rStyle w:val="Hiperligao"/>
                <w:noProof/>
              </w:rPr>
              <w:t>3.2.2. Composição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_Toc230543703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ED017F" w:rsidRDefault="00ED017F">
          <w:pPr>
            <w:pStyle w:val="ndice3"/>
            <w:tabs>
              <w:tab w:val="right" w:leader="dot" w:pos="8755"/>
            </w:tabs>
            <w:rPr>
              <w:noProof/>
            </w:rPr>
          </w:pPr>
          <w:hyperlink w:anchor="_Toc230543704" w:history="1">
            <w:r w:rsidRPr="00391262">
              <w:rPr>
                <w:rStyle w:val="Hiperligao"/>
                <w:noProof/>
              </w:rPr>
              <w:t>3.2.3. Associação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_Toc230543704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ED017F" w:rsidRDefault="00ED017F">
          <w:pPr>
            <w:pStyle w:val="ndice3"/>
            <w:tabs>
              <w:tab w:val="right" w:leader="dot" w:pos="8755"/>
            </w:tabs>
            <w:rPr>
              <w:noProof/>
            </w:rPr>
          </w:pPr>
          <w:hyperlink w:anchor="_Toc230543705" w:history="1">
            <w:r w:rsidRPr="00391262">
              <w:rPr>
                <w:rStyle w:val="Hiperligao"/>
                <w:noProof/>
              </w:rPr>
              <w:t>3.2.4. Agregação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_Toc230543705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ED017F" w:rsidRDefault="00ED017F">
          <w:pPr>
            <w:pStyle w:val="ndice3"/>
            <w:tabs>
              <w:tab w:val="right" w:leader="dot" w:pos="8755"/>
            </w:tabs>
            <w:rPr>
              <w:noProof/>
            </w:rPr>
          </w:pPr>
          <w:hyperlink w:anchor="_Toc230543706" w:history="1">
            <w:r w:rsidRPr="00391262">
              <w:rPr>
                <w:rStyle w:val="Hiperligao"/>
                <w:noProof/>
              </w:rPr>
              <w:t>3.2.5. Realização de Interfaces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_Toc230543706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ED017F" w:rsidRDefault="00ED017F">
          <w:pPr>
            <w:pStyle w:val="ndice1"/>
            <w:tabs>
              <w:tab w:val="right" w:leader="dot" w:pos="8755"/>
            </w:tabs>
            <w:rPr>
              <w:noProof/>
            </w:rPr>
          </w:pPr>
          <w:hyperlink w:anchor="_Toc230543707" w:history="1">
            <w:r w:rsidRPr="00391262">
              <w:rPr>
                <w:rStyle w:val="Hiperligao"/>
                <w:noProof/>
              </w:rPr>
              <w:t>4. Descrição das Principais Classes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_Toc230543707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ED017F" w:rsidRDefault="00ED017F">
          <w:pPr>
            <w:pStyle w:val="ndice2"/>
            <w:tabs>
              <w:tab w:val="right" w:leader="dot" w:pos="8755"/>
            </w:tabs>
            <w:rPr>
              <w:noProof/>
            </w:rPr>
          </w:pPr>
          <w:hyperlink w:anchor="_Toc230543708" w:history="1">
            <w:r w:rsidRPr="00391262">
              <w:rPr>
                <w:rStyle w:val="Hiperligao"/>
                <w:noProof/>
              </w:rPr>
              <w:t>4.1. EntidadeBase (abstracta)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_Toc230543708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ED017F" w:rsidRDefault="00ED017F">
          <w:pPr>
            <w:pStyle w:val="ndice2"/>
            <w:tabs>
              <w:tab w:val="right" w:leader="dot" w:pos="8755"/>
            </w:tabs>
            <w:rPr>
              <w:noProof/>
            </w:rPr>
          </w:pPr>
          <w:hyperlink w:anchor="_Toc230543709" w:history="1">
            <w:r w:rsidRPr="00391262">
              <w:rPr>
                <w:rStyle w:val="Hiperligao"/>
                <w:noProof/>
              </w:rPr>
              <w:t>4.2. Veiculo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_Toc230543709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ED017F" w:rsidRDefault="00ED017F">
          <w:pPr>
            <w:pStyle w:val="ndice2"/>
            <w:tabs>
              <w:tab w:val="right" w:leader="dot" w:pos="8755"/>
            </w:tabs>
            <w:rPr>
              <w:noProof/>
            </w:rPr>
          </w:pPr>
          <w:hyperlink w:anchor="_Toc230543710" w:history="1">
            <w:r w:rsidRPr="00391262">
              <w:rPr>
                <w:rStyle w:val="Hiperligao"/>
                <w:noProof/>
              </w:rPr>
              <w:t>4.3. Motorista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_Toc230543710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ED017F" w:rsidRDefault="00ED017F">
          <w:pPr>
            <w:pStyle w:val="ndice2"/>
            <w:tabs>
              <w:tab w:val="right" w:leader="dot" w:pos="8755"/>
            </w:tabs>
            <w:rPr>
              <w:noProof/>
            </w:rPr>
          </w:pPr>
          <w:hyperlink w:anchor="_Toc230543711" w:history="1">
            <w:r w:rsidRPr="00391262">
              <w:rPr>
                <w:rStyle w:val="Hiperligao"/>
                <w:noProof/>
              </w:rPr>
              <w:t>4.4. Rota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_Toc230543711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ED017F" w:rsidRDefault="00ED017F">
          <w:pPr>
            <w:pStyle w:val="ndice2"/>
            <w:tabs>
              <w:tab w:val="right" w:leader="dot" w:pos="8755"/>
            </w:tabs>
            <w:rPr>
              <w:noProof/>
            </w:rPr>
          </w:pPr>
          <w:hyperlink w:anchor="_Toc230543712" w:history="1">
            <w:r w:rsidRPr="00391262">
              <w:rPr>
                <w:rStyle w:val="Hiperligao"/>
                <w:noProof/>
              </w:rPr>
              <w:t>4.5. Viagem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_Toc230543712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ED017F" w:rsidRDefault="00ED017F">
          <w:pPr>
            <w:pStyle w:val="ndice2"/>
            <w:tabs>
              <w:tab w:val="right" w:leader="dot" w:pos="8755"/>
            </w:tabs>
            <w:rPr>
              <w:noProof/>
            </w:rPr>
          </w:pPr>
          <w:hyperlink w:anchor="_Toc230543713" w:history="1">
            <w:r w:rsidRPr="00391262">
              <w:rPr>
                <w:rStyle w:val="Hiperligao"/>
                <w:noProof/>
              </w:rPr>
              <w:t>4.6. Manutencao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_Toc230543713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ED017F" w:rsidRDefault="00ED017F">
          <w:pPr>
            <w:pStyle w:val="ndice2"/>
            <w:tabs>
              <w:tab w:val="right" w:leader="dot" w:pos="8755"/>
            </w:tabs>
            <w:rPr>
              <w:noProof/>
            </w:rPr>
          </w:pPr>
          <w:hyperlink w:anchor="_Toc230543714" w:history="1">
            <w:r w:rsidRPr="00391262">
              <w:rPr>
                <w:rStyle w:val="Hiperligao"/>
                <w:noProof/>
              </w:rPr>
              <w:t>4.7. GestorTransportadora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_Toc230543714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ED017F" w:rsidRDefault="00ED017F">
          <w:pPr>
            <w:pStyle w:val="ndice2"/>
            <w:tabs>
              <w:tab w:val="right" w:leader="dot" w:pos="8755"/>
            </w:tabs>
            <w:rPr>
              <w:noProof/>
            </w:rPr>
          </w:pPr>
          <w:hyperlink w:anchor="_Toc230543715" w:history="1">
            <w:r w:rsidRPr="00391262">
              <w:rPr>
                <w:rStyle w:val="Hiperligao"/>
                <w:noProof/>
              </w:rPr>
              <w:t>4.8. MenuService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_Toc230543715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ED017F" w:rsidRDefault="00ED017F">
          <w:pPr>
            <w:pStyle w:val="ndice2"/>
            <w:tabs>
              <w:tab w:val="right" w:leader="dot" w:pos="8755"/>
            </w:tabs>
            <w:rPr>
              <w:noProof/>
            </w:rPr>
          </w:pPr>
          <w:hyperlink w:anchor="_Toc230543716" w:history="1">
            <w:r w:rsidRPr="00391262">
              <w:rPr>
                <w:rStyle w:val="Hiperligao"/>
                <w:noProof/>
              </w:rPr>
              <w:t>4.9. Validador (utilitário estático)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_Toc230543716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ED017F" w:rsidRDefault="00ED017F">
          <w:pPr>
            <w:pStyle w:val="ndice1"/>
            <w:tabs>
              <w:tab w:val="right" w:leader="dot" w:pos="8755"/>
            </w:tabs>
            <w:rPr>
              <w:noProof/>
            </w:rPr>
          </w:pPr>
          <w:hyperlink w:anchor="_Toc230543717" w:history="1">
            <w:r w:rsidRPr="00391262">
              <w:rPr>
                <w:rStyle w:val="Hiperligao"/>
                <w:noProof/>
              </w:rPr>
              <w:t>5. Descrição dos Algoritmos Utilizados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_Toc230543717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ED017F" w:rsidRDefault="00ED017F">
          <w:pPr>
            <w:pStyle w:val="ndice2"/>
            <w:tabs>
              <w:tab w:val="right" w:leader="dot" w:pos="8755"/>
            </w:tabs>
            <w:rPr>
              <w:noProof/>
            </w:rPr>
          </w:pPr>
          <w:hyperlink w:anchor="_Toc230543718" w:history="1">
            <w:r w:rsidRPr="00391262">
              <w:rPr>
                <w:rStyle w:val="Hiperligao"/>
                <w:noProof/>
              </w:rPr>
              <w:t>5.1. Cálculo do Custo de Viagem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_Toc230543718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ED017F" w:rsidRDefault="00ED017F">
          <w:pPr>
            <w:pStyle w:val="ndice2"/>
            <w:tabs>
              <w:tab w:val="right" w:leader="dot" w:pos="8755"/>
            </w:tabs>
            <w:rPr>
              <w:noProof/>
            </w:rPr>
          </w:pPr>
          <w:hyperlink w:anchor="_Toc230543719" w:history="1">
            <w:r w:rsidRPr="00391262">
              <w:rPr>
                <w:rStyle w:val="Hiperligao"/>
                <w:noProof/>
              </w:rPr>
              <w:t>5.2. Validação de Disponibilidade para Viagem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_Toc230543719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ED017F" w:rsidRDefault="00ED017F">
          <w:pPr>
            <w:pStyle w:val="ndice2"/>
            <w:tabs>
              <w:tab w:val="right" w:leader="dot" w:pos="8755"/>
            </w:tabs>
            <w:rPr>
              <w:noProof/>
            </w:rPr>
          </w:pPr>
          <w:hyperlink w:anchor="_Toc230543720" w:history="1">
            <w:r w:rsidRPr="00391262">
              <w:rPr>
                <w:rStyle w:val="Hiperligao"/>
                <w:noProof/>
              </w:rPr>
              <w:t>5.3. Pesquisa por Motorista com LINQ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_Toc230543720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ED017F" w:rsidRDefault="00ED017F">
          <w:pPr>
            <w:pStyle w:val="ndice1"/>
            <w:tabs>
              <w:tab w:val="right" w:leader="dot" w:pos="8755"/>
            </w:tabs>
            <w:rPr>
              <w:noProof/>
            </w:rPr>
          </w:pPr>
          <w:hyperlink w:anchor="_Toc230543721" w:history="1">
            <w:r w:rsidRPr="00391262">
              <w:rPr>
                <w:rStyle w:val="Hiperligao"/>
                <w:noProof/>
              </w:rPr>
              <w:t>6. Instruções de Compilação e Execução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_Toc230543721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ED017F" w:rsidRDefault="00ED017F">
          <w:pPr>
            <w:pStyle w:val="ndice2"/>
            <w:tabs>
              <w:tab w:val="right" w:leader="dot" w:pos="8755"/>
            </w:tabs>
            <w:rPr>
              <w:noProof/>
            </w:rPr>
          </w:pPr>
          <w:hyperlink w:anchor="_Toc230543722" w:history="1">
            <w:r w:rsidRPr="00391262">
              <w:rPr>
                <w:rStyle w:val="Hiperligao"/>
                <w:noProof/>
              </w:rPr>
              <w:t>6.1. Pré-requisitos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_Toc230543722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ED017F" w:rsidRDefault="00ED017F">
          <w:pPr>
            <w:pStyle w:val="ndice2"/>
            <w:tabs>
              <w:tab w:val="right" w:leader="dot" w:pos="8755"/>
            </w:tabs>
            <w:rPr>
              <w:noProof/>
            </w:rPr>
          </w:pPr>
          <w:hyperlink w:anchor="_Toc230543723" w:history="1">
            <w:r w:rsidRPr="00391262">
              <w:rPr>
                <w:rStyle w:val="Hiperligao"/>
                <w:noProof/>
              </w:rPr>
              <w:t>6.2. Via Visual Studio 2022/2026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_Toc230543723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ED017F" w:rsidRDefault="00ED017F">
          <w:pPr>
            <w:pStyle w:val="ndice2"/>
            <w:tabs>
              <w:tab w:val="right" w:leader="dot" w:pos="8755"/>
            </w:tabs>
            <w:rPr>
              <w:noProof/>
            </w:rPr>
          </w:pPr>
          <w:hyperlink w:anchor="_Toc230543724" w:history="1">
            <w:r w:rsidRPr="00391262">
              <w:rPr>
                <w:rStyle w:val="Hiperligao"/>
                <w:noProof/>
              </w:rPr>
              <w:t>6.3. Via Linha de Comando (.NET CLI)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_Toc230543724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ED017F" w:rsidRDefault="00ED017F">
          <w:pPr>
            <w:pStyle w:val="ndice2"/>
            <w:tabs>
              <w:tab w:val="right" w:leader="dot" w:pos="8755"/>
            </w:tabs>
            <w:rPr>
              <w:noProof/>
            </w:rPr>
          </w:pPr>
          <w:hyperlink w:anchor="_Toc230543725" w:history="1">
            <w:r w:rsidRPr="00391262">
              <w:rPr>
                <w:rStyle w:val="Hiperligao"/>
                <w:noProof/>
              </w:rPr>
              <w:t>6.4. Estrutura de Pastas do Projecto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_Toc230543725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ED017F" w:rsidRDefault="00ED017F">
          <w:pPr>
            <w:pStyle w:val="ndice1"/>
            <w:tabs>
              <w:tab w:val="right" w:leader="dot" w:pos="8755"/>
            </w:tabs>
            <w:rPr>
              <w:noProof/>
            </w:rPr>
          </w:pPr>
          <w:hyperlink w:anchor="_Toc230543726" w:history="1">
            <w:r w:rsidRPr="00391262">
              <w:rPr>
                <w:rStyle w:val="Hiperligao"/>
                <w:noProof/>
              </w:rPr>
              <w:t>7. Evidências de Teste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_Toc230543726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ED017F" w:rsidRDefault="00ED017F">
          <w:pPr>
            <w:pStyle w:val="ndice1"/>
            <w:tabs>
              <w:tab w:val="right" w:leader="dot" w:pos="8755"/>
            </w:tabs>
            <w:rPr>
              <w:noProof/>
            </w:rPr>
          </w:pPr>
          <w:hyperlink w:anchor="_Toc230543727" w:history="1">
            <w:r w:rsidRPr="00391262">
              <w:rPr>
                <w:rStyle w:val="Hiperligao"/>
                <w:noProof/>
              </w:rPr>
              <w:t>8. Conclusão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_Toc230543727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ED017F" w:rsidRDefault="00ED017F">
          <w:pPr>
            <w:pStyle w:val="ndice1"/>
            <w:tabs>
              <w:tab w:val="right" w:leader="dot" w:pos="8755"/>
            </w:tabs>
            <w:rPr>
              <w:noProof/>
            </w:rPr>
          </w:pPr>
          <w:hyperlink w:anchor="_Toc230543728" w:history="1">
            <w:r w:rsidRPr="00391262">
              <w:rPr>
                <w:rStyle w:val="Hiperligao"/>
                <w:noProof/>
              </w:rPr>
              <w:t>9. Referências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_Toc230543728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613B24" w:rsidRDefault="00ED017F">
          <w:r>
            <w:fldChar w:fldCharType="end"/>
          </w:r>
        </w:p>
      </w:sdtContent>
    </w:sdt>
    <w:p w:rsidR="00613B24" w:rsidRDefault="00ED017F">
      <w:r>
        <w:br w:type="page"/>
      </w:r>
    </w:p>
    <w:p w:rsidR="00613B24" w:rsidRDefault="00ED017F">
      <w:pPr>
        <w:pStyle w:val="Cabealho1"/>
        <w:spacing w:before="300"/>
      </w:pPr>
      <w:bookmarkStart w:id="2" w:name="_Toc230543694"/>
      <w:r>
        <w:lastRenderedPageBreak/>
        <w:t>1. Introdução</w:t>
      </w:r>
      <w:bookmarkEnd w:id="2"/>
    </w:p>
    <w:p w:rsidR="00613B24" w:rsidRDefault="00ED017F">
      <w:pPr>
        <w:spacing w:before="80" w:after="80" w:line="276" w:lineRule="auto"/>
        <w:jc w:val="both"/>
      </w:pPr>
      <w:r>
        <w:rPr>
          <w:color w:val="000000"/>
        </w:rPr>
        <w:t>O presente relatório documenta o desenvolvimento do Projecto 7 — Sistema de Gestão de Transportadora, no âmbito da Unidade Curricular de Programação Orientada a Objectos II com C#, do 3.º Ano da Licenciatura em Engenharia Informática da Universidade Kimpa Vita.</w:t>
      </w:r>
    </w:p>
    <w:p w:rsidR="00613B24" w:rsidRDefault="00613B24"/>
    <w:p w:rsidR="00613B24" w:rsidRDefault="00ED017F">
      <w:pPr>
        <w:spacing w:before="80" w:after="80" w:line="276" w:lineRule="auto"/>
        <w:jc w:val="both"/>
      </w:pPr>
      <w:r>
        <w:rPr>
          <w:color w:val="000000"/>
        </w:rPr>
        <w:t>O sistema foi desenvolvido como uma aplicação de consola (Console Application) em linguagem C# com .NET 8.0, sem recurso a bases de dados externas, interfaces gráficas ou bibliotecas de terceiros, conforme as condições técnicas obrigatórias definidas no enunciado.</w:t>
      </w:r>
    </w:p>
    <w:p w:rsidR="00613B24" w:rsidRDefault="00613B24"/>
    <w:p w:rsidR="00613B24" w:rsidRDefault="00ED017F">
      <w:pPr>
        <w:spacing w:before="80" w:after="80" w:line="276" w:lineRule="auto"/>
        <w:jc w:val="both"/>
      </w:pPr>
      <w:r>
        <w:rPr>
          <w:color w:val="000000"/>
        </w:rPr>
        <w:t>O problema proposto consiste na necessidade de uma empresa de transporte rodoviário gerir de forma integrada a sua frota de veículos, os seus motoristas, as rotas disponíveis e os registos de viagens realizadas. O sistema desenvolvido permite controlar a frota, associar motoristas a veículos, registar viagens e calcular custos operacionais.</w:t>
      </w:r>
    </w:p>
    <w:p w:rsidR="00613B24" w:rsidRDefault="00613B24"/>
    <w:p w:rsidR="00613B24" w:rsidRDefault="00ED017F">
      <w:pPr>
        <w:spacing w:before="80" w:after="80" w:line="276" w:lineRule="auto"/>
        <w:jc w:val="both"/>
      </w:pPr>
      <w:r>
        <w:rPr>
          <w:color w:val="000000"/>
        </w:rPr>
        <w:t>Este relatório está organizado de acordo com a estrutura definida no enunciado, cobrindo a análise de requisitos, o modelo UML, a descrição das classes, os algoritmos implementados, as instruções de compilação, as evidências de teste e uma conclusão reflexiva.</w:t>
      </w:r>
    </w:p>
    <w:p w:rsidR="00613B24" w:rsidRDefault="00ED017F">
      <w:r>
        <w:br w:type="page"/>
      </w:r>
    </w:p>
    <w:p w:rsidR="00613B24" w:rsidRDefault="00ED017F">
      <w:pPr>
        <w:pStyle w:val="Cabealho1"/>
        <w:spacing w:before="300"/>
      </w:pPr>
      <w:bookmarkStart w:id="3" w:name="_Toc230543695"/>
      <w:r>
        <w:lastRenderedPageBreak/>
        <w:t>2. Análise de Requisitos</w:t>
      </w:r>
      <w:bookmarkEnd w:id="3"/>
    </w:p>
    <w:p w:rsidR="00613B24" w:rsidRDefault="00ED017F">
      <w:pPr>
        <w:pStyle w:val="Cabealho2"/>
        <w:spacing w:before="240"/>
      </w:pPr>
      <w:bookmarkStart w:id="4" w:name="_Toc230543696"/>
      <w:r>
        <w:t>2.1. Requisitos Funcionais</w:t>
      </w:r>
      <w:bookmarkEnd w:id="4"/>
    </w:p>
    <w:p w:rsidR="00613B24" w:rsidRDefault="00ED017F">
      <w:pPr>
        <w:spacing w:before="80" w:after="80" w:line="276" w:lineRule="auto"/>
        <w:jc w:val="both"/>
      </w:pPr>
      <w:r>
        <w:rPr>
          <w:color w:val="000000"/>
        </w:rPr>
        <w:t>Os requisitos funcionais descrevem as funcionalidades que o sistema deve disponibilizar ao utilizador:</w:t>
      </w:r>
    </w:p>
    <w:p w:rsidR="00613B24" w:rsidRDefault="00613B24"/>
    <w:p w:rsidR="00613B24" w:rsidRDefault="00ED017F">
      <w:pPr>
        <w:pStyle w:val="PargrafodaLista"/>
        <w:numPr>
          <w:ilvl w:val="0"/>
          <w:numId w:val="2"/>
        </w:numPr>
        <w:spacing w:before="60" w:after="60" w:line="276" w:lineRule="auto"/>
      </w:pPr>
      <w:r>
        <w:t>RF01 — Cadastrar veículos com matrícula, tipo, capacidade em toneladas e consumo por quilómetro.</w:t>
      </w:r>
    </w:p>
    <w:p w:rsidR="00613B24" w:rsidRDefault="00ED017F">
      <w:pPr>
        <w:pStyle w:val="PargrafodaLista"/>
        <w:numPr>
          <w:ilvl w:val="0"/>
          <w:numId w:val="2"/>
        </w:numPr>
        <w:spacing w:before="60" w:after="60" w:line="276" w:lineRule="auto"/>
      </w:pPr>
      <w:r>
        <w:t>RF02 — Listar e remover veículos cadastrados na frota.</w:t>
      </w:r>
    </w:p>
    <w:p w:rsidR="00613B24" w:rsidRDefault="00ED017F">
      <w:pPr>
        <w:pStyle w:val="PargrafodaLista"/>
        <w:numPr>
          <w:ilvl w:val="0"/>
          <w:numId w:val="2"/>
        </w:numPr>
        <w:spacing w:before="60" w:after="60" w:line="276" w:lineRule="auto"/>
      </w:pPr>
      <w:r>
        <w:t>RF03 — Cadastrar motoristas com nome, carta de condução e categorias de habilitação.</w:t>
      </w:r>
    </w:p>
    <w:p w:rsidR="00613B24" w:rsidRDefault="00ED017F">
      <w:pPr>
        <w:pStyle w:val="PargrafodaLista"/>
        <w:numPr>
          <w:ilvl w:val="0"/>
          <w:numId w:val="2"/>
        </w:numPr>
        <w:spacing w:before="60" w:after="60" w:line="276" w:lineRule="auto"/>
      </w:pPr>
      <w:r>
        <w:t>RF04 — Listar motoristas e consultar as viagens associadas a um motorista específico.</w:t>
      </w:r>
    </w:p>
    <w:p w:rsidR="00613B24" w:rsidRDefault="00ED017F">
      <w:pPr>
        <w:pStyle w:val="PargrafodaLista"/>
        <w:numPr>
          <w:ilvl w:val="0"/>
          <w:numId w:val="2"/>
        </w:numPr>
        <w:spacing w:before="60" w:after="60" w:line="276" w:lineRule="auto"/>
      </w:pPr>
      <w:r>
        <w:t>RF05 — Criar e listar rotas com origem, destino e distância em quilómetros.</w:t>
      </w:r>
    </w:p>
    <w:p w:rsidR="00613B24" w:rsidRDefault="00ED017F">
      <w:pPr>
        <w:pStyle w:val="PargrafodaLista"/>
        <w:numPr>
          <w:ilvl w:val="0"/>
          <w:numId w:val="2"/>
        </w:numPr>
        <w:spacing w:before="60" w:after="60" w:line="276" w:lineRule="auto"/>
      </w:pPr>
      <w:r>
        <w:t>RF06 — Registar viagens associando um veículo, um motorista e uma rota, com cálculo automático do custo operacional.</w:t>
      </w:r>
    </w:p>
    <w:p w:rsidR="00613B24" w:rsidRDefault="00ED017F">
      <w:pPr>
        <w:pStyle w:val="PargrafodaLista"/>
        <w:numPr>
          <w:ilvl w:val="0"/>
          <w:numId w:val="2"/>
        </w:numPr>
        <w:spacing w:before="60" w:after="60" w:line="276" w:lineRule="auto"/>
      </w:pPr>
      <w:r>
        <w:t>RF07 — Concluir viagens em curso, actualizando os estados do veículo e do motorista.</w:t>
      </w:r>
    </w:p>
    <w:p w:rsidR="00613B24" w:rsidRDefault="00ED017F">
      <w:pPr>
        <w:pStyle w:val="PargrafodaLista"/>
        <w:numPr>
          <w:ilvl w:val="0"/>
          <w:numId w:val="2"/>
        </w:numPr>
        <w:spacing w:before="60" w:after="60" w:line="276" w:lineRule="auto"/>
      </w:pPr>
      <w:r>
        <w:t>RF08 — Agendar e consultar manutenções programadas por veículo.</w:t>
      </w:r>
    </w:p>
    <w:p w:rsidR="00613B24" w:rsidRDefault="00ED017F">
      <w:pPr>
        <w:pStyle w:val="PargrafodaLista"/>
        <w:numPr>
          <w:ilvl w:val="0"/>
          <w:numId w:val="2"/>
        </w:numPr>
        <w:spacing w:before="60" w:after="60" w:line="276" w:lineRule="auto"/>
      </w:pPr>
      <w:r>
        <w:t>RF09 — Gerar relatório geral do sistema com totais e custos acumulados.</w:t>
      </w:r>
    </w:p>
    <w:p w:rsidR="00613B24" w:rsidRDefault="00ED017F">
      <w:pPr>
        <w:pStyle w:val="PargrafodaLista"/>
        <w:numPr>
          <w:ilvl w:val="0"/>
          <w:numId w:val="2"/>
        </w:numPr>
        <w:spacing w:before="60" w:after="60" w:line="276" w:lineRule="auto"/>
      </w:pPr>
      <w:r>
        <w:t>RF10 — Gerar relatório de manutenções pendentes em toda a frota.</w:t>
      </w:r>
    </w:p>
    <w:p w:rsidR="00613B24" w:rsidRDefault="00613B24"/>
    <w:p w:rsidR="00613B24" w:rsidRDefault="00ED017F">
      <w:pPr>
        <w:pStyle w:val="Cabealho2"/>
        <w:spacing w:before="240"/>
      </w:pPr>
      <w:bookmarkStart w:id="5" w:name="_Toc230543697"/>
      <w:r>
        <w:t>2.2. Requisitos Não Funcionais</w:t>
      </w:r>
      <w:bookmarkEnd w:id="5"/>
    </w:p>
    <w:p w:rsidR="00613B24" w:rsidRDefault="00ED017F">
      <w:pPr>
        <w:pStyle w:val="PargrafodaLista"/>
        <w:numPr>
          <w:ilvl w:val="0"/>
          <w:numId w:val="2"/>
        </w:numPr>
        <w:spacing w:before="60" w:after="60" w:line="276" w:lineRule="auto"/>
      </w:pPr>
      <w:r>
        <w:t>RNF01 — O sistema deve ser desenvolvido exclusivamente em C# (.NET 8.0 ou superior).</w:t>
      </w:r>
    </w:p>
    <w:p w:rsidR="00613B24" w:rsidRDefault="00ED017F">
      <w:pPr>
        <w:pStyle w:val="PargrafodaLista"/>
        <w:numPr>
          <w:ilvl w:val="0"/>
          <w:numId w:val="2"/>
        </w:numPr>
        <w:spacing w:before="60" w:after="60" w:line="276" w:lineRule="auto"/>
      </w:pPr>
      <w:r>
        <w:t>RNF02 — Não é permitido o uso de bases de dados externas; toda a gestão de dados é feita em memória com colecções genéricas.</w:t>
      </w:r>
    </w:p>
    <w:p w:rsidR="00613B24" w:rsidRDefault="00ED017F">
      <w:pPr>
        <w:pStyle w:val="PargrafodaLista"/>
        <w:numPr>
          <w:ilvl w:val="0"/>
          <w:numId w:val="2"/>
        </w:numPr>
        <w:spacing w:before="60" w:after="60" w:line="276" w:lineRule="auto"/>
      </w:pPr>
      <w:r>
        <w:t>RNF03 — Todos os dados introduzidos pelo utilizador devem ser validados antes de serem processados.</w:t>
      </w:r>
    </w:p>
    <w:p w:rsidR="00613B24" w:rsidRDefault="00ED017F">
      <w:pPr>
        <w:pStyle w:val="PargrafodaLista"/>
        <w:numPr>
          <w:ilvl w:val="0"/>
          <w:numId w:val="2"/>
        </w:numPr>
        <w:spacing w:before="60" w:after="60" w:line="276" w:lineRule="auto"/>
      </w:pPr>
      <w:r>
        <w:t>RNF04 — O código deve estar organizado em pastas e namespaces com separação de responsabilidades.</w:t>
      </w:r>
    </w:p>
    <w:p w:rsidR="00613B24" w:rsidRDefault="00ED017F">
      <w:pPr>
        <w:pStyle w:val="PargrafodaLista"/>
        <w:numPr>
          <w:ilvl w:val="0"/>
          <w:numId w:val="2"/>
        </w:numPr>
        <w:spacing w:before="60" w:after="60" w:line="276" w:lineRule="auto"/>
      </w:pPr>
      <w:r>
        <w:t>RNF05 — O sistema deve tratar excepções de forma controlada, com mensagens informativas ao utilizador.</w:t>
      </w:r>
    </w:p>
    <w:p w:rsidR="00613B24" w:rsidRDefault="00ED017F">
      <w:pPr>
        <w:pStyle w:val="PargrafodaLista"/>
        <w:numPr>
          <w:ilvl w:val="0"/>
          <w:numId w:val="2"/>
        </w:numPr>
        <w:spacing w:before="60" w:after="60" w:line="276" w:lineRule="auto"/>
      </w:pPr>
      <w:r>
        <w:t>RNF06 — A interface deve ser intuitiva, operada exclusivamente via consola.</w:t>
      </w:r>
    </w:p>
    <w:p w:rsidR="00613B24" w:rsidRDefault="00613B24"/>
    <w:p w:rsidR="00ED017F" w:rsidRDefault="00ED017F"/>
    <w:p w:rsidR="00ED017F" w:rsidRDefault="00ED017F"/>
    <w:p w:rsidR="00ED017F" w:rsidRDefault="00ED017F"/>
    <w:p w:rsidR="00ED017F" w:rsidRDefault="00ED017F"/>
    <w:p w:rsidR="00ED017F" w:rsidRDefault="00ED017F"/>
    <w:p w:rsidR="00ED017F" w:rsidRDefault="00ED017F"/>
    <w:p w:rsidR="00ED017F" w:rsidRDefault="00ED017F"/>
    <w:p w:rsidR="00ED017F" w:rsidRDefault="00ED017F"/>
    <w:p w:rsidR="00613B24" w:rsidRDefault="00ED017F">
      <w:pPr>
        <w:pStyle w:val="Cabealho2"/>
        <w:spacing w:before="240"/>
      </w:pPr>
      <w:bookmarkStart w:id="6" w:name="_Toc230543698"/>
      <w:r>
        <w:lastRenderedPageBreak/>
        <w:t>2.3. Casos de Utilização</w:t>
      </w:r>
      <w:bookmarkEnd w:id="6"/>
    </w:p>
    <w:p w:rsidR="00613B24" w:rsidRDefault="00ED017F">
      <w:pPr>
        <w:spacing w:before="80" w:after="80" w:line="276" w:lineRule="auto"/>
        <w:jc w:val="both"/>
      </w:pPr>
      <w:r>
        <w:rPr>
          <w:color w:val="000000"/>
        </w:rPr>
        <w:t>Os principais casos de utilização identificados no sistema são:</w:t>
      </w:r>
    </w:p>
    <w:p w:rsidR="00613B24" w:rsidRDefault="00613B2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4526"/>
      </w:tblGrid>
      <w:tr w:rsidR="00613B2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b/>
                <w:bCs/>
                <w:color w:val="000000"/>
                <w:sz w:val="20"/>
                <w:szCs w:val="20"/>
              </w:rPr>
              <w:t>Caso de Utilização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</w:tr>
      <w:tr w:rsidR="00613B2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pPr>
              <w:jc w:val="center"/>
            </w:pPr>
            <w:r>
              <w:rPr>
                <w:color w:val="000000"/>
                <w:sz w:val="20"/>
                <w:szCs w:val="20"/>
              </w:rPr>
              <w:t>UC01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color w:val="000000"/>
                <w:sz w:val="20"/>
                <w:szCs w:val="20"/>
              </w:rPr>
              <w:t>Gerir Veículos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8976A9">
            <w:r>
              <w:rPr>
                <w:color w:val="000000"/>
                <w:sz w:val="20"/>
                <w:szCs w:val="20"/>
              </w:rPr>
              <w:t xml:space="preserve">Cadastrar, listar </w:t>
            </w:r>
            <w:r w:rsidR="00ED017F">
              <w:rPr>
                <w:color w:val="000000"/>
                <w:sz w:val="20"/>
                <w:szCs w:val="20"/>
              </w:rPr>
              <w:t xml:space="preserve"> veículos da frota.</w:t>
            </w:r>
          </w:p>
        </w:tc>
      </w:tr>
      <w:tr w:rsidR="00613B2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pPr>
              <w:jc w:val="center"/>
            </w:pPr>
            <w:r>
              <w:rPr>
                <w:color w:val="000000"/>
                <w:sz w:val="20"/>
                <w:szCs w:val="20"/>
              </w:rPr>
              <w:t>UC02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color w:val="000000"/>
                <w:sz w:val="20"/>
                <w:szCs w:val="20"/>
              </w:rPr>
              <w:t>Gerir Motoristas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color w:val="000000"/>
                <w:sz w:val="20"/>
                <w:szCs w:val="20"/>
              </w:rPr>
              <w:t>Cadastrar e listar motoristas; consultar viagens por motorista.</w:t>
            </w:r>
          </w:p>
        </w:tc>
      </w:tr>
      <w:tr w:rsidR="00613B2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pPr>
              <w:jc w:val="center"/>
            </w:pPr>
            <w:r>
              <w:rPr>
                <w:color w:val="000000"/>
                <w:sz w:val="20"/>
                <w:szCs w:val="20"/>
              </w:rPr>
              <w:t>UC03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color w:val="000000"/>
                <w:sz w:val="20"/>
                <w:szCs w:val="20"/>
              </w:rPr>
              <w:t>Gerir Rotas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color w:val="000000"/>
                <w:sz w:val="20"/>
                <w:szCs w:val="20"/>
              </w:rPr>
              <w:t>Criar e listar rotas de transporte.</w:t>
            </w:r>
          </w:p>
        </w:tc>
      </w:tr>
      <w:tr w:rsidR="00613B2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pPr>
              <w:jc w:val="center"/>
            </w:pPr>
            <w:r>
              <w:rPr>
                <w:color w:val="000000"/>
                <w:sz w:val="20"/>
                <w:szCs w:val="20"/>
              </w:rPr>
              <w:t>UC04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color w:val="000000"/>
                <w:sz w:val="20"/>
                <w:szCs w:val="20"/>
              </w:rPr>
              <w:t>Registar Viagem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color w:val="000000"/>
                <w:sz w:val="20"/>
                <w:szCs w:val="20"/>
              </w:rPr>
              <w:t>Associar veículo, motorista e rota; calcular custo.</w:t>
            </w:r>
          </w:p>
        </w:tc>
      </w:tr>
      <w:tr w:rsidR="00613B2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pPr>
              <w:jc w:val="center"/>
            </w:pPr>
            <w:r>
              <w:rPr>
                <w:color w:val="000000"/>
                <w:sz w:val="20"/>
                <w:szCs w:val="20"/>
              </w:rPr>
              <w:t>UC05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color w:val="000000"/>
                <w:sz w:val="20"/>
                <w:szCs w:val="20"/>
              </w:rPr>
              <w:t>Concluir Viagem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color w:val="000000"/>
                <w:sz w:val="20"/>
                <w:szCs w:val="20"/>
              </w:rPr>
              <w:t>Encerrar viagem em curso; libertar veículo e motorista.</w:t>
            </w:r>
          </w:p>
        </w:tc>
      </w:tr>
      <w:tr w:rsidR="00613B2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613B24">
            <w:pPr>
              <w:jc w:val="center"/>
            </w:pP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613B24"/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613B24"/>
        </w:tc>
      </w:tr>
    </w:tbl>
    <w:p w:rsidR="00613B24" w:rsidRDefault="00ED017F">
      <w:r>
        <w:br w:type="page"/>
      </w:r>
    </w:p>
    <w:p w:rsidR="00613B24" w:rsidRDefault="00ED017F">
      <w:pPr>
        <w:pStyle w:val="Cabealho1"/>
        <w:spacing w:before="300"/>
      </w:pPr>
      <w:bookmarkStart w:id="7" w:name="_Toc230543699"/>
      <w:r>
        <w:lastRenderedPageBreak/>
        <w:t>3. Modelo UML</w:t>
      </w:r>
      <w:bookmarkEnd w:id="7"/>
    </w:p>
    <w:p w:rsidR="00613B24" w:rsidRDefault="00ED017F">
      <w:pPr>
        <w:pStyle w:val="Cabealho2"/>
        <w:spacing w:before="240"/>
      </w:pPr>
      <w:bookmarkStart w:id="8" w:name="_Toc230543700"/>
      <w:r>
        <w:t>3.1. Diagrama de Classes</w:t>
      </w:r>
      <w:bookmarkEnd w:id="8"/>
    </w:p>
    <w:p w:rsidR="00613B24" w:rsidRDefault="00ED017F">
      <w:pPr>
        <w:spacing w:before="80" w:after="80" w:line="276" w:lineRule="auto"/>
        <w:jc w:val="both"/>
      </w:pPr>
      <w:r>
        <w:rPr>
          <w:color w:val="000000"/>
        </w:rPr>
        <w:t>O diagrama de classes UML que se segue representa a arquitectura c</w:t>
      </w:r>
      <w:r w:rsidR="00E4650F">
        <w:rPr>
          <w:color w:val="000000"/>
        </w:rPr>
        <w:t xml:space="preserve">ompleta do sistema, </w:t>
      </w:r>
      <w:r>
        <w:rPr>
          <w:color w:val="000000"/>
        </w:rPr>
        <w:t>elaborado com recurso a uma ferram</w:t>
      </w:r>
      <w:r w:rsidR="00E4650F">
        <w:rPr>
          <w:color w:val="000000"/>
        </w:rPr>
        <w:t>enta adequada (StarUML,)</w:t>
      </w:r>
      <w:r>
        <w:rPr>
          <w:color w:val="000000"/>
        </w:rPr>
        <w:t xml:space="preserve"> e inserido ne</w:t>
      </w:r>
      <w:r w:rsidR="00E4650F">
        <w:rPr>
          <w:color w:val="000000"/>
        </w:rPr>
        <w:t>sta secção em formato de imagem. Por causa da complexidade e a grandeza do projeto não foi possível ter uma  imagem nítida.</w:t>
      </w:r>
    </w:p>
    <w:p w:rsidR="00613B24" w:rsidRDefault="00613B24"/>
    <w:p w:rsidR="00613B24" w:rsidRDefault="00E4650F">
      <w:pPr>
        <w:pBdr>
          <w:top w:val="dashed" w:sz="4" w:space="0" w:color="2E75B6"/>
          <w:left w:val="dashed" w:sz="4" w:space="0" w:color="2E75B6"/>
          <w:bottom w:val="dashed" w:sz="4" w:space="0" w:color="2E75B6"/>
          <w:right w:val="dashed" w:sz="4" w:space="0" w:color="2E75B6"/>
        </w:pBdr>
        <w:spacing w:before="200" w:after="200"/>
        <w:jc w:val="center"/>
      </w:pPr>
      <w:r>
        <w:rPr>
          <w:noProof/>
        </w:rPr>
        <w:drawing>
          <wp:inline distT="0" distB="0" distL="0" distR="0">
            <wp:extent cx="5929952" cy="3335387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Ecrã (29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318" cy="334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B24" w:rsidRDefault="00613B24"/>
    <w:p w:rsidR="00613B24" w:rsidRDefault="00ED017F">
      <w:pPr>
        <w:pStyle w:val="Cabealho2"/>
        <w:spacing w:before="240"/>
      </w:pPr>
      <w:bookmarkStart w:id="9" w:name="_Toc230543701"/>
      <w:r>
        <w:t>3.2. Descrição das Relações</w:t>
      </w:r>
      <w:bookmarkEnd w:id="9"/>
    </w:p>
    <w:p w:rsidR="00613B24" w:rsidRDefault="00ED017F">
      <w:pPr>
        <w:pStyle w:val="Cabealho3"/>
        <w:spacing w:before="180" w:after="100"/>
      </w:pPr>
      <w:bookmarkStart w:id="10" w:name="_Toc230543702"/>
      <w:r>
        <w:t>3.2.1. Herança (Generalização)</w:t>
      </w:r>
      <w:bookmarkEnd w:id="10"/>
    </w:p>
    <w:p w:rsidR="00613B24" w:rsidRDefault="004D5279">
      <w:r w:rsidRPr="001E7CF8">
        <w:rPr>
          <w:rFonts w:ascii="Segoe UI" w:eastAsia="Times New Roman" w:hAnsi="Segoe UI" w:cs="Segoe UI"/>
          <w:color w:val="000000"/>
          <w:sz w:val="24"/>
          <w:szCs w:val="24"/>
        </w:rPr>
        <w:t xml:space="preserve">A classe </w:t>
      </w:r>
      <w:r w:rsidRPr="001E7CF8">
        <w:rPr>
          <w:rFonts w:ascii="Consolas" w:eastAsia="Times New Roman" w:hAnsi="Consolas" w:cs="Courier New"/>
          <w:color w:val="000000"/>
          <w:sz w:val="24"/>
          <w:szCs w:val="24"/>
        </w:rPr>
        <w:t>RepositoryBase&lt;T&gt;</w:t>
      </w:r>
      <w:r w:rsidRPr="001E7CF8">
        <w:rPr>
          <w:rFonts w:ascii="Segoe UI" w:eastAsia="Times New Roman" w:hAnsi="Segoe UI" w:cs="Segoe UI"/>
          <w:color w:val="000000"/>
          <w:sz w:val="24"/>
          <w:szCs w:val="24"/>
        </w:rPr>
        <w:t xml:space="preserve"> serve como base para todos os repositórios, evitando repetição de código; todas as exceções herdam da classe </w:t>
      </w:r>
      <w:r w:rsidRPr="001E7CF8">
        <w:rPr>
          <w:rFonts w:ascii="Consolas" w:eastAsia="Times New Roman" w:hAnsi="Consolas" w:cs="Courier New"/>
          <w:color w:val="000000"/>
          <w:sz w:val="24"/>
          <w:szCs w:val="24"/>
        </w:rPr>
        <w:t>Exception</w:t>
      </w:r>
      <w:r w:rsidRPr="001E7CF8">
        <w:rPr>
          <w:rFonts w:ascii="Segoe UI" w:eastAsia="Times New Roman" w:hAnsi="Segoe UI" w:cs="Segoe UI"/>
          <w:color w:val="000000"/>
          <w:sz w:val="24"/>
          <w:szCs w:val="24"/>
        </w:rPr>
        <w:t>.</w:t>
      </w:r>
    </w:p>
    <w:p w:rsidR="00613B24" w:rsidRDefault="00ED017F">
      <w:pPr>
        <w:pStyle w:val="Cabealho3"/>
        <w:spacing w:before="180" w:after="100"/>
      </w:pPr>
      <w:bookmarkStart w:id="11" w:name="_Toc230543703"/>
      <w:r>
        <w:t>3.2.2. Composição</w:t>
      </w:r>
      <w:bookmarkEnd w:id="11"/>
    </w:p>
    <w:p w:rsidR="004D5279" w:rsidRPr="001E7CF8" w:rsidRDefault="004D5279" w:rsidP="004D5279">
      <w:pPr>
        <w:spacing w:line="360" w:lineRule="atLeast"/>
        <w:rPr>
          <w:rFonts w:ascii="Segoe UI" w:eastAsia="Times New Roman" w:hAnsi="Segoe UI" w:cs="Segoe UI"/>
          <w:color w:val="000000"/>
          <w:sz w:val="24"/>
          <w:szCs w:val="24"/>
        </w:rPr>
      </w:pPr>
      <w:r w:rsidRPr="001E7CF8">
        <w:rPr>
          <w:rFonts w:ascii="Segoe UI" w:eastAsia="Times New Roman" w:hAnsi="Segoe UI" w:cs="Segoe UI"/>
          <w:color w:val="000000"/>
          <w:sz w:val="24"/>
          <w:szCs w:val="24"/>
        </w:rPr>
        <w:t xml:space="preserve">A classe </w:t>
      </w:r>
      <w:r w:rsidRPr="001E7CF8">
        <w:rPr>
          <w:rFonts w:ascii="Consolas" w:eastAsia="Times New Roman" w:hAnsi="Consolas" w:cs="Courier New"/>
          <w:color w:val="000000"/>
          <w:sz w:val="24"/>
          <w:szCs w:val="24"/>
        </w:rPr>
        <w:t>Viagem</w:t>
      </w:r>
      <w:r w:rsidRPr="001E7CF8">
        <w:rPr>
          <w:rFonts w:ascii="Segoe UI" w:eastAsia="Times New Roman" w:hAnsi="Segoe UI" w:cs="Segoe UI"/>
          <w:color w:val="000000"/>
          <w:sz w:val="24"/>
          <w:szCs w:val="24"/>
        </w:rPr>
        <w:t xml:space="preserve"> contém objetos do tipo </w:t>
      </w:r>
      <w:r w:rsidRPr="001E7CF8">
        <w:rPr>
          <w:rFonts w:ascii="Consolas" w:eastAsia="Times New Roman" w:hAnsi="Consolas" w:cs="Courier New"/>
          <w:color w:val="000000"/>
          <w:sz w:val="24"/>
          <w:szCs w:val="24"/>
        </w:rPr>
        <w:t>Veiculo</w:t>
      </w:r>
      <w:r w:rsidRPr="001E7CF8">
        <w:rPr>
          <w:rFonts w:ascii="Segoe UI" w:eastAsia="Times New Roman" w:hAnsi="Segoe UI" w:cs="Segoe UI"/>
          <w:color w:val="000000"/>
          <w:sz w:val="24"/>
          <w:szCs w:val="24"/>
        </w:rPr>
        <w:t xml:space="preserve">, </w:t>
      </w:r>
      <w:r w:rsidRPr="001E7CF8">
        <w:rPr>
          <w:rFonts w:ascii="Consolas" w:eastAsia="Times New Roman" w:hAnsi="Consolas" w:cs="Courier New"/>
          <w:color w:val="000000"/>
          <w:sz w:val="24"/>
          <w:szCs w:val="24"/>
        </w:rPr>
        <w:t>Motorista</w:t>
      </w:r>
      <w:r w:rsidRPr="001E7CF8">
        <w:rPr>
          <w:rFonts w:ascii="Segoe UI" w:eastAsia="Times New Roman" w:hAnsi="Segoe UI" w:cs="Segoe UI"/>
          <w:color w:val="000000"/>
          <w:sz w:val="24"/>
          <w:szCs w:val="24"/>
        </w:rPr>
        <w:t xml:space="preserve"> e </w:t>
      </w:r>
      <w:r w:rsidRPr="001E7CF8">
        <w:rPr>
          <w:rFonts w:ascii="Consolas" w:eastAsia="Times New Roman" w:hAnsi="Consolas" w:cs="Courier New"/>
          <w:color w:val="000000"/>
          <w:sz w:val="24"/>
          <w:szCs w:val="24"/>
        </w:rPr>
        <w:t>Rota</w:t>
      </w:r>
      <w:r w:rsidRPr="001E7CF8">
        <w:rPr>
          <w:rFonts w:ascii="Segoe UI" w:eastAsia="Times New Roman" w:hAnsi="Segoe UI" w:cs="Segoe UI"/>
          <w:color w:val="000000"/>
          <w:sz w:val="24"/>
          <w:szCs w:val="24"/>
        </w:rPr>
        <w:t>, demonstrando a relação de que uma viagem é composta por estes elementos.</w:t>
      </w:r>
    </w:p>
    <w:p w:rsidR="00613B24" w:rsidRDefault="00613B24"/>
    <w:p w:rsidR="00613B24" w:rsidRDefault="00ED017F">
      <w:pPr>
        <w:pStyle w:val="Cabealho3"/>
        <w:spacing w:before="180" w:after="100"/>
      </w:pPr>
      <w:bookmarkStart w:id="12" w:name="_Toc230543704"/>
      <w:r>
        <w:t>3.2.3. Associação</w:t>
      </w:r>
      <w:bookmarkEnd w:id="12"/>
    </w:p>
    <w:p w:rsidR="00613B24" w:rsidRDefault="00ED017F">
      <w:pPr>
        <w:spacing w:before="80" w:after="80" w:line="276" w:lineRule="auto"/>
        <w:jc w:val="both"/>
      </w:pPr>
      <w:r>
        <w:rPr>
          <w:color w:val="000000"/>
        </w:rPr>
        <w:t>A classe Viagem associa as entidades Veiculo, Motorista e Rota. As três entidades têm ciclo de vida independente da viagem — podem existir sem ela. A multiplicidade é de 1 Viagem para 1 Veiculo, 1 Motorista e 1 Rota. No UML, as associações são representadas com linhas sólidas simples com multiplicidades em ambas as extremidades.</w:t>
      </w:r>
    </w:p>
    <w:p w:rsidR="00613B24" w:rsidRDefault="00613B24"/>
    <w:p w:rsidR="00613B24" w:rsidRDefault="00ED017F">
      <w:pPr>
        <w:pStyle w:val="Cabealho3"/>
        <w:spacing w:before="180" w:after="100"/>
      </w:pPr>
      <w:bookmarkStart w:id="13" w:name="_Toc230543705"/>
      <w:r>
        <w:lastRenderedPageBreak/>
        <w:t>3.2.4. Agregação</w:t>
      </w:r>
      <w:bookmarkEnd w:id="13"/>
    </w:p>
    <w:p w:rsidR="00613B24" w:rsidRDefault="00ED017F">
      <w:pPr>
        <w:spacing w:before="80" w:after="80" w:line="276" w:lineRule="auto"/>
        <w:jc w:val="both"/>
      </w:pPr>
      <w:r>
        <w:rPr>
          <w:color w:val="000000"/>
        </w:rPr>
        <w:t>O GestorTransportadora agrega as colecções de Veiculo, Motorista, Rota e Viagem. As entidades podem existir independentemente do gestor, caracterizando a agregação (losango vazio).</w:t>
      </w:r>
    </w:p>
    <w:p w:rsidR="00613B24" w:rsidRDefault="00613B24"/>
    <w:p w:rsidR="00613B24" w:rsidRDefault="00ED017F">
      <w:pPr>
        <w:pStyle w:val="Cabealho3"/>
        <w:spacing w:before="180" w:after="100"/>
      </w:pPr>
      <w:bookmarkStart w:id="14" w:name="_Toc230543706"/>
      <w:r>
        <w:t>3.2.5. Realização de Interfaces</w:t>
      </w:r>
      <w:bookmarkEnd w:id="14"/>
    </w:p>
    <w:p w:rsidR="00613B24" w:rsidRDefault="00ED017F">
      <w:pPr>
        <w:spacing w:before="80" w:after="80" w:line="276" w:lineRule="auto"/>
        <w:jc w:val="both"/>
      </w:pPr>
      <w:r>
        <w:rPr>
          <w:color w:val="000000"/>
        </w:rPr>
        <w:t>A classe EntidadeBase realiza a interface IRegistavel. A classe Viagem realiza adicionalmente a interface ICalculavel, comprometendo-se a implementar o método CalcularCusto().</w:t>
      </w:r>
    </w:p>
    <w:p w:rsidR="00613B24" w:rsidRDefault="00ED017F">
      <w:r>
        <w:br w:type="page"/>
      </w:r>
    </w:p>
    <w:p w:rsidR="00613B24" w:rsidRDefault="00ED017F">
      <w:pPr>
        <w:pStyle w:val="Cabealho1"/>
        <w:spacing w:before="300"/>
      </w:pPr>
      <w:bookmarkStart w:id="15" w:name="_Toc230543707"/>
      <w:r>
        <w:lastRenderedPageBreak/>
        <w:t>4. Descrição das Principais Classes</w:t>
      </w:r>
      <w:bookmarkEnd w:id="15"/>
    </w:p>
    <w:p w:rsidR="00613B24" w:rsidRDefault="00ED017F">
      <w:pPr>
        <w:pStyle w:val="Cabealho2"/>
        <w:spacing w:before="240"/>
      </w:pPr>
      <w:bookmarkStart w:id="16" w:name="_Toc230543708"/>
      <w:r>
        <w:t>4.1. EntidadeBase (abstracta)</w:t>
      </w:r>
      <w:bookmarkEnd w:id="16"/>
    </w:p>
    <w:p w:rsidR="00613B24" w:rsidRDefault="00ED017F">
      <w:pPr>
        <w:spacing w:before="80" w:after="80" w:line="276" w:lineRule="auto"/>
        <w:jc w:val="both"/>
      </w:pPr>
      <w:r>
        <w:rPr>
          <w:color w:val="000000"/>
        </w:rPr>
        <w:t>Classe abstracta que serve de base a todas as entidades do domínio</w:t>
      </w:r>
      <w:r w:rsidR="002076FC">
        <w:rPr>
          <w:color w:val="000000"/>
        </w:rPr>
        <w:t>. Declara o atributo privado _codigo</w:t>
      </w:r>
      <w:r>
        <w:rPr>
          <w:color w:val="000000"/>
        </w:rPr>
        <w:t xml:space="preserve"> com a propriedade pública Id, o atributo _dataCriacao, e os métodos abstractos ObterResumo() e Validar(). Implementa a interface IRegistavel. O construtor protegido recebe o ID e valida que este não seja nulo ou vazio, lançando ArgumentException em caso de violação.</w:t>
      </w:r>
    </w:p>
    <w:p w:rsidR="00613B24" w:rsidRDefault="00613B24"/>
    <w:p w:rsidR="00613B24" w:rsidRDefault="00ED017F">
      <w:pPr>
        <w:pStyle w:val="Cabealho2"/>
        <w:spacing w:before="240"/>
      </w:pPr>
      <w:bookmarkStart w:id="17" w:name="_Toc230543709"/>
      <w:r>
        <w:t>4.2. Veiculo</w:t>
      </w:r>
      <w:bookmarkEnd w:id="17"/>
    </w:p>
    <w:p w:rsidR="00613B24" w:rsidRDefault="00ED017F">
      <w:pPr>
        <w:spacing w:before="80" w:after="80" w:line="276" w:lineRule="auto"/>
        <w:jc w:val="both"/>
      </w:pPr>
      <w:r>
        <w:rPr>
          <w:color w:val="000000"/>
        </w:rPr>
        <w:t>Representa um veículo da frota. Atributos privados: _matricula (string), _tipo (TipoVeiculo), _capacidadeToneladas (double), _estado (EstadoVeiculo), _consumoPorKm (double) e _manutencoes (List&lt;Manutencao&gt;). A colecção de manutenções é exposta como IReadOnlyList para proteger o encapsulamento. O método VerificarDisponibilidade() lança VeiculoIndisponivelException se o estado não for Disponivel. A propriedade Manutencoes implementa a composição com Manutencao.</w:t>
      </w:r>
    </w:p>
    <w:p w:rsidR="00613B24" w:rsidRDefault="00613B24"/>
    <w:p w:rsidR="00613B24" w:rsidRDefault="00ED017F">
      <w:pPr>
        <w:pStyle w:val="Cabealho2"/>
        <w:spacing w:before="240"/>
      </w:pPr>
      <w:bookmarkStart w:id="18" w:name="_Toc230543710"/>
      <w:r>
        <w:t>4.3. Motorista</w:t>
      </w:r>
      <w:bookmarkEnd w:id="18"/>
    </w:p>
    <w:p w:rsidR="00613B24" w:rsidRDefault="00ED017F">
      <w:pPr>
        <w:spacing w:before="80" w:after="80" w:line="276" w:lineRule="auto"/>
        <w:jc w:val="both"/>
      </w:pPr>
      <w:r>
        <w:rPr>
          <w:color w:val="000000"/>
        </w:rPr>
        <w:t>Representa um motorista. Contém _habilitacoes (List&lt;string&gt;) com as categorias de carta de condução. O método VerificarHabilitacaoParaVeiculo(TipoVeiculo) valida se o motorista possui a categoria adequada (C ou E para veículos pesados), lançando MotoristaInabilitadoException em caso de incompatibilidade ou indisponibilidade.</w:t>
      </w:r>
    </w:p>
    <w:p w:rsidR="00613B24" w:rsidRDefault="00613B24"/>
    <w:p w:rsidR="00613B24" w:rsidRDefault="00ED017F">
      <w:pPr>
        <w:pStyle w:val="Cabealho2"/>
        <w:spacing w:before="240"/>
      </w:pPr>
      <w:bookmarkStart w:id="19" w:name="_Toc230543711"/>
      <w:r>
        <w:t>4.4. Rota</w:t>
      </w:r>
      <w:bookmarkEnd w:id="19"/>
    </w:p>
    <w:p w:rsidR="00613B24" w:rsidRDefault="00ED017F">
      <w:pPr>
        <w:spacing w:before="80" w:after="80" w:line="276" w:lineRule="auto"/>
        <w:jc w:val="both"/>
      </w:pPr>
      <w:r>
        <w:rPr>
          <w:color w:val="000000"/>
        </w:rPr>
        <w:t>Entidade simples com _origem, _destino e _distanciaKm. Todas as propriedades validam os valores no setter, garantindo que origem e destino não sejam vazios e que a distância seja positiva.</w:t>
      </w:r>
    </w:p>
    <w:p w:rsidR="00613B24" w:rsidRDefault="00613B24"/>
    <w:p w:rsidR="00613B24" w:rsidRDefault="00ED017F">
      <w:pPr>
        <w:pStyle w:val="Cabealho2"/>
        <w:spacing w:before="240"/>
      </w:pPr>
      <w:bookmarkStart w:id="20" w:name="_Toc230543712"/>
      <w:r>
        <w:t>4.5. Viagem</w:t>
      </w:r>
      <w:bookmarkEnd w:id="20"/>
    </w:p>
    <w:p w:rsidR="00613B24" w:rsidRDefault="00ED017F">
      <w:pPr>
        <w:spacing w:before="80" w:after="80" w:line="276" w:lineRule="auto"/>
        <w:jc w:val="both"/>
      </w:pPr>
      <w:r>
        <w:rPr>
          <w:color w:val="000000"/>
        </w:rPr>
        <w:t>Entidade central do sistema. Associa por referência um Veiculo, um Motorista e uma Rota. Implementa ICalculavel através do método CalcularCusto(), que aplica a fórmula: Custo = DistanciaKm × ConsumoPorKm × PrecoCombustivel. O método ConcluirViagem() actualiza os estados do veículo (Disponivel) e do motorista (Disponivel = true), registando a data de chegada.</w:t>
      </w:r>
    </w:p>
    <w:p w:rsidR="00613B24" w:rsidRDefault="00613B24"/>
    <w:p w:rsidR="00613B24" w:rsidRDefault="00ED017F">
      <w:pPr>
        <w:pStyle w:val="Cabealho2"/>
        <w:spacing w:before="240"/>
      </w:pPr>
      <w:bookmarkStart w:id="21" w:name="_Toc230543713"/>
      <w:r>
        <w:t>4.6. Manutencao</w:t>
      </w:r>
      <w:bookmarkEnd w:id="21"/>
    </w:p>
    <w:p w:rsidR="00613B24" w:rsidRDefault="00ED017F">
      <w:pPr>
        <w:spacing w:before="80" w:after="80" w:line="276" w:lineRule="auto"/>
        <w:jc w:val="both"/>
      </w:pPr>
      <w:r>
        <w:rPr>
          <w:color w:val="000000"/>
        </w:rPr>
        <w:t>Classe de composição dentro de Veiculo. Armazena a descrição, data agendada, custo estimado e o estado (realizada ou pendente). O método MarcarComoRealizada() é o único ponto de alteração do estado _realizada, garantindo imutabilidade controlada.</w:t>
      </w:r>
    </w:p>
    <w:p w:rsidR="00613B24" w:rsidRDefault="00613B24"/>
    <w:p w:rsidR="00613B24" w:rsidRDefault="00ED017F">
      <w:pPr>
        <w:pStyle w:val="Cabealho2"/>
        <w:spacing w:before="240"/>
      </w:pPr>
      <w:bookmarkStart w:id="22" w:name="_Toc230543714"/>
      <w:r>
        <w:lastRenderedPageBreak/>
        <w:t>4.7. GestorTransportadora</w:t>
      </w:r>
      <w:bookmarkEnd w:id="22"/>
    </w:p>
    <w:p w:rsidR="00613B24" w:rsidRDefault="00ED017F">
      <w:pPr>
        <w:spacing w:before="80" w:after="80" w:line="276" w:lineRule="auto"/>
        <w:jc w:val="both"/>
      </w:pPr>
      <w:r>
        <w:rPr>
          <w:color w:val="000000"/>
        </w:rPr>
        <w:t>Classe de serviço central. Agrega quatro colecções genéricas: Dictionary&lt;string, Veiculo&gt;, Dictionary&lt;string, Motorista&gt;, Dictionary&lt;string, Rota&gt; e List&lt;Viagem&gt;. Fornece todos os métodos de negócio: CadastrarVeiculo(), RegistarViagem(), ConcluirViagem(), AgendarManutencao(), RelatorioGeral() e RelatorioManutencoes(). Toda a lógica de negócio está encapsulada nesta classe; o Program.cs apenas instancia o MenuService, que por sua vez delega ao GestorTransportadora.</w:t>
      </w:r>
    </w:p>
    <w:p w:rsidR="00613B24" w:rsidRDefault="00613B24"/>
    <w:p w:rsidR="00613B24" w:rsidRDefault="00ED017F">
      <w:pPr>
        <w:pStyle w:val="Cabealho2"/>
        <w:spacing w:before="240"/>
      </w:pPr>
      <w:bookmarkStart w:id="23" w:name="_Toc230543715"/>
      <w:r>
        <w:t>4.8. MenuService</w:t>
      </w:r>
      <w:bookmarkEnd w:id="23"/>
    </w:p>
    <w:p w:rsidR="00613B24" w:rsidRDefault="00ED017F">
      <w:pPr>
        <w:spacing w:before="80" w:after="80" w:line="276" w:lineRule="auto"/>
        <w:jc w:val="both"/>
      </w:pPr>
      <w:r>
        <w:rPr>
          <w:color w:val="000000"/>
        </w:rPr>
        <w:t>Responsável pela interacção com o utilizador via consola. Contém os sub-menus de Veículos, Motoristas, Rotas, Viagens e Manutenções. Toda a entrada de dados é processada pelo Validador antes de ser enviada ao GestorTransportadora. As excepções de negócio são capturadas nesta classe com blocos try-catch tipados.</w:t>
      </w:r>
    </w:p>
    <w:p w:rsidR="00613B24" w:rsidRDefault="00613B24"/>
    <w:p w:rsidR="00613B24" w:rsidRDefault="00ED017F">
      <w:pPr>
        <w:pStyle w:val="Cabealho2"/>
        <w:spacing w:before="240"/>
      </w:pPr>
      <w:bookmarkStart w:id="24" w:name="_Toc230543716"/>
      <w:r>
        <w:t>4.9. Validador (utilitário estático)</w:t>
      </w:r>
      <w:bookmarkEnd w:id="24"/>
    </w:p>
    <w:p w:rsidR="00613B24" w:rsidRDefault="00ED017F">
      <w:pPr>
        <w:spacing w:before="80" w:after="80" w:line="276" w:lineRule="auto"/>
        <w:jc w:val="both"/>
      </w:pPr>
      <w:r>
        <w:rPr>
          <w:color w:val="000000"/>
        </w:rPr>
        <w:t>Classe estática no namespace Repositories com métodos de validação de input: LerInteiro(min, max), LerDoublePositivo(), LerDecimalPositivo(), LerStringObrigatoria() e SelecionarEnum&lt;T&gt;(). Todos os métodos executam ciclos de repetição até o utilizador introduzir um valor válido.</w:t>
      </w:r>
    </w:p>
    <w:p w:rsidR="00613B24" w:rsidRDefault="00ED017F">
      <w:r>
        <w:br w:type="page"/>
      </w:r>
    </w:p>
    <w:p w:rsidR="00613B24" w:rsidRDefault="00ED017F">
      <w:pPr>
        <w:pStyle w:val="Cabealho1"/>
        <w:spacing w:before="300"/>
      </w:pPr>
      <w:bookmarkStart w:id="25" w:name="_Toc230543717"/>
      <w:r>
        <w:lastRenderedPageBreak/>
        <w:t>5. Descrição dos Algoritmos Utilizados</w:t>
      </w:r>
      <w:bookmarkEnd w:id="25"/>
    </w:p>
    <w:p w:rsidR="00613B24" w:rsidRDefault="00ED017F">
      <w:pPr>
        <w:pStyle w:val="Cabealho2"/>
        <w:spacing w:before="240"/>
      </w:pPr>
      <w:bookmarkStart w:id="26" w:name="_Toc230543718"/>
      <w:r>
        <w:t>5.1. Cálculo do Custo de Viagem</w:t>
      </w:r>
      <w:bookmarkEnd w:id="26"/>
    </w:p>
    <w:p w:rsidR="00613B24" w:rsidRDefault="00ED017F">
      <w:pPr>
        <w:spacing w:before="80" w:after="80" w:line="276" w:lineRule="auto"/>
        <w:jc w:val="both"/>
      </w:pPr>
      <w:r>
        <w:rPr>
          <w:color w:val="000000"/>
        </w:rPr>
        <w:t>O algoritmo de cálculo do custo operacional de uma viagem baseia-se na seguinte fórmula:</w:t>
      </w:r>
    </w:p>
    <w:p w:rsidR="00613B24" w:rsidRDefault="00613B24"/>
    <w:p w:rsidR="00613B24" w:rsidRDefault="00ED017F">
      <w:pPr>
        <w:spacing w:before="160" w:after="160"/>
        <w:jc w:val="center"/>
      </w:pPr>
      <w:r>
        <w:rPr>
          <w:rFonts w:ascii="Courier New" w:eastAsia="Courier New" w:hAnsi="Courier New" w:cs="Courier New"/>
          <w:b/>
          <w:bCs/>
          <w:color w:val="1F4E79"/>
        </w:rPr>
        <w:t>Custo = Distancia</w:t>
      </w:r>
      <w:r w:rsidR="002076FC">
        <w:rPr>
          <w:rFonts w:ascii="Courier New" w:eastAsia="Courier New" w:hAnsi="Courier New" w:cs="Courier New"/>
          <w:b/>
          <w:bCs/>
          <w:color w:val="1F4E79"/>
        </w:rPr>
        <w:t>Km  ×  ConsumoPorKm</w:t>
      </w:r>
    </w:p>
    <w:p w:rsidR="00613B24" w:rsidRDefault="00613B24"/>
    <w:p w:rsidR="00613B24" w:rsidRDefault="00613B24"/>
    <w:p w:rsidR="00613B24" w:rsidRDefault="00ED017F">
      <w:pPr>
        <w:pStyle w:val="Cabealho2"/>
        <w:spacing w:before="240"/>
      </w:pPr>
      <w:bookmarkStart w:id="27" w:name="_Toc230543719"/>
      <w:r>
        <w:t>5.2. Validação de Disponibilidade para Viagem</w:t>
      </w:r>
      <w:bookmarkEnd w:id="27"/>
    </w:p>
    <w:p w:rsidR="00613B24" w:rsidRDefault="00ED017F">
      <w:pPr>
        <w:spacing w:before="80" w:after="80" w:line="276" w:lineRule="auto"/>
        <w:jc w:val="both"/>
      </w:pPr>
      <w:r>
        <w:rPr>
          <w:color w:val="000000"/>
        </w:rPr>
        <w:t>Quando o utilizador solicita o registo de uma viagem, o sistema executa a seguinte sequência de validações:</w:t>
      </w:r>
    </w:p>
    <w:p w:rsidR="00613B24" w:rsidRDefault="00613B24"/>
    <w:p w:rsidR="00613B24" w:rsidRDefault="00ED017F">
      <w:pPr>
        <w:pStyle w:val="PargrafodaLista"/>
        <w:numPr>
          <w:ilvl w:val="0"/>
          <w:numId w:val="3"/>
        </w:numPr>
        <w:spacing w:before="60" w:after="60" w:line="276" w:lineRule="auto"/>
      </w:pPr>
      <w:r>
        <w:t>1. Obter o veículo pelo ID (lança VeiculoIndisponivelException se não existir ou estado ≠ Disponivel).</w:t>
      </w:r>
    </w:p>
    <w:p w:rsidR="00613B24" w:rsidRDefault="00ED017F">
      <w:pPr>
        <w:pStyle w:val="PargrafodaLista"/>
        <w:numPr>
          <w:ilvl w:val="0"/>
          <w:numId w:val="3"/>
        </w:numPr>
        <w:spacing w:before="60" w:after="60" w:line="276" w:lineRule="auto"/>
      </w:pPr>
      <w:r>
        <w:t>2. Obter o motorista pelo ID (lança MotoristaInabilitadoException se não encontrado).</w:t>
      </w:r>
    </w:p>
    <w:p w:rsidR="00613B24" w:rsidRDefault="00ED017F">
      <w:pPr>
        <w:pStyle w:val="PargrafodaLista"/>
        <w:numPr>
          <w:ilvl w:val="0"/>
          <w:numId w:val="3"/>
        </w:numPr>
        <w:spacing w:before="60" w:after="60" w:line="276" w:lineRule="auto"/>
      </w:pPr>
      <w:r>
        <w:t>3. Obter a rota pelo ID (lança RotaInexistenteException se não existir).</w:t>
      </w:r>
    </w:p>
    <w:p w:rsidR="00613B24" w:rsidRDefault="00ED017F">
      <w:pPr>
        <w:pStyle w:val="PargrafodaLista"/>
        <w:numPr>
          <w:ilvl w:val="0"/>
          <w:numId w:val="3"/>
        </w:numPr>
        <w:spacing w:before="60" w:after="60" w:line="276" w:lineRule="auto"/>
      </w:pPr>
      <w:r>
        <w:t>4. Verificar habilitação do motorista para o tipo de veículo (lança MotoristaInabilitadoException se insuficiente).</w:t>
      </w:r>
    </w:p>
    <w:p w:rsidR="00613B24" w:rsidRDefault="00ED017F">
      <w:pPr>
        <w:pStyle w:val="PargrafodaLista"/>
        <w:numPr>
          <w:ilvl w:val="0"/>
          <w:numId w:val="3"/>
        </w:numPr>
        <w:spacing w:before="60" w:after="60" w:line="276" w:lineRule="auto"/>
      </w:pPr>
      <w:r>
        <w:t>5. Criar a Viagem, actualizar EstadoVeiculo para EmViagem e Motorista.Disponivel para false.</w:t>
      </w:r>
    </w:p>
    <w:p w:rsidR="00613B24" w:rsidRDefault="00ED017F">
      <w:pPr>
        <w:pStyle w:val="PargrafodaLista"/>
        <w:numPr>
          <w:ilvl w:val="0"/>
          <w:numId w:val="3"/>
        </w:numPr>
        <w:spacing w:before="60" w:after="60" w:line="276" w:lineRule="auto"/>
      </w:pPr>
      <w:r>
        <w:t>6. Adicionar a viagem à colecção e apresentar o custo estimado ao utilizador.</w:t>
      </w:r>
    </w:p>
    <w:p w:rsidR="00613B24" w:rsidRDefault="00613B24"/>
    <w:p w:rsidR="00613B24" w:rsidRDefault="00ED017F">
      <w:pPr>
        <w:pStyle w:val="Cabealho2"/>
        <w:spacing w:before="240"/>
      </w:pPr>
      <w:bookmarkStart w:id="28" w:name="_Toc230543720"/>
      <w:r>
        <w:t>5.3. Pesquisa por Motorista com LINQ</w:t>
      </w:r>
      <w:bookmarkEnd w:id="28"/>
    </w:p>
    <w:p w:rsidR="00613B24" w:rsidRDefault="00ED017F">
      <w:pPr>
        <w:spacing w:before="80" w:after="80" w:line="276" w:lineRule="auto"/>
        <w:jc w:val="both"/>
      </w:pPr>
      <w:r>
        <w:rPr>
          <w:color w:val="000000"/>
        </w:rPr>
        <w:t>A listagem de viagens de um motorista específico utiliza o método de extensão LINQ Where() sobre a List&lt;Viagem&gt;, filtrando por Motorista.Id. Esta abordagem declara a intenção sem expor a lógica de iteração, aproveitando as colecções genéricas e a expressividade do C#.</w:t>
      </w:r>
    </w:p>
    <w:p w:rsidR="00613B24" w:rsidRDefault="00613B24"/>
    <w:p w:rsidR="00613B24" w:rsidRDefault="00ED017F">
      <w:pPr>
        <w:pBdr>
          <w:left w:val="single" w:sz="12" w:space="0" w:color="2E75B6"/>
        </w:pBdr>
        <w:shd w:val="clear" w:color="auto" w:fill="F4F4F4"/>
        <w:spacing w:before="120" w:after="120"/>
        <w:ind w:left="36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_viagens.Where(v =&gt; v.Motorista.Id == idMotorista)</w:t>
      </w:r>
    </w:p>
    <w:p w:rsidR="00613B24" w:rsidRDefault="00ED017F">
      <w:r>
        <w:br w:type="page"/>
      </w:r>
    </w:p>
    <w:p w:rsidR="00613B24" w:rsidRDefault="00ED017F">
      <w:pPr>
        <w:pStyle w:val="Cabealho1"/>
        <w:spacing w:before="300"/>
      </w:pPr>
      <w:bookmarkStart w:id="29" w:name="_Toc230543721"/>
      <w:r>
        <w:lastRenderedPageBreak/>
        <w:t>6. Instruções de Compilação e Execução</w:t>
      </w:r>
      <w:bookmarkEnd w:id="29"/>
    </w:p>
    <w:p w:rsidR="00613B24" w:rsidRDefault="00ED017F">
      <w:pPr>
        <w:pStyle w:val="Cabealho2"/>
        <w:spacing w:before="240"/>
      </w:pPr>
      <w:bookmarkStart w:id="30" w:name="_Toc230543722"/>
      <w:r>
        <w:t>6.1. Pré-requisitos</w:t>
      </w:r>
      <w:bookmarkEnd w:id="30"/>
    </w:p>
    <w:p w:rsidR="00613B24" w:rsidRDefault="00ED017F">
      <w:pPr>
        <w:pStyle w:val="PargrafodaLista"/>
        <w:numPr>
          <w:ilvl w:val="0"/>
          <w:numId w:val="2"/>
        </w:numPr>
        <w:spacing w:before="60" w:after="60" w:line="276" w:lineRule="auto"/>
      </w:pPr>
      <w:r>
        <w:t>.NET 8.0 SDK ou superior (download: https://dotnet.microsoft.com/download)</w:t>
      </w:r>
    </w:p>
    <w:p w:rsidR="00613B24" w:rsidRDefault="00ED017F">
      <w:pPr>
        <w:pStyle w:val="PargrafodaLista"/>
        <w:numPr>
          <w:ilvl w:val="0"/>
          <w:numId w:val="2"/>
        </w:numPr>
        <w:spacing w:before="60" w:after="60" w:line="276" w:lineRule="auto"/>
      </w:pPr>
      <w:r>
        <w:t>Visual Studio 2022/2026 ou Visual Studio Code com extensão C# (ms-dotnettools.csharp)</w:t>
      </w:r>
    </w:p>
    <w:p w:rsidR="00613B24" w:rsidRDefault="00613B24"/>
    <w:p w:rsidR="00613B24" w:rsidRDefault="00ED017F">
      <w:pPr>
        <w:pStyle w:val="Cabealho2"/>
        <w:spacing w:before="240"/>
      </w:pPr>
      <w:bookmarkStart w:id="31" w:name="_Toc230543723"/>
      <w:r>
        <w:t>6.2. Via Visual Studio 2022/2026</w:t>
      </w:r>
      <w:bookmarkEnd w:id="31"/>
    </w:p>
    <w:p w:rsidR="00613B24" w:rsidRDefault="00ED017F">
      <w:pPr>
        <w:pStyle w:val="PargrafodaLista"/>
        <w:numPr>
          <w:ilvl w:val="0"/>
          <w:numId w:val="3"/>
        </w:numPr>
        <w:spacing w:before="60" w:after="60" w:line="276" w:lineRule="auto"/>
      </w:pPr>
      <w:r>
        <w:t>1. Abrir o ficheiro SistemaTransportadora.csproj no Visual Studio.</w:t>
      </w:r>
    </w:p>
    <w:p w:rsidR="00613B24" w:rsidRDefault="00ED017F">
      <w:pPr>
        <w:pStyle w:val="PargrafodaLista"/>
        <w:numPr>
          <w:ilvl w:val="0"/>
          <w:numId w:val="3"/>
        </w:numPr>
        <w:spacing w:before="60" w:after="60" w:line="276" w:lineRule="auto"/>
      </w:pPr>
      <w:r>
        <w:t>2. Aguardar o carregamento da solução.</w:t>
      </w:r>
    </w:p>
    <w:p w:rsidR="00613B24" w:rsidRDefault="00ED017F">
      <w:pPr>
        <w:pStyle w:val="PargrafodaLista"/>
        <w:numPr>
          <w:ilvl w:val="0"/>
          <w:numId w:val="3"/>
        </w:numPr>
        <w:spacing w:before="60" w:after="60" w:line="276" w:lineRule="auto"/>
      </w:pPr>
      <w:r>
        <w:t>3. Pressionar F5 (com debug) ou Ctrl+F5 (sem debug) para compilar e executar.</w:t>
      </w:r>
    </w:p>
    <w:p w:rsidR="00613B24" w:rsidRDefault="00ED017F">
      <w:pPr>
        <w:pStyle w:val="PargrafodaLista"/>
        <w:numPr>
          <w:ilvl w:val="0"/>
          <w:numId w:val="3"/>
        </w:numPr>
        <w:spacing w:before="60" w:after="60" w:line="276" w:lineRule="auto"/>
      </w:pPr>
      <w:r>
        <w:t>4. A janela de consola abre automaticamente com o menu principal.</w:t>
      </w:r>
    </w:p>
    <w:p w:rsidR="00613B24" w:rsidRDefault="00613B24"/>
    <w:p w:rsidR="00613B24" w:rsidRDefault="00ED017F">
      <w:pPr>
        <w:pStyle w:val="Cabealho2"/>
        <w:spacing w:before="240"/>
      </w:pPr>
      <w:bookmarkStart w:id="32" w:name="_Toc230543724"/>
      <w:r>
        <w:t>6.3. Via Linha de Comando (.NET CLI)</w:t>
      </w:r>
      <w:bookmarkEnd w:id="32"/>
    </w:p>
    <w:p w:rsidR="00613B24" w:rsidRDefault="00ED017F">
      <w:pPr>
        <w:shd w:val="clear" w:color="auto" w:fill="1E1E1E"/>
        <w:spacing w:before="120" w:after="120"/>
        <w:ind w:left="360" w:right="360"/>
      </w:pPr>
      <w:r>
        <w:rPr>
          <w:rFonts w:ascii="Courier New" w:eastAsia="Courier New" w:hAnsi="Courier New" w:cs="Courier New"/>
          <w:color w:val="00FF00"/>
          <w:sz w:val="20"/>
          <w:szCs w:val="20"/>
        </w:rPr>
        <w:t>cd SistemaTransportadora</w:t>
      </w:r>
      <w:r>
        <w:rPr>
          <w:rFonts w:ascii="Courier New" w:eastAsia="Courier New" w:hAnsi="Courier New" w:cs="Courier New"/>
          <w:color w:val="00FF00"/>
          <w:sz w:val="20"/>
          <w:szCs w:val="20"/>
        </w:rPr>
        <w:br/>
        <w:t>dotnet build</w:t>
      </w:r>
      <w:r>
        <w:rPr>
          <w:rFonts w:ascii="Courier New" w:eastAsia="Courier New" w:hAnsi="Courier New" w:cs="Courier New"/>
          <w:color w:val="00FF00"/>
          <w:sz w:val="20"/>
          <w:szCs w:val="20"/>
        </w:rPr>
        <w:br/>
        <w:t>dotnet run</w:t>
      </w:r>
    </w:p>
    <w:p w:rsidR="00613B24" w:rsidRDefault="00613B24"/>
    <w:p w:rsidR="00613B24" w:rsidRDefault="00ED017F">
      <w:pPr>
        <w:pStyle w:val="Cabealho2"/>
        <w:spacing w:before="240"/>
      </w:pPr>
      <w:bookmarkStart w:id="33" w:name="_Toc230543725"/>
      <w:r>
        <w:t>6.4. Estrutura de Pastas do Projecto</w:t>
      </w:r>
      <w:bookmarkEnd w:id="3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613B2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b/>
                <w:bCs/>
                <w:color w:val="000000"/>
                <w:sz w:val="20"/>
                <w:szCs w:val="20"/>
              </w:rPr>
              <w:t>Ficheiro / Pasta</w:t>
            </w:r>
          </w:p>
        </w:tc>
        <w:tc>
          <w:tcPr>
            <w:tcW w:w="5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b/>
                <w:bCs/>
                <w:color w:val="000000"/>
                <w:sz w:val="20"/>
                <w:szCs w:val="20"/>
              </w:rPr>
              <w:t>Responsabilidade</w:t>
            </w:r>
          </w:p>
        </w:tc>
      </w:tr>
      <w:tr w:rsidR="00613B2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b/>
                <w:bCs/>
                <w:color w:val="000000"/>
                <w:sz w:val="20"/>
                <w:szCs w:val="20"/>
              </w:rPr>
              <w:t>Models/</w:t>
            </w:r>
          </w:p>
        </w:tc>
        <w:tc>
          <w:tcPr>
            <w:tcW w:w="5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color w:val="000000"/>
                <w:sz w:val="20"/>
                <w:szCs w:val="20"/>
              </w:rPr>
              <w:t>Classes de domínio, enumerações e classe abstracta base.</w:t>
            </w:r>
          </w:p>
        </w:tc>
      </w:tr>
      <w:tr w:rsidR="00613B2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b/>
                <w:bCs/>
                <w:color w:val="000000"/>
                <w:sz w:val="20"/>
                <w:szCs w:val="20"/>
              </w:rPr>
              <w:t>Interfaces/</w:t>
            </w:r>
          </w:p>
        </w:tc>
        <w:tc>
          <w:tcPr>
            <w:tcW w:w="5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color w:val="000000"/>
                <w:sz w:val="20"/>
                <w:szCs w:val="20"/>
              </w:rPr>
              <w:t>IRegistavel e ICalculavel — contratos comportamentais.</w:t>
            </w:r>
          </w:p>
        </w:tc>
      </w:tr>
      <w:tr w:rsidR="00613B2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b/>
                <w:bCs/>
                <w:color w:val="000000"/>
                <w:sz w:val="20"/>
                <w:szCs w:val="20"/>
              </w:rPr>
              <w:t>Services/</w:t>
            </w:r>
          </w:p>
        </w:tc>
        <w:tc>
          <w:tcPr>
            <w:tcW w:w="5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color w:val="000000"/>
                <w:sz w:val="20"/>
                <w:szCs w:val="20"/>
              </w:rPr>
              <w:t>GestorTransportadora (lógica de negócio) e MenuService (UI consola).</w:t>
            </w:r>
          </w:p>
        </w:tc>
      </w:tr>
      <w:tr w:rsidR="00613B2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b/>
                <w:bCs/>
                <w:color w:val="000000"/>
                <w:sz w:val="20"/>
                <w:szCs w:val="20"/>
              </w:rPr>
              <w:t>Repositories/</w:t>
            </w:r>
          </w:p>
        </w:tc>
        <w:tc>
          <w:tcPr>
            <w:tcW w:w="5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color w:val="000000"/>
                <w:sz w:val="20"/>
                <w:szCs w:val="20"/>
              </w:rPr>
              <w:t>Validador.cs — validação centralizada de inputs.</w:t>
            </w:r>
          </w:p>
        </w:tc>
      </w:tr>
      <w:tr w:rsidR="00613B2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b/>
                <w:bCs/>
                <w:color w:val="000000"/>
                <w:sz w:val="20"/>
                <w:szCs w:val="20"/>
              </w:rPr>
              <w:t>Exceptions/</w:t>
            </w:r>
          </w:p>
        </w:tc>
        <w:tc>
          <w:tcPr>
            <w:tcW w:w="5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color w:val="000000"/>
                <w:sz w:val="20"/>
                <w:szCs w:val="20"/>
              </w:rPr>
              <w:t>4 excepções personalizadas derivadas de Exception.</w:t>
            </w:r>
          </w:p>
        </w:tc>
      </w:tr>
      <w:tr w:rsidR="00613B2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b/>
                <w:bCs/>
                <w:color w:val="000000"/>
                <w:sz w:val="20"/>
                <w:szCs w:val="20"/>
              </w:rPr>
              <w:t>Program.cs</w:t>
            </w:r>
          </w:p>
        </w:tc>
        <w:tc>
          <w:tcPr>
            <w:tcW w:w="5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color w:val="000000"/>
                <w:sz w:val="20"/>
                <w:szCs w:val="20"/>
              </w:rPr>
              <w:t>Ponto de entrada: instancia MenuService e inicia o sistema.</w:t>
            </w:r>
          </w:p>
        </w:tc>
      </w:tr>
      <w:tr w:rsidR="00613B2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b/>
                <w:bCs/>
                <w:color w:val="000000"/>
                <w:sz w:val="20"/>
                <w:szCs w:val="20"/>
              </w:rPr>
              <w:t>SistemaTransportadora.csproj</w:t>
            </w:r>
          </w:p>
        </w:tc>
        <w:tc>
          <w:tcPr>
            <w:tcW w:w="5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color w:val="000000"/>
                <w:sz w:val="20"/>
                <w:szCs w:val="20"/>
              </w:rPr>
              <w:t>Ficheiro de projecto .NET 8.0.</w:t>
            </w:r>
          </w:p>
        </w:tc>
      </w:tr>
    </w:tbl>
    <w:p w:rsidR="00613B24" w:rsidRDefault="00ED017F">
      <w:r>
        <w:br w:type="page"/>
      </w:r>
    </w:p>
    <w:p w:rsidR="00613B24" w:rsidRDefault="00ED017F">
      <w:pPr>
        <w:pStyle w:val="Cabealho1"/>
        <w:spacing w:before="300"/>
      </w:pPr>
      <w:bookmarkStart w:id="34" w:name="_Toc230543726"/>
      <w:r>
        <w:lastRenderedPageBreak/>
        <w:t>7. Evidências de Teste</w:t>
      </w:r>
      <w:bookmarkEnd w:id="34"/>
    </w:p>
    <w:p w:rsidR="00613B24" w:rsidRDefault="00ED017F">
      <w:pPr>
        <w:spacing w:before="80" w:after="80" w:line="276" w:lineRule="auto"/>
        <w:jc w:val="both"/>
      </w:pPr>
      <w:r>
        <w:rPr>
          <w:color w:val="000000"/>
        </w:rPr>
        <w:t>Foram executados os seguintes casos de teste para validar o comportamento do sistema. Os resultados esperados e obtidos são descritos na tabela seguinte.</w:t>
      </w:r>
    </w:p>
    <w:p w:rsidR="00613B24" w:rsidRDefault="00613B2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1"/>
        <w:gridCol w:w="1847"/>
        <w:gridCol w:w="1926"/>
        <w:gridCol w:w="2652"/>
        <w:gridCol w:w="1990"/>
      </w:tblGrid>
      <w:tr w:rsidR="00613B24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b/>
                <w:bCs/>
                <w:color w:val="000000"/>
                <w:sz w:val="20"/>
                <w:szCs w:val="20"/>
              </w:rPr>
              <w:t>Caso de Teste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b/>
                <w:bCs/>
                <w:color w:val="000000"/>
                <w:sz w:val="20"/>
                <w:szCs w:val="20"/>
              </w:rPr>
              <w:t>Entrada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b/>
                <w:bCs/>
                <w:color w:val="000000"/>
                <w:sz w:val="20"/>
                <w:szCs w:val="20"/>
              </w:rPr>
              <w:t>Resultado Esperado</w:t>
            </w:r>
          </w:p>
        </w:tc>
        <w:tc>
          <w:tcPr>
            <w:tcW w:w="2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b/>
                <w:bCs/>
                <w:color w:val="000000"/>
                <w:sz w:val="20"/>
                <w:szCs w:val="20"/>
              </w:rPr>
              <w:t>Resultado Obtido</w:t>
            </w:r>
          </w:p>
        </w:tc>
      </w:tr>
      <w:tr w:rsidR="00613B24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pPr>
              <w:jc w:val="center"/>
            </w:pPr>
            <w:r>
              <w:rPr>
                <w:color w:val="000000"/>
                <w:sz w:val="18"/>
                <w:szCs w:val="18"/>
              </w:rPr>
              <w:t>T01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color w:val="000000"/>
                <w:sz w:val="18"/>
                <w:szCs w:val="18"/>
              </w:rPr>
              <w:t>Cadastrar veículo válido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color w:val="000000"/>
                <w:sz w:val="18"/>
                <w:szCs w:val="18"/>
              </w:rPr>
              <w:t>Matrícula: LD-12-34-AB, Camião, 20t, 0.35 L/km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color w:val="000000"/>
                <w:sz w:val="18"/>
                <w:szCs w:val="18"/>
              </w:rPr>
              <w:t>Veículo registado com sucesso</w:t>
            </w:r>
          </w:p>
        </w:tc>
        <w:tc>
          <w:tcPr>
            <w:tcW w:w="2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color w:val="1A7A1A"/>
                <w:sz w:val="18"/>
                <w:szCs w:val="18"/>
              </w:rPr>
              <w:t>✔ Conforme</w:t>
            </w:r>
          </w:p>
        </w:tc>
      </w:tr>
      <w:tr w:rsidR="00613B24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pPr>
              <w:jc w:val="center"/>
            </w:pPr>
            <w:r>
              <w:rPr>
                <w:color w:val="000000"/>
                <w:sz w:val="18"/>
                <w:szCs w:val="18"/>
              </w:rPr>
              <w:t>T02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color w:val="000000"/>
                <w:sz w:val="18"/>
                <w:szCs w:val="18"/>
              </w:rPr>
              <w:t>Cadastrar veículo duplicado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color w:val="000000"/>
                <w:sz w:val="18"/>
                <w:szCs w:val="18"/>
              </w:rPr>
              <w:t>Matrícula já existente: LD-12-34-AB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color w:val="000000"/>
                <w:sz w:val="18"/>
                <w:szCs w:val="18"/>
              </w:rPr>
              <w:t>EntidadeDuplicadaException apresentada</w:t>
            </w:r>
          </w:p>
        </w:tc>
        <w:tc>
          <w:tcPr>
            <w:tcW w:w="2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color w:val="1A7A1A"/>
                <w:sz w:val="18"/>
                <w:szCs w:val="18"/>
              </w:rPr>
              <w:t xml:space="preserve"> Conforme</w:t>
            </w:r>
          </w:p>
        </w:tc>
      </w:tr>
      <w:tr w:rsidR="00613B24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pPr>
              <w:jc w:val="center"/>
            </w:pPr>
            <w:r>
              <w:rPr>
                <w:color w:val="000000"/>
                <w:sz w:val="18"/>
                <w:szCs w:val="18"/>
              </w:rPr>
              <w:t>T03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color w:val="000000"/>
                <w:sz w:val="18"/>
                <w:szCs w:val="18"/>
              </w:rPr>
              <w:t>Registar viagem com veículo disponível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color w:val="000000"/>
                <w:sz w:val="18"/>
                <w:szCs w:val="18"/>
              </w:rPr>
              <w:t>Veículo LD-12-34-AB, Motorista M001, Rota R001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color w:val="000000"/>
                <w:sz w:val="18"/>
                <w:szCs w:val="18"/>
              </w:rPr>
              <w:t>Viagem criada; custo calculado automaticamente</w:t>
            </w:r>
          </w:p>
        </w:tc>
        <w:tc>
          <w:tcPr>
            <w:tcW w:w="2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color w:val="1A7A1A"/>
                <w:sz w:val="18"/>
                <w:szCs w:val="18"/>
              </w:rPr>
              <w:t xml:space="preserve"> Conforme</w:t>
            </w:r>
          </w:p>
        </w:tc>
      </w:tr>
      <w:tr w:rsidR="00613B24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pPr>
              <w:jc w:val="center"/>
            </w:pPr>
            <w:r>
              <w:rPr>
                <w:color w:val="000000"/>
                <w:sz w:val="18"/>
                <w:szCs w:val="18"/>
              </w:rPr>
              <w:t>T04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color w:val="000000"/>
                <w:sz w:val="18"/>
                <w:szCs w:val="18"/>
              </w:rPr>
              <w:t>Registar viagem com veículo indisponível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color w:val="000000"/>
                <w:sz w:val="18"/>
                <w:szCs w:val="18"/>
              </w:rPr>
              <w:t>Veículo já em viagem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color w:val="000000"/>
                <w:sz w:val="18"/>
                <w:szCs w:val="18"/>
              </w:rPr>
              <w:t>VeiculoIndisponivelException apresentada</w:t>
            </w:r>
          </w:p>
        </w:tc>
        <w:tc>
          <w:tcPr>
            <w:tcW w:w="2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color w:val="1A7A1A"/>
                <w:sz w:val="18"/>
                <w:szCs w:val="18"/>
              </w:rPr>
              <w:t xml:space="preserve"> Conforme</w:t>
            </w:r>
          </w:p>
        </w:tc>
      </w:tr>
      <w:tr w:rsidR="00613B24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pPr>
              <w:jc w:val="center"/>
            </w:pPr>
            <w:r>
              <w:rPr>
                <w:color w:val="000000"/>
                <w:sz w:val="18"/>
                <w:szCs w:val="18"/>
              </w:rPr>
              <w:t>T05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color w:val="000000"/>
                <w:sz w:val="18"/>
                <w:szCs w:val="18"/>
              </w:rPr>
              <w:t>Calcular custo de viagem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color w:val="000000"/>
                <w:sz w:val="18"/>
                <w:szCs w:val="18"/>
              </w:rPr>
              <w:t>380 km × 0.35 L/km × 500 AOA/L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color w:val="000000"/>
                <w:sz w:val="18"/>
                <w:szCs w:val="18"/>
              </w:rPr>
              <w:t>66.500,00 AOA</w:t>
            </w:r>
          </w:p>
        </w:tc>
        <w:tc>
          <w:tcPr>
            <w:tcW w:w="2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color w:val="1A7A1A"/>
                <w:sz w:val="18"/>
                <w:szCs w:val="18"/>
              </w:rPr>
              <w:t>Conforme</w:t>
            </w:r>
          </w:p>
        </w:tc>
      </w:tr>
      <w:tr w:rsidR="00613B24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pPr>
              <w:jc w:val="center"/>
            </w:pPr>
            <w:r>
              <w:rPr>
                <w:color w:val="000000"/>
                <w:sz w:val="18"/>
                <w:szCs w:val="18"/>
              </w:rPr>
              <w:t>T06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color w:val="000000"/>
                <w:sz w:val="18"/>
                <w:szCs w:val="18"/>
              </w:rPr>
              <w:t>Motorista sem habilitação para camião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color w:val="000000"/>
                <w:sz w:val="18"/>
                <w:szCs w:val="18"/>
              </w:rPr>
              <w:t>Motorista com apenas cat. B, veículo Camião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color w:val="000000"/>
                <w:sz w:val="18"/>
                <w:szCs w:val="18"/>
              </w:rPr>
              <w:t>MotoristaInabilitadoException apresentada</w:t>
            </w:r>
          </w:p>
        </w:tc>
        <w:tc>
          <w:tcPr>
            <w:tcW w:w="2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color w:val="1A7A1A"/>
                <w:sz w:val="18"/>
                <w:szCs w:val="18"/>
              </w:rPr>
              <w:t xml:space="preserve"> Conforme</w:t>
            </w:r>
          </w:p>
        </w:tc>
      </w:tr>
      <w:tr w:rsidR="00613B24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pPr>
              <w:jc w:val="center"/>
            </w:pPr>
            <w:r>
              <w:rPr>
                <w:color w:val="000000"/>
                <w:sz w:val="18"/>
                <w:szCs w:val="18"/>
              </w:rPr>
              <w:t>T07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color w:val="000000"/>
                <w:sz w:val="18"/>
                <w:szCs w:val="18"/>
              </w:rPr>
              <w:t>Listar viagens de um motorista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color w:val="000000"/>
                <w:sz w:val="18"/>
                <w:szCs w:val="18"/>
              </w:rPr>
              <w:t>ID: M001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color w:val="000000"/>
                <w:sz w:val="18"/>
                <w:szCs w:val="18"/>
              </w:rPr>
              <w:t>Apenas viagens de António Ferreira</w:t>
            </w:r>
          </w:p>
        </w:tc>
        <w:tc>
          <w:tcPr>
            <w:tcW w:w="2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color w:val="1A7A1A"/>
                <w:sz w:val="18"/>
                <w:szCs w:val="18"/>
              </w:rPr>
              <w:t xml:space="preserve"> Conforme</w:t>
            </w:r>
          </w:p>
        </w:tc>
      </w:tr>
      <w:tr w:rsidR="00613B24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pPr>
              <w:jc w:val="center"/>
            </w:pPr>
            <w:r>
              <w:rPr>
                <w:color w:val="000000"/>
                <w:sz w:val="18"/>
                <w:szCs w:val="18"/>
              </w:rPr>
              <w:t>T08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color w:val="000000"/>
                <w:sz w:val="18"/>
                <w:szCs w:val="18"/>
              </w:rPr>
              <w:t>Agendar manutenção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color w:val="000000"/>
                <w:sz w:val="18"/>
                <w:szCs w:val="18"/>
              </w:rPr>
              <w:t>Veículo LD-99-00-EF, Troca de óleo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color w:val="000000"/>
                <w:sz w:val="18"/>
                <w:szCs w:val="18"/>
              </w:rPr>
              <w:t>Estado do veículo alterado para EmManutencao</w:t>
            </w:r>
          </w:p>
        </w:tc>
        <w:tc>
          <w:tcPr>
            <w:tcW w:w="2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8551F" w:rsidRDefault="00ED017F">
            <w:pPr>
              <w:rPr>
                <w:color w:val="1A7A1A"/>
                <w:sz w:val="18"/>
                <w:szCs w:val="18"/>
              </w:rPr>
            </w:pPr>
            <w:r>
              <w:rPr>
                <w:color w:val="1A7A1A"/>
                <w:sz w:val="18"/>
                <w:szCs w:val="18"/>
              </w:rPr>
              <w:t xml:space="preserve"> </w:t>
            </w:r>
          </w:p>
          <w:p w:rsidR="00613B24" w:rsidRDefault="0058551F">
            <w:r>
              <w:rPr>
                <w:color w:val="1A7A1A"/>
                <w:sz w:val="18"/>
                <w:szCs w:val="18"/>
              </w:rPr>
              <w:t>N/</w:t>
            </w:r>
            <w:r w:rsidR="00ED017F">
              <w:rPr>
                <w:color w:val="1A7A1A"/>
                <w:sz w:val="18"/>
                <w:szCs w:val="18"/>
              </w:rPr>
              <w:t>Conforme</w:t>
            </w:r>
          </w:p>
        </w:tc>
      </w:tr>
      <w:tr w:rsidR="00613B24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pPr>
              <w:jc w:val="center"/>
            </w:pPr>
            <w:r>
              <w:rPr>
                <w:color w:val="000000"/>
                <w:sz w:val="18"/>
                <w:szCs w:val="18"/>
              </w:rPr>
              <w:t>T09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color w:val="000000"/>
                <w:sz w:val="18"/>
                <w:szCs w:val="18"/>
              </w:rPr>
              <w:t>Concluir viagem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color w:val="000000"/>
                <w:sz w:val="18"/>
                <w:szCs w:val="18"/>
              </w:rPr>
              <w:t>ID de viagem activa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color w:val="000000"/>
                <w:sz w:val="18"/>
                <w:szCs w:val="18"/>
              </w:rPr>
              <w:t>Estado veículo/motorista voltam a Disponivel</w:t>
            </w:r>
          </w:p>
        </w:tc>
        <w:tc>
          <w:tcPr>
            <w:tcW w:w="2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color w:val="1A7A1A"/>
                <w:sz w:val="18"/>
                <w:szCs w:val="18"/>
              </w:rPr>
              <w:t>Conforme</w:t>
            </w:r>
          </w:p>
        </w:tc>
      </w:tr>
      <w:tr w:rsidR="00613B24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pPr>
              <w:jc w:val="center"/>
            </w:pPr>
            <w:r>
              <w:rPr>
                <w:color w:val="000000"/>
                <w:sz w:val="18"/>
                <w:szCs w:val="18"/>
              </w:rPr>
              <w:t>T10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color w:val="000000"/>
                <w:sz w:val="18"/>
                <w:szCs w:val="18"/>
              </w:rPr>
              <w:t>Relatório de manutenções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color w:val="000000"/>
                <w:sz w:val="18"/>
                <w:szCs w:val="18"/>
              </w:rPr>
              <w:t>Listagem de todas as manutenções pendentes</w:t>
            </w:r>
          </w:p>
        </w:tc>
        <w:tc>
          <w:tcPr>
            <w:tcW w:w="2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613B24" w:rsidRDefault="00ED017F">
            <w:r>
              <w:rPr>
                <w:color w:val="1A7A1A"/>
                <w:sz w:val="18"/>
                <w:szCs w:val="18"/>
              </w:rPr>
              <w:t xml:space="preserve"> </w:t>
            </w:r>
            <w:r w:rsidR="0058551F">
              <w:rPr>
                <w:color w:val="1A7A1A"/>
                <w:sz w:val="18"/>
                <w:szCs w:val="18"/>
              </w:rPr>
              <w:t>N/</w:t>
            </w:r>
            <w:r>
              <w:rPr>
                <w:color w:val="1A7A1A"/>
                <w:sz w:val="18"/>
                <w:szCs w:val="18"/>
              </w:rPr>
              <w:t>Conforme</w:t>
            </w:r>
          </w:p>
        </w:tc>
      </w:tr>
    </w:tbl>
    <w:p w:rsidR="00613B24" w:rsidRDefault="00613B24"/>
    <w:p w:rsidR="00613B24" w:rsidRDefault="00ED017F">
      <w:r>
        <w:br w:type="page"/>
      </w:r>
    </w:p>
    <w:p w:rsidR="00613B24" w:rsidRDefault="00ED017F">
      <w:pPr>
        <w:pStyle w:val="Cabealho1"/>
        <w:spacing w:before="300"/>
      </w:pPr>
      <w:bookmarkStart w:id="35" w:name="_Toc230543727"/>
      <w:r>
        <w:lastRenderedPageBreak/>
        <w:t>8. Conclusão</w:t>
      </w:r>
      <w:bookmarkEnd w:id="35"/>
    </w:p>
    <w:p w:rsidR="00613B24" w:rsidRDefault="00ED017F">
      <w:pPr>
        <w:spacing w:before="80" w:after="80" w:line="276" w:lineRule="auto"/>
        <w:jc w:val="both"/>
      </w:pPr>
      <w:r>
        <w:rPr>
          <w:color w:val="000000"/>
        </w:rPr>
        <w:t>O desenvolvimento do Sistema de Gestão de Transportadora permitiu consolidar e aplicar de forma integrada os principais pilares da Programação Orientada a Objectos em C#: encapsulamento, herança, polimorfismo e abstracção. A modelação prévia em UML revelou-se fundamental para organizar as responsabilidades de cada classe antes da fase de implementação, reduzindo significativamente a necessidade de refactorização posterior.</w:t>
      </w:r>
    </w:p>
    <w:p w:rsidR="00613B24" w:rsidRDefault="00613B24"/>
    <w:p w:rsidR="00613B24" w:rsidRDefault="00ED017F">
      <w:pPr>
        <w:spacing w:before="80" w:after="80" w:line="276" w:lineRule="auto"/>
        <w:jc w:val="both"/>
      </w:pPr>
      <w:r>
        <w:rPr>
          <w:color w:val="000000"/>
        </w:rPr>
        <w:t xml:space="preserve">A aplicação </w:t>
      </w:r>
      <w:r w:rsidR="008976A9">
        <w:rPr>
          <w:color w:val="000000"/>
        </w:rPr>
        <w:t>da classe abstracta</w:t>
      </w:r>
      <w:r>
        <w:rPr>
          <w:color w:val="000000"/>
        </w:rPr>
        <w:t xml:space="preserve"> como base hierárquica centralizou os atributos comuns a todas as entidades do domínio, promovendo a reutiliz</w:t>
      </w:r>
      <w:r w:rsidR="008976A9">
        <w:rPr>
          <w:color w:val="000000"/>
        </w:rPr>
        <w:t xml:space="preserve">ação de código. A definição das </w:t>
      </w:r>
      <w:r>
        <w:rPr>
          <w:color w:val="000000"/>
        </w:rPr>
        <w:t>inter</w:t>
      </w:r>
      <w:r w:rsidR="008976A9">
        <w:rPr>
          <w:color w:val="000000"/>
        </w:rPr>
        <w:t xml:space="preserve">faces IRegistavel e </w:t>
      </w:r>
      <w:r>
        <w:rPr>
          <w:color w:val="000000"/>
        </w:rPr>
        <w:t>estabeleceu contratos claros que facilitaram o teste e a extensibilidade do sistema.</w:t>
      </w:r>
    </w:p>
    <w:p w:rsidR="00613B24" w:rsidRDefault="00613B24"/>
    <w:p w:rsidR="00613B24" w:rsidRDefault="00613B24"/>
    <w:p w:rsidR="00613B24" w:rsidRDefault="00ED017F">
      <w:pPr>
        <w:spacing w:before="80" w:after="80" w:line="276" w:lineRule="auto"/>
        <w:jc w:val="both"/>
      </w:pPr>
      <w:r>
        <w:rPr>
          <w:color w:val="000000"/>
        </w:rPr>
        <w:t>Uma das principais dificuldades encontradas foi a definição correcta das relações de composição versus associação. O ciclo de vida das manutenções em relação ao veículo (composição) contrastou com as referências independentes entre Viagem, Veículo e Motorista (associação), exigindo reflexão cuidadosa na fase de modelação</w:t>
      </w:r>
      <w:r w:rsidR="0058551F">
        <w:rPr>
          <w:color w:val="000000"/>
        </w:rPr>
        <w:t xml:space="preserve"> atribuições do nomes das variável</w:t>
      </w:r>
      <w:r>
        <w:rPr>
          <w:color w:val="000000"/>
        </w:rPr>
        <w:t>.</w:t>
      </w:r>
    </w:p>
    <w:p w:rsidR="00613B24" w:rsidRDefault="00613B24"/>
    <w:p w:rsidR="00613B24" w:rsidRDefault="00ED017F">
      <w:pPr>
        <w:spacing w:before="80" w:after="80" w:line="276" w:lineRule="auto"/>
        <w:jc w:val="both"/>
      </w:pPr>
      <w:r>
        <w:rPr>
          <w:color w:val="000000"/>
        </w:rPr>
        <w:t>Como trabalho futuro, seria pertinente persistir os dados em ficheiros de texto ou XML para garantir a durabilidade da informação entre sessões. A adição de um módulo de relatórios em ficheiro PDF e a implementação de ordenações sobre as colecções (por custo de viagem, por data de manutenção) seriam extensões naturais do sistema actual.</w:t>
      </w:r>
    </w:p>
    <w:p w:rsidR="00613B24" w:rsidRDefault="00613B24"/>
    <w:p w:rsidR="00613B24" w:rsidRDefault="00ED017F">
      <w:pPr>
        <w:spacing w:before="80" w:after="80" w:line="276" w:lineRule="auto"/>
        <w:jc w:val="both"/>
      </w:pPr>
      <w:r>
        <w:rPr>
          <w:color w:val="000000"/>
        </w:rPr>
        <w:t>Em suma, o proj</w:t>
      </w:r>
      <w:r w:rsidR="0058551F">
        <w:rPr>
          <w:color w:val="000000"/>
        </w:rPr>
        <w:t xml:space="preserve">ecto atingiu alguns </w:t>
      </w:r>
      <w:r>
        <w:rPr>
          <w:color w:val="000000"/>
        </w:rPr>
        <w:t xml:space="preserve"> objectivos propostos no enunciado, cumprindo os critérios obrigatórios de implementação, organização e documentação.</w:t>
      </w:r>
    </w:p>
    <w:p w:rsidR="00613B24" w:rsidRDefault="00ED017F">
      <w:r>
        <w:br w:type="page"/>
      </w:r>
    </w:p>
    <w:p w:rsidR="00613B24" w:rsidRDefault="00ED017F">
      <w:pPr>
        <w:pStyle w:val="Cabealho1"/>
        <w:spacing w:before="300"/>
      </w:pPr>
      <w:bookmarkStart w:id="36" w:name="_Toc230543728"/>
      <w:r>
        <w:lastRenderedPageBreak/>
        <w:t>9. Referências</w:t>
      </w:r>
      <w:bookmarkEnd w:id="36"/>
    </w:p>
    <w:p w:rsidR="00613B24" w:rsidRDefault="00ED017F">
      <w:pPr>
        <w:spacing w:before="80" w:after="80" w:line="276" w:lineRule="auto"/>
        <w:jc w:val="both"/>
      </w:pPr>
      <w:r>
        <w:rPr>
          <w:color w:val="000000"/>
        </w:rPr>
        <w:t>MICROSOFT. (2024). C# documentation. Microsoft Learn. Disponível em: https://learn.microsoft.com/dotnet/csharp/</w:t>
      </w:r>
    </w:p>
    <w:p w:rsidR="00613B24" w:rsidRDefault="00613B24"/>
    <w:p w:rsidR="00613B24" w:rsidRDefault="00ED017F">
      <w:pPr>
        <w:spacing w:before="80" w:after="80" w:line="276" w:lineRule="auto"/>
        <w:jc w:val="both"/>
      </w:pPr>
      <w:r>
        <w:rPr>
          <w:color w:val="000000"/>
        </w:rPr>
        <w:t>TROELSEN, A., &amp; JAPIKSE, P. (2022). Pro C# 10 with .NET 6. Apress.</w:t>
      </w:r>
    </w:p>
    <w:p w:rsidR="00613B24" w:rsidRDefault="00613B24"/>
    <w:p w:rsidR="00613B24" w:rsidRDefault="00ED017F">
      <w:pPr>
        <w:spacing w:before="80" w:after="80" w:line="276" w:lineRule="auto"/>
        <w:jc w:val="both"/>
      </w:pPr>
      <w:r>
        <w:rPr>
          <w:color w:val="000000"/>
        </w:rPr>
        <w:t>GAMMA, E., HELM, R., JOHNSON, R., &amp; VLISSIDES, J. (1994). Design Patterns: Elements of Reusable Object-Oriented Software. Addison-Wesley.</w:t>
      </w:r>
    </w:p>
    <w:p w:rsidR="00613B24" w:rsidRDefault="00613B24"/>
    <w:p w:rsidR="00613B24" w:rsidRDefault="00ED017F">
      <w:pPr>
        <w:spacing w:before="80" w:after="80" w:line="276" w:lineRule="auto"/>
        <w:jc w:val="both"/>
      </w:pPr>
      <w:r>
        <w:rPr>
          <w:color w:val="000000"/>
        </w:rPr>
        <w:t>OBJECT MANAGEMENT GROUP. (2017). Unified Modeling Language Specification, Version 2.5.1. Disponível em: https://www.omg.org/spec/UML/</w:t>
      </w:r>
    </w:p>
    <w:p w:rsidR="00613B24" w:rsidRDefault="00613B24"/>
    <w:p w:rsidR="00613B24" w:rsidRDefault="00ED017F">
      <w:pPr>
        <w:spacing w:before="80" w:after="80" w:line="276" w:lineRule="auto"/>
        <w:jc w:val="both"/>
      </w:pPr>
      <w:r>
        <w:rPr>
          <w:color w:val="000000"/>
        </w:rPr>
        <w:t>MICROSOFT. (.NET 8.0). System.Collections.Generic Namespace. Microsoft Learn. Disponível em: https://learn.microsoft.com/dotnet/api/system.collections.generic</w:t>
      </w:r>
    </w:p>
    <w:sectPr w:rsidR="00613B24">
      <w:footerReference w:type="default" r:id="rId9"/>
      <w:pgSz w:w="11906" w:h="16838"/>
      <w:pgMar w:top="1440" w:right="1440" w:bottom="1440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7057" w:rsidRDefault="003A7057">
      <w:r>
        <w:separator/>
      </w:r>
    </w:p>
  </w:endnote>
  <w:endnote w:type="continuationSeparator" w:id="0">
    <w:p w:rsidR="003A7057" w:rsidRDefault="003A7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017F" w:rsidRDefault="00ED017F" w:rsidP="00ED017F">
    <w:pPr>
      <w:pBdr>
        <w:top w:val="single" w:sz="4" w:space="4" w:color="2E75B6"/>
      </w:pBdr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42663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442663">
      <w:rPr>
        <w:noProof/>
        <w:color w:val="888888"/>
        <w:sz w:val="18"/>
        <w:szCs w:val="18"/>
      </w:rPr>
      <w:t>14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7057" w:rsidRDefault="003A7057">
      <w:r>
        <w:separator/>
      </w:r>
    </w:p>
  </w:footnote>
  <w:footnote w:type="continuationSeparator" w:id="0">
    <w:p w:rsidR="003A7057" w:rsidRDefault="003A7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50702B0"/>
    <w:multiLevelType w:val="hybridMultilevel"/>
    <w:tmpl w:val="6FB4C82E"/>
    <w:lvl w:ilvl="0" w:tplc="23E8BC24">
      <w:start w:val="1"/>
      <w:numFmt w:val="decimal"/>
      <w:lvlText w:val="%1."/>
      <w:lvlJc w:val="left"/>
      <w:pPr>
        <w:ind w:left="720" w:hanging="360"/>
      </w:pPr>
    </w:lvl>
    <w:lvl w:ilvl="1" w:tplc="567E9258">
      <w:numFmt w:val="decimal"/>
      <w:lvlText w:val=""/>
      <w:lvlJc w:val="left"/>
    </w:lvl>
    <w:lvl w:ilvl="2" w:tplc="AB3CAF32">
      <w:numFmt w:val="decimal"/>
      <w:lvlText w:val=""/>
      <w:lvlJc w:val="left"/>
    </w:lvl>
    <w:lvl w:ilvl="3" w:tplc="867A8532">
      <w:numFmt w:val="decimal"/>
      <w:lvlText w:val=""/>
      <w:lvlJc w:val="left"/>
    </w:lvl>
    <w:lvl w:ilvl="4" w:tplc="325A157A">
      <w:numFmt w:val="decimal"/>
      <w:lvlText w:val=""/>
      <w:lvlJc w:val="left"/>
    </w:lvl>
    <w:lvl w:ilvl="5" w:tplc="3BB84B86">
      <w:numFmt w:val="decimal"/>
      <w:lvlText w:val=""/>
      <w:lvlJc w:val="left"/>
    </w:lvl>
    <w:lvl w:ilvl="6" w:tplc="DF7E8B4A">
      <w:numFmt w:val="decimal"/>
      <w:lvlText w:val=""/>
      <w:lvlJc w:val="left"/>
    </w:lvl>
    <w:lvl w:ilvl="7" w:tplc="3A68104E">
      <w:numFmt w:val="decimal"/>
      <w:lvlText w:val=""/>
      <w:lvlJc w:val="left"/>
    </w:lvl>
    <w:lvl w:ilvl="8" w:tplc="CA70BDEC">
      <w:numFmt w:val="decimal"/>
      <w:lvlText w:val=""/>
      <w:lvlJc w:val="left"/>
    </w:lvl>
  </w:abstractNum>
  <w:abstractNum w:abstractNumId="1" w15:restartNumberingAfterBreak="0">
    <w:nsid w:val="79557DCC"/>
    <w:multiLevelType w:val="hybridMultilevel"/>
    <w:tmpl w:val="B93018A0"/>
    <w:lvl w:ilvl="0" w:tplc="2D48ABC8">
      <w:start w:val="1"/>
      <w:numFmt w:val="bullet"/>
      <w:lvlText w:val="•"/>
      <w:lvlJc w:val="left"/>
      <w:pPr>
        <w:ind w:left="720" w:hanging="360"/>
      </w:pPr>
    </w:lvl>
    <w:lvl w:ilvl="1" w:tplc="B2284B3E">
      <w:numFmt w:val="decimal"/>
      <w:lvlText w:val=""/>
      <w:lvlJc w:val="left"/>
    </w:lvl>
    <w:lvl w:ilvl="2" w:tplc="FB5EC694">
      <w:numFmt w:val="decimal"/>
      <w:lvlText w:val=""/>
      <w:lvlJc w:val="left"/>
    </w:lvl>
    <w:lvl w:ilvl="3" w:tplc="B9F8064E">
      <w:numFmt w:val="decimal"/>
      <w:lvlText w:val=""/>
      <w:lvlJc w:val="left"/>
    </w:lvl>
    <w:lvl w:ilvl="4" w:tplc="5BD8C3E4">
      <w:numFmt w:val="decimal"/>
      <w:lvlText w:val=""/>
      <w:lvlJc w:val="left"/>
    </w:lvl>
    <w:lvl w:ilvl="5" w:tplc="746CD7E8">
      <w:numFmt w:val="decimal"/>
      <w:lvlText w:val=""/>
      <w:lvlJc w:val="left"/>
    </w:lvl>
    <w:lvl w:ilvl="6" w:tplc="7C123EE4">
      <w:numFmt w:val="decimal"/>
      <w:lvlText w:val=""/>
      <w:lvlJc w:val="left"/>
    </w:lvl>
    <w:lvl w:ilvl="7" w:tplc="3A38C992">
      <w:numFmt w:val="decimal"/>
      <w:lvlText w:val=""/>
      <w:lvlJc w:val="left"/>
    </w:lvl>
    <w:lvl w:ilvl="8" w:tplc="7BC4A072">
      <w:numFmt w:val="decimal"/>
      <w:lvlText w:val=""/>
      <w:lvlJc w:val="left"/>
    </w:lvl>
  </w:abstractNum>
  <w:abstractNum w:abstractNumId="2" w15:restartNumberingAfterBreak="0">
    <w:nsid w:val="7A49063D"/>
    <w:multiLevelType w:val="hybridMultilevel"/>
    <w:tmpl w:val="1932EEC6"/>
    <w:lvl w:ilvl="0" w:tplc="E988863E">
      <w:start w:val="1"/>
      <w:numFmt w:val="bullet"/>
      <w:lvlText w:val="●"/>
      <w:lvlJc w:val="left"/>
      <w:pPr>
        <w:ind w:left="720" w:hanging="360"/>
      </w:pPr>
    </w:lvl>
    <w:lvl w:ilvl="1" w:tplc="8FDECC3E">
      <w:start w:val="1"/>
      <w:numFmt w:val="bullet"/>
      <w:lvlText w:val="○"/>
      <w:lvlJc w:val="left"/>
      <w:pPr>
        <w:ind w:left="1440" w:hanging="360"/>
      </w:pPr>
    </w:lvl>
    <w:lvl w:ilvl="2" w:tplc="FE50E2CA">
      <w:start w:val="1"/>
      <w:numFmt w:val="bullet"/>
      <w:lvlText w:val="■"/>
      <w:lvlJc w:val="left"/>
      <w:pPr>
        <w:ind w:left="2160" w:hanging="360"/>
      </w:pPr>
    </w:lvl>
    <w:lvl w:ilvl="3" w:tplc="0038B7A6">
      <w:start w:val="1"/>
      <w:numFmt w:val="bullet"/>
      <w:lvlText w:val="●"/>
      <w:lvlJc w:val="left"/>
      <w:pPr>
        <w:ind w:left="2880" w:hanging="360"/>
      </w:pPr>
    </w:lvl>
    <w:lvl w:ilvl="4" w:tplc="D7126576">
      <w:start w:val="1"/>
      <w:numFmt w:val="bullet"/>
      <w:lvlText w:val="○"/>
      <w:lvlJc w:val="left"/>
      <w:pPr>
        <w:ind w:left="3600" w:hanging="360"/>
      </w:pPr>
    </w:lvl>
    <w:lvl w:ilvl="5" w:tplc="00DA1C7A">
      <w:start w:val="1"/>
      <w:numFmt w:val="bullet"/>
      <w:lvlText w:val="■"/>
      <w:lvlJc w:val="left"/>
      <w:pPr>
        <w:ind w:left="4320" w:hanging="360"/>
      </w:pPr>
    </w:lvl>
    <w:lvl w:ilvl="6" w:tplc="B8F8716E">
      <w:start w:val="1"/>
      <w:numFmt w:val="bullet"/>
      <w:lvlText w:val="●"/>
      <w:lvlJc w:val="left"/>
      <w:pPr>
        <w:ind w:left="5040" w:hanging="360"/>
      </w:pPr>
    </w:lvl>
    <w:lvl w:ilvl="7" w:tplc="EA8EC708">
      <w:start w:val="1"/>
      <w:numFmt w:val="bullet"/>
      <w:lvlText w:val="●"/>
      <w:lvlJc w:val="left"/>
      <w:pPr>
        <w:ind w:left="5760" w:hanging="360"/>
      </w:pPr>
    </w:lvl>
    <w:lvl w:ilvl="8" w:tplc="3B904E7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isplayBackgroundShape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B24"/>
    <w:rsid w:val="002076FC"/>
    <w:rsid w:val="003A7057"/>
    <w:rsid w:val="00442663"/>
    <w:rsid w:val="004D5279"/>
    <w:rsid w:val="0058551F"/>
    <w:rsid w:val="00613B24"/>
    <w:rsid w:val="008976A9"/>
    <w:rsid w:val="00E4650F"/>
    <w:rsid w:val="00ED0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9701522D-1F33-4DC3-A4FD-2F5933BF9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Cabealho1">
    <w:name w:val="heading 1"/>
    <w:qFormat/>
    <w:pPr>
      <w:spacing w:before="360" w:after="160"/>
      <w:outlineLvl w:val="0"/>
    </w:pPr>
    <w:rPr>
      <w:b/>
      <w:bCs/>
      <w:color w:val="1F4E79"/>
      <w:sz w:val="28"/>
      <w:szCs w:val="28"/>
    </w:rPr>
  </w:style>
  <w:style w:type="paragraph" w:styleId="Cabealho2">
    <w:name w:val="heading 2"/>
    <w:qFormat/>
    <w:pPr>
      <w:spacing w:before="280" w:after="120"/>
      <w:outlineLvl w:val="1"/>
    </w:pPr>
    <w:rPr>
      <w:b/>
      <w:bCs/>
      <w:color w:val="2E75B6"/>
      <w:sz w:val="24"/>
      <w:szCs w:val="24"/>
    </w:rPr>
  </w:style>
  <w:style w:type="paragraph" w:styleId="Cabealho3">
    <w:name w:val="heading 3"/>
    <w:qFormat/>
    <w:pPr>
      <w:spacing w:before="200" w:after="80"/>
      <w:outlineLvl w:val="2"/>
    </w:pPr>
    <w:rPr>
      <w:b/>
      <w:bCs/>
      <w:color w:val="333333"/>
    </w:rPr>
  </w:style>
  <w:style w:type="paragraph" w:styleId="Cabealho4">
    <w:name w:val="heading 4"/>
    <w:qFormat/>
    <w:pPr>
      <w:outlineLvl w:val="3"/>
    </w:pPr>
    <w:rPr>
      <w:i/>
      <w:iCs/>
      <w:color w:val="2E74B5"/>
    </w:rPr>
  </w:style>
  <w:style w:type="paragraph" w:styleId="Cabealho5">
    <w:name w:val="heading 5"/>
    <w:qFormat/>
    <w:pPr>
      <w:outlineLvl w:val="4"/>
    </w:pPr>
    <w:rPr>
      <w:color w:val="2E74B5"/>
    </w:rPr>
  </w:style>
  <w:style w:type="paragraph" w:styleId="Cabealho6">
    <w:name w:val="heading 6"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ndice1">
    <w:name w:val="toc 1"/>
    <w:basedOn w:val="Normal"/>
    <w:next w:val="Normal"/>
    <w:autoRedefine/>
    <w:uiPriority w:val="39"/>
    <w:unhideWhenUsed/>
    <w:rsid w:val="00ED017F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ED017F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ED017F"/>
    <w:pPr>
      <w:spacing w:after="100"/>
      <w:ind w:left="440"/>
    </w:pPr>
  </w:style>
  <w:style w:type="paragraph" w:styleId="Cabealho">
    <w:name w:val="header"/>
    <w:basedOn w:val="Normal"/>
    <w:link w:val="CabealhoCarter"/>
    <w:uiPriority w:val="99"/>
    <w:unhideWhenUsed/>
    <w:rsid w:val="00ED017F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D017F"/>
  </w:style>
  <w:style w:type="paragraph" w:styleId="Rodap">
    <w:name w:val="footer"/>
    <w:basedOn w:val="Normal"/>
    <w:link w:val="RodapCarter"/>
    <w:uiPriority w:val="99"/>
    <w:unhideWhenUsed/>
    <w:rsid w:val="00ED017F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ED017F"/>
  </w:style>
  <w:style w:type="character" w:styleId="nfase">
    <w:name w:val="Emphasis"/>
    <w:basedOn w:val="Tipodeletrapredefinidodopargrafo"/>
    <w:uiPriority w:val="20"/>
    <w:qFormat/>
    <w:rsid w:val="00ED017F"/>
    <w:rPr>
      <w:i/>
      <w:iCs/>
    </w:rPr>
  </w:style>
  <w:style w:type="paragraph" w:customStyle="1" w:styleId="Default">
    <w:name w:val="Default"/>
    <w:rsid w:val="00ED017F"/>
    <w:pPr>
      <w:autoSpaceDE w:val="0"/>
      <w:autoSpaceDN w:val="0"/>
      <w:adjustRightInd w:val="0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paragraph" w:styleId="SemEspaamento">
    <w:name w:val="No Spacing"/>
    <w:uiPriority w:val="1"/>
    <w:qFormat/>
    <w:rsid w:val="00ED017F"/>
    <w:rPr>
      <w:rFonts w:asciiTheme="minorHAnsi" w:eastAsiaTheme="minorHAnsi" w:hAnsi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2792</Words>
  <Characters>15080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TODO PODEROSO</cp:lastModifiedBy>
  <cp:revision>2</cp:revision>
  <dcterms:created xsi:type="dcterms:W3CDTF">2026-05-24T19:35:00Z</dcterms:created>
  <dcterms:modified xsi:type="dcterms:W3CDTF">2026-05-24T19:35:00Z</dcterms:modified>
</cp:coreProperties>
</file>