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twarc2 searches --archive --start-time 2020-01-01 --end-time 2020-01-02 animals.txt animals.json</w:t>
      </w:r>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466266">
        <w:rPr>
          <w:b/>
          <w:bCs/>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Pandas, tweepy, datetime, logging.</w:t>
      </w:r>
    </w:p>
    <w:p w14:paraId="4A78E8A2" w14:textId="77777777" w:rsidR="00BC10AE" w:rsidRDefault="00BC10AE" w:rsidP="00040E92"/>
    <w:p w14:paraId="7EABCAEC" w14:textId="77777777" w:rsidR="0030500E" w:rsidRDefault="00BC10AE" w:rsidP="00040E92">
      <w:r>
        <w:t>Use stream class from tweepy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Since I only have an essential account for twitter I have to use the V2 of the twitter api,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Nltk wants us to cite the book if used I think, although it says if publishing stuff: Bird, Steven, Edward Loper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Using tf-idf to vectorize tweets, it’s a small amount of data on each tweet so there are alternate ways of vectorizing that some people prefer, however there is evidence that tf-idf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r>
        <w:t>Tf-idf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r>
        <w:t>Gonna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r>
        <w:t>ngram_range(1,2)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VADER (Valence Aware Dictionary and sEntiment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7796EA68"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1203CCC" w14:textId="43018D27" w:rsidR="004B3666" w:rsidRDefault="004B3666" w:rsidP="00563763">
      <w:r>
        <w:t>Problems:</w:t>
      </w:r>
    </w:p>
    <w:p w14:paraId="327657F1" w14:textId="77777777" w:rsidR="004B3666" w:rsidRDefault="004B3666" w:rsidP="00563763">
      <w:r>
        <w:t>There are some very short texts that cannot get accurately classified because once they are pre-processed there is basically nothing left of them.</w:t>
      </w:r>
    </w:p>
    <w:p w14:paraId="2D90F220" w14:textId="72590D0C" w:rsidR="004B3666" w:rsidRDefault="004B3666" w:rsidP="00563763">
      <w:r>
        <w:t>Also there should be a better way to find positive and negative tweets than using the keywords like that because the datasets don’t end up being particularly accurate, especially since the tweets will be heavily skewed towards whatever the first words in the keyword lists are.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Okay so new new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The algorithms used for multi-class classification can be categorized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For future work/how to make it better: make the data pre-processing steps easily reversible in case things have to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7"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65FF5364" w:rsid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t>Password: P</w:t>
      </w:r>
      <w:r>
        <w:rPr>
          <w:rFonts w:asciiTheme="minorHAnsi" w:eastAsiaTheme="minorHAnsi" w:hAnsiTheme="minorHAnsi" w:cstheme="minorBidi"/>
          <w:sz w:val="22"/>
          <w:szCs w:val="22"/>
          <w:lang w:val="fr-FR" w:eastAsia="en-US"/>
        </w:rPr>
        <w:t>assword123</w:t>
      </w:r>
    </w:p>
    <w:p w14:paraId="12882087" w14:textId="30956A05" w:rsidR="00170BA0" w:rsidRPr="00170BA0" w:rsidRDefault="00170BA0" w:rsidP="00920195">
      <w:pPr>
        <w:pStyle w:val="NormalWeb"/>
        <w:rPr>
          <w:rFonts w:asciiTheme="minorHAnsi" w:eastAsiaTheme="minorHAnsi" w:hAnsiTheme="minorHAnsi" w:cstheme="minorBidi"/>
          <w:sz w:val="22"/>
          <w:szCs w:val="22"/>
          <w:lang w:eastAsia="en-US"/>
        </w:rPr>
      </w:pPr>
      <w:r w:rsidRPr="00170BA0">
        <w:rPr>
          <w:rFonts w:asciiTheme="minorHAnsi" w:eastAsiaTheme="minorHAnsi" w:hAnsiTheme="minorHAnsi" w:cstheme="minorBidi"/>
          <w:sz w:val="22"/>
          <w:szCs w:val="22"/>
          <w:lang w:eastAsia="en-US"/>
        </w:rPr>
        <w:t>The subject finding t</w:t>
      </w:r>
      <w:r>
        <w:rPr>
          <w:rFonts w:asciiTheme="minorHAnsi" w:eastAsiaTheme="minorHAnsi" w:hAnsiTheme="minorHAnsi" w:cstheme="minorBidi"/>
          <w:sz w:val="22"/>
          <w:szCs w:val="22"/>
          <w:lang w:eastAsia="en-US"/>
        </w:rPr>
        <w:t xml:space="preserve">hing is not working very well because of the removal of stopwords, i can find a way to get clean tweets without removing the stopwords but the literature review shows that removing stopwords doesn’t improve classification performance, just improves the computational load. Therefore in our situation it is easier to just leave the stopwords </w:t>
      </w:r>
      <w:r w:rsidR="004C2B65">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n.</w:t>
      </w:r>
    </w:p>
    <w:p w14:paraId="1AB5ECF0" w14:textId="5F76D87D" w:rsidR="00496CF5" w:rsidRPr="00170BA0" w:rsidRDefault="00496CF5" w:rsidP="00920195">
      <w:pPr>
        <w:pStyle w:val="NormalWeb"/>
        <w:rPr>
          <w:rFonts w:asciiTheme="minorHAnsi" w:eastAsiaTheme="minorHAnsi" w:hAnsiTheme="minorHAnsi" w:cstheme="minorBidi"/>
          <w:b/>
          <w:bCs/>
          <w:sz w:val="22"/>
          <w:szCs w:val="22"/>
          <w:lang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C97BF3"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170BA0">
        <w:rPr>
          <w:rFonts w:asciiTheme="minorHAnsi" w:eastAsiaTheme="minorHAnsi" w:hAnsiTheme="minorHAnsi" w:cstheme="minorBidi"/>
          <w:b/>
          <w:bCs/>
          <w:sz w:val="22"/>
          <w:szCs w:val="22"/>
          <w:lang w:eastAsia="en-US"/>
        </w:rPr>
        <w:t>WIREFRAMES</w:t>
      </w:r>
    </w:p>
    <w:p w14:paraId="30544D9F" w14:textId="41A172FD" w:rsidR="00496CF5" w:rsidRPr="00170BA0" w:rsidRDefault="00496CF5" w:rsidP="00920195">
      <w:pPr>
        <w:pStyle w:val="NormalWeb"/>
        <w:rPr>
          <w:rFonts w:asciiTheme="minorHAnsi" w:eastAsiaTheme="minorHAnsi" w:hAnsiTheme="minorHAnsi" w:cstheme="minorBidi"/>
          <w:b/>
          <w:bCs/>
          <w:sz w:val="22"/>
          <w:szCs w:val="22"/>
          <w:lang w:eastAsia="en-US"/>
        </w:rPr>
      </w:pPr>
    </w:p>
    <w:p w14:paraId="482DA217" w14:textId="621DD4CA" w:rsidR="00920195" w:rsidRPr="00170BA0" w:rsidRDefault="00F34955" w:rsidP="00563763">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DE4C11"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170BA0">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8"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9"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0"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1"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2"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3"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4"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5"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6"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7"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8"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9"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0"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1"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2"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3"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4"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5"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6"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7"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28"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29"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0" w:history="1">
        <w:r w:rsidR="00F77980" w:rsidRPr="0034009F">
          <w:rPr>
            <w:rStyle w:val="Hyperlink"/>
          </w:rPr>
          <w:t>https://docs.djangoproject.com/en/4.1/intro/tutorial02/</w:t>
        </w:r>
      </w:hyperlink>
      <w:r w:rsidR="00F77980">
        <w:t xml:space="preserve"> </w:t>
      </w:r>
    </w:p>
    <w:p w14:paraId="1289D68D" w14:textId="096BF35F" w:rsidR="00731591" w:rsidRDefault="00000000" w:rsidP="00B61358">
      <w:hyperlink r:id="rId31" w:history="1">
        <w:r w:rsidR="00731591" w:rsidRPr="0034009F">
          <w:rPr>
            <w:rStyle w:val="Hyperlink"/>
          </w:rPr>
          <w:t>https://www.deploymachinelearning.com/django-models/</w:t>
        </w:r>
      </w:hyperlink>
      <w:r w:rsidR="00731591">
        <w:t xml:space="preserve"> - for the ml deployment</w:t>
      </w:r>
    </w:p>
    <w:p w14:paraId="0D644394" w14:textId="1682F45D" w:rsidR="00D41572" w:rsidRDefault="00000000" w:rsidP="00B61358">
      <w:hyperlink r:id="rId32" w:history="1">
        <w:r w:rsidR="00D41572" w:rsidRPr="000146D0">
          <w:rPr>
            <w:rStyle w:val="Hyperlink"/>
          </w:rPr>
          <w:t>https://stackoverflow.com/questions/61783499/remove-a-word-if-it-contains-a-specific-letter</w:t>
        </w:r>
      </w:hyperlink>
      <w:r w:rsidR="00D41572">
        <w:t xml:space="preserve"> </w:t>
      </w:r>
    </w:p>
    <w:p w14:paraId="38E55DBD" w14:textId="731BF9EA" w:rsidR="005D38D2" w:rsidRDefault="00000000" w:rsidP="00B61358">
      <w:hyperlink r:id="rId33" w:history="1">
        <w:r w:rsidR="005D38D2" w:rsidRPr="000146D0">
          <w:rPr>
            <w:rStyle w:val="Hyperlink"/>
          </w:rPr>
          <w:t>https://subscription.packtpub.com/book/data/9781838987312/2/ch02lvl1sec16/extracting-subjects-and-objects-of-the-sentence</w:t>
        </w:r>
      </w:hyperlink>
      <w:r w:rsidR="005D38D2">
        <w:t xml:space="preserve"> </w:t>
      </w:r>
    </w:p>
    <w:p w14:paraId="134F6B8A" w14:textId="484839E0" w:rsidR="005D38D2" w:rsidRDefault="00000000" w:rsidP="00B61358">
      <w:hyperlink r:id="rId34" w:history="1">
        <w:r w:rsidR="005D38D2" w:rsidRPr="000146D0">
          <w:rPr>
            <w:rStyle w:val="Hyperlink"/>
          </w:rPr>
          <w:t>https://docs.djangoproject.com/en/4.1/intro/tutorial02/</w:t>
        </w:r>
      </w:hyperlink>
      <w:r w:rsidR="005D38D2">
        <w:t xml:space="preserve"> </w:t>
      </w:r>
    </w:p>
    <w:p w14:paraId="15E121CA" w14:textId="723F4575" w:rsidR="005D38D2" w:rsidRPr="00B61358" w:rsidRDefault="00000000" w:rsidP="00B61358">
      <w:hyperlink r:id="rId35" w:history="1">
        <w:r w:rsidR="005D38D2" w:rsidRPr="000146D0">
          <w:rPr>
            <w:rStyle w:val="Hyperlink"/>
          </w:rPr>
          <w:t>https://stackoverflow.com/questions/48606087/getting-values-of-queryset-in-django</w:t>
        </w:r>
      </w:hyperlink>
      <w:r w:rsidR="005D38D2">
        <w:t xml:space="preserve"> </w:t>
      </w:r>
    </w:p>
    <w:sectPr w:rsidR="005D38D2"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60443"/>
    <w:rsid w:val="00170BA0"/>
    <w:rsid w:val="00194364"/>
    <w:rsid w:val="002045E4"/>
    <w:rsid w:val="00212761"/>
    <w:rsid w:val="00231C07"/>
    <w:rsid w:val="00235ECC"/>
    <w:rsid w:val="0025295E"/>
    <w:rsid w:val="002B7257"/>
    <w:rsid w:val="0030500E"/>
    <w:rsid w:val="00310020"/>
    <w:rsid w:val="003143B8"/>
    <w:rsid w:val="003833A9"/>
    <w:rsid w:val="003A6EA8"/>
    <w:rsid w:val="003E1BE0"/>
    <w:rsid w:val="003E6D1D"/>
    <w:rsid w:val="00415D52"/>
    <w:rsid w:val="0043582C"/>
    <w:rsid w:val="00466266"/>
    <w:rsid w:val="004730CC"/>
    <w:rsid w:val="00496CF5"/>
    <w:rsid w:val="004A2C8E"/>
    <w:rsid w:val="004A68D7"/>
    <w:rsid w:val="004B3666"/>
    <w:rsid w:val="004C2B65"/>
    <w:rsid w:val="004F0621"/>
    <w:rsid w:val="004F2B97"/>
    <w:rsid w:val="004F6745"/>
    <w:rsid w:val="004F7079"/>
    <w:rsid w:val="00542DFA"/>
    <w:rsid w:val="00545819"/>
    <w:rsid w:val="00563763"/>
    <w:rsid w:val="005741EC"/>
    <w:rsid w:val="00585798"/>
    <w:rsid w:val="005D1480"/>
    <w:rsid w:val="005D38D2"/>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B5C4F"/>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73E3F"/>
    <w:rsid w:val="00C9274B"/>
    <w:rsid w:val="00CF5837"/>
    <w:rsid w:val="00D34C22"/>
    <w:rsid w:val="00D41572"/>
    <w:rsid w:val="00D561B0"/>
    <w:rsid w:val="00D701FE"/>
    <w:rsid w:val="00E73F77"/>
    <w:rsid w:val="00ED24EC"/>
    <w:rsid w:val="00EF50C0"/>
    <w:rsid w:val="00F13B64"/>
    <w:rsid w:val="00F34955"/>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890605/filter-twitter-feeds-only-by-language" TargetMode="External"/><Relationship Id="rId18" Type="http://schemas.openxmlformats.org/officeDocument/2006/relationships/hyperlink" Target="https://www.projectpro.io/article/multi-class-classification-python-example/547" TargetMode="External"/><Relationship Id="rId26" Type="http://schemas.openxmlformats.org/officeDocument/2006/relationships/hyperlink" Target="https://www.holisticseo.digital/python-seo/nltk/wordnet" TargetMode="External"/><Relationship Id="rId21" Type="http://schemas.openxmlformats.org/officeDocument/2006/relationships/hyperlink" Target="https://thesai.org/Downloads/Volume12No7/Paper_30-LSTM_VADER_and_TF_IDF_based_Hybrid_Sentiment.pdf" TargetMode="External"/><Relationship Id="rId34" Type="http://schemas.openxmlformats.org/officeDocument/2006/relationships/hyperlink" Target="https://docs.djangoproject.com/en/4.1/intro/tutorial02/" TargetMode="External"/><Relationship Id="rId7" Type="http://schemas.openxmlformats.org/officeDocument/2006/relationships/hyperlink" Target="mailto:clemence.weiss1010@gmail.com" TargetMode="External"/><Relationship Id="rId12" Type="http://schemas.openxmlformats.org/officeDocument/2006/relationships/hyperlink" Target="https://www.youtube.com/watch?v=Lu1nskBkPJU" TargetMode="External"/><Relationship Id="rId17" Type="http://schemas.openxmlformats.org/officeDocument/2006/relationships/hyperlink" Target="https://www.geeksforgeeks.org/python-sentiment-analysis-using-vader/" TargetMode="External"/><Relationship Id="rId25" Type="http://schemas.openxmlformats.org/officeDocument/2006/relationships/hyperlink" Target="https://link.springer.com/content/pdf/10.1007/978-3-319-69900-4_48.pdf?pdf=inline%20link" TargetMode="External"/><Relationship Id="rId33" Type="http://schemas.openxmlformats.org/officeDocument/2006/relationships/hyperlink" Target="https://subscription.packtpub.com/book/data/9781838987312/2/ch02lvl1sec16/extracting-subjects-and-objects-of-the-sentence" TargetMode="External"/><Relationship Id="rId2" Type="http://schemas.openxmlformats.org/officeDocument/2006/relationships/styles" Target="styles.xml"/><Relationship Id="rId16" Type="http://schemas.openxmlformats.org/officeDocument/2006/relationships/hyperlink" Target="https://towardsdatascience.com/leveraging-n-grams-to-extract-context-from-text-bdc576b47049" TargetMode="External"/><Relationship Id="rId20" Type="http://schemas.openxmlformats.org/officeDocument/2006/relationships/hyperlink" Target="https://medium.com/@cmukesh8688/tf-idf-vectorizer-scikit-learn-dbc0244a911a" TargetMode="External"/><Relationship Id="rId29" Type="http://schemas.openxmlformats.org/officeDocument/2006/relationships/hyperlink" Target="https://openclassrooms.com/en/courses/6967196-create-a-web-application-with-django/7349237-capture-user-input-with-django-fo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utorials/stream-tweets-in-real-time" TargetMode="External"/><Relationship Id="rId24" Type="http://schemas.openxmlformats.org/officeDocument/2006/relationships/hyperlink" Target="https://www.diva-portal.org/smash/get/diva2:811021/fulltext01.pdf" TargetMode="External"/><Relationship Id="rId32" Type="http://schemas.openxmlformats.org/officeDocument/2006/relationships/hyperlink" Target="https://stackoverflow.com/questions/61783499/remove-a-word-if-it-contains-a-specific-letter"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onkeylearn.com/sentiment-analysis/" TargetMode="External"/><Relationship Id="rId23" Type="http://schemas.openxmlformats.org/officeDocument/2006/relationships/hyperlink" Target="https://er.ucu.edu.ua/bitstream/handle/1/2042/Babenko_Determining%20Sentiment%20and%20Important.pdf?sequence=1&amp;isAllowed=y" TargetMode="External"/><Relationship Id="rId28" Type="http://schemas.openxmlformats.org/officeDocument/2006/relationships/hyperlink" Target="https://budibase.com/blog/web-application-development/" TargetMode="External"/><Relationship Id="rId36" Type="http://schemas.openxmlformats.org/officeDocument/2006/relationships/fontTable" Target="fontTable.xml"/><Relationship Id="rId10" Type="http://schemas.openxmlformats.org/officeDocument/2006/relationships/hyperlink" Target="https://www-cs-faculty.stanford.edu/people/alecmgo/papers/TwitterDistantSupervision09.pdf" TargetMode="External"/><Relationship Id="rId19" Type="http://schemas.openxmlformats.org/officeDocument/2006/relationships/hyperlink" Target="https://towardsdatascience.com/an-extensive-guide-to-collecting-tweets-from-twitter-api-v2-for-academic-research-using-python-3-518fcb71df2a" TargetMode="External"/><Relationship Id="rId31" Type="http://schemas.openxmlformats.org/officeDocument/2006/relationships/hyperlink" Target="https://www.deploymachinelearning.com/django-models/" TargetMode="External"/><Relationship Id="rId4" Type="http://schemas.openxmlformats.org/officeDocument/2006/relationships/webSettings" Target="webSettings.xml"/><Relationship Id="rId9" Type="http://schemas.openxmlformats.org/officeDocument/2006/relationships/hyperlink" Target="https://www.nature.com/articles/s41599-019-0280-3" TargetMode="External"/><Relationship Id="rId14" Type="http://schemas.openxmlformats.org/officeDocument/2006/relationships/hyperlink" Target="https://techland.time.com/2009/06/08/the-500-most-frequently-used-words-on-twitter/" TargetMode="External"/><Relationship Id="rId22" Type="http://schemas.openxmlformats.org/officeDocument/2006/relationships/hyperlink" Target="https://link.springer.com/content/pdf/10.1007/978-3-319-69900-4_48.pdf?pdf=inline%20link" TargetMode="External"/><Relationship Id="rId27" Type="http://schemas.openxmlformats.org/officeDocument/2006/relationships/hyperlink" Target="https://iq.opengenus.org/naive-bayes-on-tf-idf-vectorized-matrix/" TargetMode="External"/><Relationship Id="rId30" Type="http://schemas.openxmlformats.org/officeDocument/2006/relationships/hyperlink" Target="https://docs.djangoproject.com/en/4.1/intro/tutorial02/" TargetMode="External"/><Relationship Id="rId35" Type="http://schemas.openxmlformats.org/officeDocument/2006/relationships/hyperlink" Target="https://stackoverflow.com/questions/48606087/getting-values-of-queryset-in-django" TargetMode="External"/><Relationship Id="rId8"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30159</TotalTime>
  <Pages>9</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WEISS (1804825)</cp:lastModifiedBy>
  <cp:revision>77</cp:revision>
  <dcterms:created xsi:type="dcterms:W3CDTF">2022-12-17T18:45:00Z</dcterms:created>
  <dcterms:modified xsi:type="dcterms:W3CDTF">2023-01-31T13:28:00Z</dcterms:modified>
</cp:coreProperties>
</file>