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9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Investment Factors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round_9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</w:tbl>
    <w:sectPr>
      <w:pgMar w:header="0" w:bottom="1440" w:top="1440" w:right="1080" w:left="1080" w:footer="0" w:gutter="0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2022-05-03T12:20:08Z</dcterms:modified>
  <cp:category/>
</cp:coreProperties>
</file>