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8"/>
        <w:spacing w:line="360" w:lineRule="auto"/>
        <w:rPr>
          <w:lang w:val="fr-CA"/>
        </w:rPr>
      </w:pPr>
      <w:r>
        <w:rPr>
          <w:lang w:val="fr-CA"/>
        </w:rPr>
        <w:t>Guide du développeur</w:t>
      </w:r>
    </w:p>
    <w:p>
      <w:pPr>
        <w:pStyle w:val="style29"/>
        <w:spacing w:line="360" w:lineRule="auto"/>
        <w:rPr>
          <w:lang w:val="fr-CA"/>
        </w:rPr>
      </w:pPr>
      <w:r>
        <w:rPr>
          <w:lang w:val="fr-CA"/>
        </w:rPr>
        <w:t>LOG8430: TP1</w:t>
      </w:r>
    </w:p>
    <w:p>
      <w:pPr>
        <w:pStyle w:val="style0"/>
        <w:spacing w:line="360" w:lineRule="auto"/>
        <w:rPr>
          <w:lang w:val="fr-CA"/>
        </w:rPr>
      </w:pPr>
      <w:r>
        <w:rPr>
          <w:lang w:val="fr-CA"/>
        </w:rPr>
      </w:r>
    </w:p>
    <w:p>
      <w:pPr>
        <w:pStyle w:val="style0"/>
        <w:spacing w:line="360" w:lineRule="auto"/>
        <w:jc w:val="center"/>
        <w:rPr>
          <w:lang w:val="fr-CA"/>
        </w:rPr>
      </w:pPr>
      <w:r>
        <w:rPr>
          <w:lang w:val="fr-CA"/>
        </w:rPr>
      </w:r>
    </w:p>
    <w:p>
      <w:pPr>
        <w:pStyle w:val="style0"/>
        <w:spacing w:line="360" w:lineRule="auto"/>
        <w:jc w:val="center"/>
        <w:rPr>
          <w:lang w:val="fr-CA"/>
        </w:rPr>
      </w:pPr>
      <w:r>
        <w:rPr>
          <w:lang w:val="fr-CA"/>
        </w:rPr>
      </w:r>
    </w:p>
    <w:p>
      <w:pPr>
        <w:pStyle w:val="style0"/>
        <w:spacing w:line="360" w:lineRule="auto"/>
        <w:jc w:val="center"/>
        <w:rPr>
          <w:lang w:val="fr-CA"/>
        </w:rPr>
      </w:pPr>
      <w:r>
        <w:rPr>
          <w:lang w:val="fr-CA"/>
        </w:rPr>
      </w:r>
    </w:p>
    <w:p>
      <w:pPr>
        <w:pStyle w:val="style0"/>
        <w:spacing w:line="360" w:lineRule="auto"/>
        <w:jc w:val="center"/>
        <w:rPr>
          <w:lang w:val="fr-CA"/>
        </w:rPr>
      </w:pPr>
      <w:r>
        <w:rPr>
          <w:lang w:val="fr-CA"/>
        </w:rPr>
      </w:r>
    </w:p>
    <w:p>
      <w:pPr>
        <w:pStyle w:val="style0"/>
        <w:spacing w:line="360" w:lineRule="auto"/>
        <w:jc w:val="center"/>
        <w:rPr>
          <w:lang w:val="fr-CA"/>
        </w:rPr>
      </w:pPr>
      <w:r>
        <w:rPr>
          <w:lang w:val="fr-CA"/>
        </w:rPr>
      </w:r>
    </w:p>
    <w:p>
      <w:pPr>
        <w:pStyle w:val="style0"/>
        <w:spacing w:line="360" w:lineRule="auto"/>
        <w:jc w:val="center"/>
        <w:rPr>
          <w:lang w:val="fr-CA"/>
        </w:rPr>
      </w:pPr>
      <w:r>
        <w:rPr>
          <w:lang w:val="fr-CA"/>
        </w:rPr>
      </w:r>
    </w:p>
    <w:p>
      <w:pPr>
        <w:pStyle w:val="style0"/>
        <w:spacing w:line="360" w:lineRule="auto"/>
        <w:jc w:val="center"/>
        <w:rPr>
          <w:lang w:val="fr-CA"/>
        </w:rPr>
      </w:pPr>
      <w:r>
        <w:rPr>
          <w:lang w:val="fr-CA"/>
        </w:rPr>
      </w:r>
    </w:p>
    <w:p>
      <w:pPr>
        <w:pStyle w:val="style0"/>
        <w:spacing w:line="360" w:lineRule="auto"/>
        <w:jc w:val="center"/>
        <w:rPr>
          <w:lang w:val="fr-CA"/>
        </w:rPr>
      </w:pPr>
      <w:r>
        <w:rPr>
          <w:lang w:val="fr-CA"/>
        </w:rPr>
      </w:r>
    </w:p>
    <w:p>
      <w:pPr>
        <w:pStyle w:val="style0"/>
        <w:spacing w:line="360" w:lineRule="auto"/>
        <w:jc w:val="center"/>
        <w:rPr>
          <w:lang w:val="fr-CA"/>
        </w:rPr>
      </w:pPr>
      <w:r>
        <w:rPr>
          <w:lang w:val="fr-CA"/>
        </w:rPr>
      </w:r>
    </w:p>
    <w:p>
      <w:pPr>
        <w:pStyle w:val="style0"/>
        <w:spacing w:line="360" w:lineRule="auto"/>
        <w:jc w:val="center"/>
        <w:rPr>
          <w:sz w:val="28"/>
          <w:szCs w:val="28"/>
          <w:lang w:val="fr-CA"/>
        </w:rPr>
      </w:pPr>
      <w:r>
        <w:rPr>
          <w:sz w:val="28"/>
          <w:szCs w:val="28"/>
          <w:lang w:val="fr-CA"/>
        </w:rPr>
        <w:t>Par:</w:t>
      </w:r>
    </w:p>
    <w:p>
      <w:pPr>
        <w:pStyle w:val="style0"/>
        <w:spacing w:line="360" w:lineRule="auto"/>
        <w:jc w:val="center"/>
        <w:rPr>
          <w:sz w:val="28"/>
          <w:szCs w:val="28"/>
          <w:lang w:val="fr-CA"/>
        </w:rPr>
      </w:pPr>
      <w:r>
        <w:rPr>
          <w:sz w:val="28"/>
          <w:szCs w:val="28"/>
          <w:lang w:val="fr-CA"/>
        </w:rPr>
        <w:t>Guillaume Rivest (1438615)</w:t>
      </w:r>
    </w:p>
    <w:p>
      <w:pPr>
        <w:pStyle w:val="style0"/>
        <w:spacing w:line="360" w:lineRule="auto"/>
        <w:jc w:val="center"/>
        <w:rPr>
          <w:sz w:val="28"/>
          <w:szCs w:val="28"/>
          <w:lang w:val="fr-CA"/>
        </w:rPr>
      </w:pPr>
      <w:r>
        <w:rPr>
          <w:sz w:val="28"/>
          <w:szCs w:val="28"/>
          <w:lang w:val="fr-CA"/>
        </w:rPr>
        <w:t>Clément Duffau ()</w:t>
      </w:r>
    </w:p>
    <w:p>
      <w:pPr>
        <w:pStyle w:val="style0"/>
        <w:spacing w:line="360" w:lineRule="auto"/>
        <w:jc w:val="center"/>
        <w:rPr>
          <w:sz w:val="28"/>
          <w:szCs w:val="28"/>
          <w:lang w:val="fr-CA"/>
        </w:rPr>
      </w:pPr>
      <w:r>
        <w:rPr>
          <w:sz w:val="28"/>
          <w:szCs w:val="28"/>
          <w:lang w:val="fr-CA"/>
        </w:rPr>
        <w:t>Mohammed Benbachir ()</w:t>
      </w:r>
    </w:p>
    <w:p>
      <w:pPr>
        <w:pStyle w:val="style0"/>
        <w:spacing w:line="360" w:lineRule="auto"/>
        <w:jc w:val="center"/>
        <w:rPr>
          <w:sz w:val="28"/>
          <w:szCs w:val="28"/>
          <w:lang w:val="fr-CA"/>
        </w:rPr>
      </w:pPr>
      <w:r>
        <w:rPr>
          <w:sz w:val="28"/>
          <w:szCs w:val="28"/>
          <w:lang w:val="fr-CA"/>
        </w:rPr>
      </w:r>
    </w:p>
    <w:p>
      <w:pPr>
        <w:pStyle w:val="style0"/>
        <w:spacing w:line="360" w:lineRule="auto"/>
        <w:jc w:val="center"/>
        <w:rPr>
          <w:sz w:val="28"/>
          <w:szCs w:val="28"/>
          <w:lang w:val="fr-CA"/>
        </w:rPr>
      </w:pPr>
      <w:r>
        <w:rPr>
          <w:sz w:val="28"/>
          <w:szCs w:val="28"/>
          <w:lang w:val="fr-CA"/>
        </w:rPr>
      </w:r>
    </w:p>
    <w:p>
      <w:pPr>
        <w:pStyle w:val="style0"/>
        <w:spacing w:line="360" w:lineRule="auto"/>
        <w:rPr>
          <w:sz w:val="28"/>
          <w:szCs w:val="28"/>
          <w:lang w:val="fr-CA"/>
        </w:rPr>
      </w:pPr>
      <w:r>
        <w:rPr>
          <w:sz w:val="28"/>
          <w:szCs w:val="28"/>
          <w:lang w:val="fr-CA"/>
        </w:rPr>
      </w:r>
    </w:p>
    <w:p>
      <w:pPr>
        <w:pStyle w:val="style30"/>
        <w:spacing w:line="360" w:lineRule="auto"/>
        <w:rPr/>
      </w:pPr>
      <w:r>
        <w:rPr/>
        <w:t>Contents</w:t>
      </w:r>
    </w:p>
    <w:p>
      <w:pPr>
        <w:sectPr>
          <w:type w:val="nextPage"/>
          <w:pgSz w:h="15840" w:w="12240"/>
          <w:pgMar w:bottom="1440" w:footer="0" w:gutter="0" w:header="0" w:left="1440" w:right="1440" w:top="1440"/>
          <w:pgNumType w:fmt="decimal"/>
          <w:formProt w:val="false"/>
          <w:textDirection w:val="lrTb"/>
          <w:docGrid w:charSpace="4096" w:linePitch="360" w:type="default"/>
        </w:sectPr>
      </w:pPr>
    </w:p>
    <w:p>
      <w:pPr>
        <w:pStyle w:val="style32"/>
        <w:tabs>
          <w:tab w:leader="dot" w:pos="9360" w:val="right"/>
        </w:tabs>
        <w:rPr>
          <w:rStyle w:val="style22"/>
        </w:rPr>
      </w:pPr>
      <w:r>
        <w:fldChar w:fldCharType="begin"/>
      </w:r>
      <w:r>
        <w:instrText> TOC </w:instrText>
      </w:r>
      <w:r>
        <w:fldChar w:fldCharType="separate"/>
      </w:r>
      <w:hyperlink w:anchor="__RefHeading__346_1170571885">
        <w:r>
          <w:rPr>
            <w:rStyle w:val="style22"/>
          </w:rPr>
          <w:t>Présentation du guide du développeur</w:t>
          <w:tab/>
          <w:t>2</w:t>
        </w:r>
      </w:hyperlink>
    </w:p>
    <w:p>
      <w:pPr>
        <w:pStyle w:val="style32"/>
        <w:tabs>
          <w:tab w:leader="dot" w:pos="9360" w:val="right"/>
        </w:tabs>
        <w:rPr>
          <w:rStyle w:val="style22"/>
        </w:rPr>
      </w:pPr>
      <w:hyperlink w:anchor="__RefHeading__348_1170571885">
        <w:r>
          <w:rPr>
            <w:rStyle w:val="style22"/>
          </w:rPr>
          <w:t>Présentation du logiciel</w:t>
          <w:tab/>
          <w:t>2</w:t>
        </w:r>
      </w:hyperlink>
    </w:p>
    <w:p>
      <w:pPr>
        <w:pStyle w:val="style33"/>
        <w:tabs>
          <w:tab w:leader="dot" w:pos="9360" w:val="right"/>
        </w:tabs>
        <w:rPr>
          <w:rStyle w:val="style22"/>
        </w:rPr>
      </w:pPr>
      <w:hyperlink w:anchor="__RefHeading__350_1170571885">
        <w:r>
          <w:rPr>
            <w:rStyle w:val="style22"/>
          </w:rPr>
          <w:t>Explication de l’architecture</w:t>
          <w:tab/>
          <w:t>2</w:t>
        </w:r>
      </w:hyperlink>
    </w:p>
    <w:p>
      <w:pPr>
        <w:pStyle w:val="style33"/>
        <w:tabs>
          <w:tab w:leader="dot" w:pos="9360" w:val="right"/>
        </w:tabs>
        <w:rPr>
          <w:rStyle w:val="style22"/>
        </w:rPr>
      </w:pPr>
      <w:hyperlink w:anchor="__RefHeading__352_1170571885">
        <w:r>
          <w:rPr>
            <w:rStyle w:val="style22"/>
          </w:rPr>
          <w:t>Description sommaire des classes</w:t>
          <w:tab/>
          <w:t>2</w:t>
        </w:r>
      </w:hyperlink>
    </w:p>
    <w:p>
      <w:pPr>
        <w:pStyle w:val="style33"/>
        <w:tabs>
          <w:tab w:leader="dot" w:pos="9360" w:val="right"/>
        </w:tabs>
        <w:rPr>
          <w:rStyle w:val="style22"/>
        </w:rPr>
      </w:pPr>
      <w:hyperlink w:anchor="__RefHeading__354_1170571885">
        <w:r>
          <w:rPr>
            <w:rStyle w:val="style22"/>
          </w:rPr>
          <w:t>Diagramme de classes</w:t>
          <w:tab/>
          <w:t>2</w:t>
        </w:r>
      </w:hyperlink>
      <w:r>
        <w:fldChar w:fldCharType="end"/>
      </w:r>
    </w:p>
    <w:p>
      <w:pPr>
        <w:sectPr>
          <w:type w:val="continuous"/>
          <w:pgSz w:h="15840" w:w="12240"/>
          <w:pgMar w:bottom="1440" w:footer="0" w:gutter="0" w:header="0" w:left="1440" w:right="1440" w:top="1440"/>
          <w:formProt/>
          <w:textDirection w:val="lrTb"/>
          <w:docGrid w:charSpace="4096" w:linePitch="360" w:type="default"/>
        </w:sectPr>
      </w:pPr>
    </w:p>
    <w:p>
      <w:pPr>
        <w:pStyle w:val="style0"/>
        <w:spacing w:line="360" w:lineRule="auto"/>
        <w:rPr/>
      </w:pPr>
      <w:hyperlink w:anchor="_Toc378521083">
        <w:r>
          <w:rPr/>
        </w:r>
      </w:hyperlink>
    </w:p>
    <w:p>
      <w:pPr>
        <w:pStyle w:val="style0"/>
        <w:spacing w:line="360" w:lineRule="auto"/>
        <w:rPr>
          <w:sz w:val="28"/>
          <w:szCs w:val="28"/>
        </w:rPr>
      </w:pPr>
      <w:r>
        <w:rPr>
          <w:sz w:val="28"/>
          <w:szCs w:val="28"/>
        </w:rPr>
      </w:r>
    </w:p>
    <w:p>
      <w:pPr>
        <w:pStyle w:val="style1"/>
        <w:pageBreakBefore/>
        <w:spacing w:line="360" w:lineRule="auto"/>
        <w:rPr>
          <w:lang w:val="fr-CA"/>
        </w:rPr>
      </w:pPr>
      <w:bookmarkStart w:id="0" w:name="__RefHeading__346_1170571885"/>
      <w:bookmarkStart w:id="1" w:name="_Toc378521083"/>
      <w:bookmarkEnd w:id="0"/>
      <w:bookmarkEnd w:id="1"/>
      <w:r>
        <w:rPr>
          <w:lang w:val="fr-CA"/>
        </w:rPr>
        <w:t>Présentation du guide du développeur</w:t>
      </w:r>
    </w:p>
    <w:p>
      <w:pPr>
        <w:pStyle w:val="style1"/>
        <w:spacing w:line="360" w:lineRule="auto"/>
        <w:rPr>
          <w:lang w:val="fr-CA"/>
        </w:rPr>
      </w:pPr>
      <w:bookmarkStart w:id="2" w:name="__RefHeading__348_1170571885"/>
      <w:bookmarkStart w:id="3" w:name="_Toc378521084"/>
      <w:bookmarkEnd w:id="2"/>
      <w:bookmarkEnd w:id="3"/>
      <w:r>
        <w:rPr>
          <w:lang w:val="fr-CA"/>
        </w:rPr>
        <w:t>Présentation du logiciel</w:t>
      </w:r>
    </w:p>
    <w:p>
      <w:pPr>
        <w:pStyle w:val="style1"/>
        <w:spacing w:line="360" w:lineRule="auto"/>
        <w:rPr/>
      </w:pPr>
      <w:r>
        <w:rPr/>
      </w:r>
    </w:p>
    <w:p>
      <w:pPr>
        <w:pStyle w:val="style0"/>
        <w:spacing w:line="360" w:lineRule="auto"/>
        <w:rPr>
          <w:lang w:val="fr-CA"/>
        </w:rPr>
      </w:pPr>
      <w:r>
        <w:rPr>
          <w:lang w:val="fr-CA"/>
        </w:rPr>
        <w:t>Le logicie</w:t>
      </w:r>
      <w:r>
        <w:rPr>
          <w:lang w:val="fr-CA"/>
        </w:rPr>
        <w:t>l propose un outils de sélection de fichier ou dossier et 3 commandes applicables sur ce fichier ou dossier. Certaines de ces commandes sont applicables sur un fichier ou dossier, d'autres exclusivement sur un des deux types précédents.</w:t>
      </w:r>
    </w:p>
    <w:p>
      <w:pPr>
        <w:pStyle w:val="style0"/>
        <w:spacing w:line="360" w:lineRule="auto"/>
        <w:rPr>
          <w:lang w:val="fr-CA"/>
        </w:rPr>
      </w:pPr>
      <w:r>
        <w:rPr>
          <w:lang w:val="fr-CA"/>
        </w:rPr>
        <w:t>L</w:t>
      </w:r>
      <w:r>
        <w:rPr>
          <w:lang w:val="fr-CA"/>
        </w:rPr>
        <w:t>'interface proposée permet de lancer ces 3 commandes à l'aide des 3 boutons ainsi que voir leurs effets. Suite à la sélection d'un fichier, un panneau indique dans le cas d'un fichier, son nom tandis que pour un dossier, la liste des fichiers ou dossiers qu'il contient</w:t>
      </w:r>
    </w:p>
    <w:p>
      <w:pPr>
        <w:pStyle w:val="style0"/>
        <w:spacing w:line="360" w:lineRule="auto"/>
        <w:rPr/>
      </w:pPr>
      <w:r>
        <w:rPr/>
      </w:r>
    </w:p>
    <w:p>
      <w:pPr>
        <w:pStyle w:val="style2"/>
        <w:spacing w:line="360" w:lineRule="auto"/>
        <w:rPr>
          <w:lang w:val="fr-CA"/>
        </w:rPr>
      </w:pPr>
      <w:bookmarkStart w:id="4" w:name="__RefHeading__350_1170571885"/>
      <w:bookmarkStart w:id="5" w:name="_Toc378521085"/>
      <w:bookmarkEnd w:id="4"/>
      <w:bookmarkEnd w:id="5"/>
      <w:r>
        <w:rPr>
          <w:lang w:val="fr-CA"/>
        </w:rPr>
        <w:t>Explication de l’architecture</w:t>
      </w:r>
    </w:p>
    <w:p>
      <w:pPr>
        <w:pStyle w:val="style2"/>
        <w:spacing w:line="360" w:lineRule="auto"/>
        <w:rPr/>
      </w:pPr>
      <w:r>
        <w:rPr/>
      </w:r>
    </w:p>
    <w:p>
      <w:pPr>
        <w:pStyle w:val="style0"/>
        <w:rPr>
          <w:lang w:val="fr-CA"/>
        </w:rPr>
      </w:pPr>
      <w:r>
        <w:rPr>
          <w:lang w:val="fr-CA"/>
        </w:rPr>
        <w:t>L’architecture choisi</w:t>
      </w:r>
      <w:r>
        <w:rPr>
          <w:lang w:val="fr-CA"/>
        </w:rPr>
        <w:t>e</w:t>
      </w:r>
      <w:r>
        <w:rPr>
          <w:lang w:val="fr-CA"/>
        </w:rPr>
        <w:t xml:space="preserve"> pour la partie métier de l'application est basé</w:t>
      </w:r>
      <w:r>
        <w:rPr>
          <w:lang w:val="fr-CA"/>
        </w:rPr>
        <w:t>e</w:t>
      </w:r>
      <w:r>
        <w:rPr>
          <w:lang w:val="fr-CA"/>
        </w:rPr>
        <w:t xml:space="preserve"> sur un patron de conception commande. Le choix a été fait de privilégi</w:t>
      </w:r>
      <w:r>
        <w:rPr>
          <w:lang w:val="fr-CA"/>
        </w:rPr>
        <w:t>er</w:t>
      </w:r>
      <w:r>
        <w:rPr>
          <w:lang w:val="fr-CA"/>
        </w:rPr>
        <w:t xml:space="preserve"> ce schéma de conception car il permet d'avoir  une commande générique qui agrège un invocateur chargé de récupérer les paramètres des commandes et le modèle de données manipuler. Ne reste plus qu'à étendre cette interface pour créer des commandes concrètes et leurs actions.</w:t>
      </w:r>
    </w:p>
    <w:p>
      <w:pPr>
        <w:pStyle w:val="style0"/>
        <w:rPr>
          <w:lang w:val="fr-CA"/>
        </w:rPr>
      </w:pPr>
      <w:r>
        <w:rPr>
          <w:lang w:val="fr-CA"/>
        </w:rPr>
        <w:t>L'architecture choisie pour la partie interface homme-machine est basée sur le patron de conception MVC. Le choix a été fait de privilégier ce schéma de conception car il permet de bien séparer les différentes partie de l'IHM. Une partie pour le modèle de données (chargement dans un base de données, structures de données, …). Une autre partie qui gère la vue en total indépendance du modèle. Un contrôleur qui manipule et créer les interaction avec le modèle de données et la vue.</w:t>
      </w:r>
    </w:p>
    <w:p>
      <w:pPr>
        <w:pStyle w:val="style0"/>
        <w:rPr/>
      </w:pPr>
      <w:r>
        <w:rPr/>
      </w:r>
    </w:p>
    <w:p>
      <w:pPr>
        <w:pStyle w:val="style2"/>
        <w:spacing w:line="360" w:lineRule="auto"/>
        <w:rPr>
          <w:lang w:val="fr-CA"/>
        </w:rPr>
      </w:pPr>
      <w:bookmarkStart w:id="6" w:name="__RefHeading__352_1170571885"/>
      <w:bookmarkStart w:id="7" w:name="_Toc378521086"/>
      <w:bookmarkEnd w:id="6"/>
      <w:bookmarkEnd w:id="7"/>
      <w:r>
        <w:rPr>
          <w:lang w:val="fr-CA"/>
        </w:rPr>
        <w:t>Description sommaire des classes</w:t>
      </w:r>
    </w:p>
    <w:p>
      <w:pPr>
        <w:pStyle w:val="style2"/>
        <w:spacing w:line="360" w:lineRule="auto"/>
        <w:rPr/>
      </w:pPr>
      <w:r>
        <w:rPr/>
      </w:r>
    </w:p>
    <w:p>
      <w:pPr>
        <w:pStyle w:val="style0"/>
        <w:rPr>
          <w:lang w:val="fr-CA"/>
        </w:rPr>
      </w:pPr>
      <w:r>
        <w:rPr>
          <w:lang w:val="fr-CA"/>
        </w:rPr>
        <w:t>« Invocateur » est responsable des entrés utilisateurs.</w:t>
      </w:r>
    </w:p>
    <w:p>
      <w:pPr>
        <w:pStyle w:val="style0"/>
        <w:rPr>
          <w:lang w:val="fr-CA"/>
        </w:rPr>
      </w:pPr>
      <w:r>
        <w:rPr>
          <w:lang w:val="fr-CA"/>
        </w:rPr>
        <w:t>« Commande » est l'interface qui définit les méthodes génériques d'une commande. Ici, on se restreint à executer() mais on peut très bien imaginé rajouter desexecuter() et estReversible() pour étendre les fonctionnalités du logiciel.</w:t>
      </w:r>
    </w:p>
    <w:p>
      <w:pPr>
        <w:pStyle w:val="style0"/>
        <w:rPr>
          <w:lang w:val="fr-CA"/>
        </w:rPr>
      </w:pPr>
      <w:r>
        <w:rPr>
          <w:lang w:val="fr-CA"/>
        </w:rPr>
        <w:t xml:space="preserve">« CommandeFichier » est une classe abstraite chargé de représenté une commande générique sur un fichier ou dossier. </w:t>
      </w:r>
      <w:r>
        <w:rPr>
          <w:lang w:val="fr-CA"/>
        </w:rPr>
        <w:t>Elle sert de modèle de données dans notre cas</w:t>
      </w:r>
    </w:p>
    <w:p>
      <w:pPr>
        <w:pStyle w:val="style0"/>
        <w:rPr>
          <w:lang w:val="fr-CA"/>
        </w:rPr>
      </w:pPr>
      <w:r>
        <w:rPr>
          <w:lang w:val="fr-CA"/>
        </w:rPr>
        <w:t>« CommandeVide1 », « CommandeVide2 » et « CommandeVide3 » représente les 3 commandes de notre système.</w:t>
      </w:r>
    </w:p>
    <w:p>
      <w:pPr>
        <w:pStyle w:val="style0"/>
        <w:rPr>
          <w:lang w:val="fr-CA"/>
        </w:rPr>
      </w:pPr>
      <w:r>
        <w:rPr>
          <w:lang w:val="fr-CA"/>
        </w:rPr>
        <w:t>« CommandeFrame » est la vue de notre application</w:t>
      </w:r>
    </w:p>
    <w:p>
      <w:pPr>
        <w:pStyle w:val="style0"/>
        <w:rPr>
          <w:lang w:val="fr-CA"/>
        </w:rPr>
      </w:pPr>
      <w:r>
        <w:rPr>
          <w:lang w:val="fr-CA"/>
        </w:rPr>
        <w:t>« CommandeManager » est le controleur de notre application</w:t>
      </w:r>
    </w:p>
    <w:p>
      <w:pPr>
        <w:pStyle w:val="style0"/>
        <w:rPr/>
      </w:pPr>
      <w:r>
        <w:rPr/>
      </w:r>
    </w:p>
    <w:p>
      <w:pPr>
        <w:pStyle w:val="style2"/>
        <w:spacing w:line="360" w:lineRule="auto"/>
        <w:rPr>
          <w:lang w:val="fr-CA"/>
        </w:rPr>
      </w:pPr>
      <w:bookmarkStart w:id="8" w:name="__RefHeading__354_1170571885"/>
      <w:bookmarkStart w:id="9" w:name="_Toc378521087"/>
      <w:bookmarkEnd w:id="8"/>
      <w:bookmarkEnd w:id="9"/>
      <w:r>
        <w:rPr>
          <w:lang w:val="fr-CA"/>
        </w:rPr>
        <w:t>Diagramme de classes</w:t>
      </w:r>
    </w:p>
    <w:p>
      <w:pPr>
        <w:pStyle w:val="style0"/>
        <w:spacing w:line="360" w:lineRule="auto"/>
        <w:rPr/>
      </w:pPr>
      <w:bookmarkStart w:id="10" w:name="_GoBack"/>
      <w:bookmarkStart w:id="11" w:name="_GoBack"/>
      <w:bookmarkEnd w:id="11"/>
      <w:r>
        <w:rPr/>
      </w:r>
    </w:p>
    <w:p>
      <w:pPr>
        <w:pStyle w:val="style1"/>
        <w:rPr/>
      </w:pPr>
      <w:r>
        <w:rPr/>
      </w:r>
    </w:p>
    <w:sectPr>
      <w:type w:val="continuous"/>
      <w:pgSz w:h="15840" w:w="12240"/>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Arial">
    <w:charset w:val="01"/>
    <w:family w:val="swiss"/>
    <w:pitch w:val="variable"/>
  </w:font>
</w:fonts>
</file>

<file path=word/settings.xml><?xml version="1.0" encoding="utf-8"?>
<w:settings xmlns:w="http://schemas.openxmlformats.org/wordprocessingml/2006/main">
  <w:zoom w:percent="110"/>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line="276" w:lineRule="auto"/>
      <w:contextualSpacing w:val="false"/>
    </w:pPr>
    <w:rPr>
      <w:rFonts w:ascii="Calibri" w:cs="" w:eastAsia="DejaVu Sans" w:hAnsi="Calibri"/>
      <w:color w:val="auto"/>
      <w:sz w:val="22"/>
      <w:szCs w:val="22"/>
      <w:lang w:bidi="ar-SA" w:eastAsia="en-US" w:val="en-CA"/>
    </w:rPr>
  </w:style>
  <w:style w:styleId="style1" w:type="paragraph">
    <w:name w:val="Titre 1"/>
    <w:basedOn w:val="style0"/>
    <w:next w:val="style1"/>
    <w:pPr>
      <w:keepNext/>
      <w:keepLines/>
      <w:spacing w:after="0" w:before="480"/>
      <w:contextualSpacing w:val="false"/>
    </w:pPr>
    <w:rPr>
      <w:rFonts w:ascii="Cambria" w:cs="" w:hAnsi="Cambria"/>
      <w:b/>
      <w:bCs/>
      <w:color w:val="365F91"/>
      <w:sz w:val="28"/>
      <w:szCs w:val="28"/>
    </w:rPr>
  </w:style>
  <w:style w:styleId="style2" w:type="paragraph">
    <w:name w:val="Titre 2"/>
    <w:basedOn w:val="style0"/>
    <w:next w:val="style2"/>
    <w:pPr>
      <w:keepNext/>
      <w:keepLines/>
      <w:spacing w:after="0" w:before="200"/>
      <w:contextualSpacing w:val="false"/>
    </w:pPr>
    <w:rPr>
      <w:rFonts w:ascii="Cambria" w:cs="" w:hAnsi="Cambria"/>
      <w:b/>
      <w:bCs/>
      <w:color w:val="4F81BD"/>
      <w:sz w:val="26"/>
      <w:szCs w:val="26"/>
    </w:rPr>
  </w:style>
  <w:style w:styleId="style3" w:type="paragraph">
    <w:name w:val="Titre 3"/>
    <w:basedOn w:val="style23"/>
    <w:next w:val="style3"/>
    <w:pPr/>
    <w:rPr/>
  </w:style>
  <w:style w:styleId="style15" w:type="character">
    <w:name w:val="Default Paragraph Font"/>
    <w:next w:val="style15"/>
    <w:rPr/>
  </w:style>
  <w:style w:styleId="style16" w:type="character">
    <w:name w:val="Title Char"/>
    <w:basedOn w:val="style15"/>
    <w:next w:val="style16"/>
    <w:rPr>
      <w:rFonts w:ascii="Cambria" w:cs="" w:hAnsi="Cambria"/>
      <w:color w:val="17365D"/>
      <w:spacing w:val="5"/>
      <w:sz w:val="52"/>
      <w:szCs w:val="52"/>
    </w:rPr>
  </w:style>
  <w:style w:styleId="style17" w:type="character">
    <w:name w:val="Subtitle Char"/>
    <w:basedOn w:val="style15"/>
    <w:next w:val="style17"/>
    <w:rPr>
      <w:rFonts w:ascii="Cambria" w:cs="" w:hAnsi="Cambria"/>
      <w:i/>
      <w:iCs/>
      <w:color w:val="4F81BD"/>
      <w:spacing w:val="15"/>
      <w:sz w:val="24"/>
      <w:szCs w:val="24"/>
    </w:rPr>
  </w:style>
  <w:style w:styleId="style18" w:type="character">
    <w:name w:val="Lien Internet"/>
    <w:basedOn w:val="style15"/>
    <w:next w:val="style18"/>
    <w:rPr>
      <w:color w:val="0000FF"/>
      <w:u w:val="single"/>
      <w:lang w:bidi="zxx-" w:eastAsia="zxx-" w:val="zxx-"/>
    </w:rPr>
  </w:style>
  <w:style w:styleId="style19" w:type="character">
    <w:name w:val="Heading 1 Char"/>
    <w:basedOn w:val="style15"/>
    <w:next w:val="style19"/>
    <w:rPr>
      <w:rFonts w:ascii="Cambria" w:cs="" w:hAnsi="Cambria"/>
      <w:b/>
      <w:bCs/>
      <w:color w:val="365F91"/>
      <w:sz w:val="28"/>
      <w:szCs w:val="28"/>
    </w:rPr>
  </w:style>
  <w:style w:styleId="style20" w:type="character">
    <w:name w:val="Balloon Text Char"/>
    <w:basedOn w:val="style15"/>
    <w:next w:val="style20"/>
    <w:rPr>
      <w:rFonts w:ascii="Tahoma" w:cs="Tahoma" w:hAnsi="Tahoma"/>
      <w:sz w:val="16"/>
      <w:szCs w:val="16"/>
    </w:rPr>
  </w:style>
  <w:style w:styleId="style21" w:type="character">
    <w:name w:val="Heading 2 Char"/>
    <w:basedOn w:val="style15"/>
    <w:next w:val="style21"/>
    <w:rPr>
      <w:rFonts w:ascii="Cambria" w:cs="" w:hAnsi="Cambria"/>
      <w:b/>
      <w:bCs/>
      <w:color w:val="4F81BD"/>
      <w:sz w:val="26"/>
      <w:szCs w:val="26"/>
    </w:rPr>
  </w:style>
  <w:style w:styleId="style22" w:type="character">
    <w:name w:val="Saut d'index"/>
    <w:next w:val="style22"/>
    <w:rPr/>
  </w:style>
  <w:style w:styleId="style23" w:type="paragraph">
    <w:name w:val="Titre"/>
    <w:basedOn w:val="style0"/>
    <w:next w:val="style24"/>
    <w:pPr>
      <w:keepNext/>
      <w:spacing w:after="120" w:before="240"/>
      <w:contextualSpacing w:val="false"/>
    </w:pPr>
    <w:rPr>
      <w:rFonts w:ascii="Arial" w:cs="Lohit Hindi" w:eastAsia="DejaVu Sans" w:hAnsi="Arial"/>
      <w:sz w:val="28"/>
      <w:szCs w:val="28"/>
    </w:rPr>
  </w:style>
  <w:style w:styleId="style24" w:type="paragraph">
    <w:name w:val="Corps de texte"/>
    <w:basedOn w:val="style0"/>
    <w:next w:val="style24"/>
    <w:pPr>
      <w:spacing w:after="120" w:before="0"/>
      <w:contextualSpacing w:val="false"/>
    </w:pPr>
    <w:rPr/>
  </w:style>
  <w:style w:styleId="style25" w:type="paragraph">
    <w:name w:val="Liste"/>
    <w:basedOn w:val="style24"/>
    <w:next w:val="style25"/>
    <w:pPr/>
    <w:rPr>
      <w:rFonts w:cs="Lohit Hindi"/>
    </w:rPr>
  </w:style>
  <w:style w:styleId="style26" w:type="paragraph">
    <w:name w:val="Légende"/>
    <w:basedOn w:val="style0"/>
    <w:next w:val="style26"/>
    <w:pPr>
      <w:suppressLineNumbers/>
      <w:spacing w:after="120" w:before="120"/>
      <w:contextualSpacing w:val="false"/>
    </w:pPr>
    <w:rPr>
      <w:rFonts w:cs="Lohit Hindi"/>
      <w:i/>
      <w:iCs/>
      <w:sz w:val="24"/>
      <w:szCs w:val="24"/>
    </w:rPr>
  </w:style>
  <w:style w:styleId="style27" w:type="paragraph">
    <w:name w:val="Index"/>
    <w:basedOn w:val="style0"/>
    <w:next w:val="style27"/>
    <w:pPr>
      <w:suppressLineNumbers/>
    </w:pPr>
    <w:rPr>
      <w:rFonts w:cs="Lohit Hindi"/>
    </w:rPr>
  </w:style>
  <w:style w:styleId="style28" w:type="paragraph">
    <w:name w:val="Titre principal"/>
    <w:basedOn w:val="style0"/>
    <w:next w:val="style28"/>
    <w:pPr>
      <w:pBdr>
        <w:top w:val="nil"/>
        <w:left w:val="nil"/>
        <w:bottom w:color="4F81BD" w:space="0" w:sz="8" w:val="single"/>
        <w:insideH w:color="4F81BD" w:space="0" w:sz="8" w:val="single"/>
        <w:right w:val="nil"/>
        <w:insideV w:val="nil"/>
      </w:pBdr>
      <w:spacing w:after="300" w:before="0" w:line="100" w:lineRule="atLeast"/>
      <w:contextualSpacing/>
      <w:jc w:val="left"/>
    </w:pPr>
    <w:rPr>
      <w:rFonts w:ascii="Cambria" w:cs="" w:hAnsi="Cambria"/>
      <w:color w:val="17365D"/>
      <w:spacing w:val="5"/>
      <w:sz w:val="52"/>
      <w:szCs w:val="52"/>
    </w:rPr>
  </w:style>
  <w:style w:styleId="style29" w:type="paragraph">
    <w:name w:val="Sous-titre"/>
    <w:basedOn w:val="style0"/>
    <w:next w:val="style29"/>
    <w:pPr>
      <w:jc w:val="left"/>
    </w:pPr>
    <w:rPr>
      <w:rFonts w:ascii="Cambria" w:cs="" w:hAnsi="Cambria"/>
      <w:i/>
      <w:iCs/>
      <w:color w:val="4F81BD"/>
      <w:spacing w:val="15"/>
      <w:sz w:val="24"/>
      <w:szCs w:val="24"/>
    </w:rPr>
  </w:style>
  <w:style w:styleId="style30" w:type="paragraph">
    <w:name w:val="Titre de table des matières"/>
    <w:basedOn w:val="style1"/>
    <w:next w:val="style30"/>
    <w:pPr/>
    <w:rPr>
      <w:lang w:eastAsia="ja-JP" w:val="en-US"/>
    </w:rPr>
  </w:style>
  <w:style w:styleId="style31" w:type="paragraph">
    <w:name w:val="Balloon Text"/>
    <w:basedOn w:val="style0"/>
    <w:next w:val="style31"/>
    <w:pPr>
      <w:spacing w:after="0" w:before="0" w:line="100" w:lineRule="atLeast"/>
      <w:contextualSpacing w:val="false"/>
    </w:pPr>
    <w:rPr>
      <w:rFonts w:ascii="Tahoma" w:cs="Tahoma" w:hAnsi="Tahoma"/>
      <w:sz w:val="16"/>
      <w:szCs w:val="16"/>
    </w:rPr>
  </w:style>
  <w:style w:styleId="style32" w:type="paragraph">
    <w:name w:val="Table des matières niveau 1"/>
    <w:basedOn w:val="style0"/>
    <w:next w:val="style32"/>
    <w:pPr>
      <w:spacing w:after="100" w:before="0"/>
      <w:contextualSpacing w:val="false"/>
    </w:pPr>
    <w:rPr/>
  </w:style>
  <w:style w:styleId="style33" w:type="paragraph">
    <w:name w:val="Table des matières niveau 2"/>
    <w:basedOn w:val="style0"/>
    <w:next w:val="style33"/>
    <w:pPr>
      <w:spacing w:after="100" w:before="0"/>
      <w:ind w:hanging="0" w:left="220" w:right="0"/>
      <w:contextualSpacing w:val="false"/>
    </w:pPr>
    <w:rPr/>
  </w:style>
  <w:style w:styleId="style34" w:type="paragraph">
    <w:name w:val="Citation"/>
    <w:basedOn w:val="style0"/>
    <w:next w:val="style34"/>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98</TotalTime>
  <Application>LibreOffice/4.1.3.2$Linux_X86_64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2014-01-25T20:41:00Z</dcterms:created>
  <dc:creator>nevero</dc:creator>
  <cp:lastModifiedBy>nevero</cp:lastModifiedBy>
  <dcterms:modified xsi:type="dcterms:W3CDTF">2014-01-26T22:40:00Z</dcterms:modified>
  <cp:revision>17</cp:revision>
</cp:coreProperties>
</file>