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28"/>
        <w:spacing w:line="360" w:lineRule="auto"/>
        <w:rPr>
          <w:lang w:val="fr-CA"/>
        </w:rPr>
      </w:pPr>
      <w:r>
        <w:rPr>
          <w:lang w:val="fr-CA"/>
        </w:rPr>
        <w:t>Guide de l’utilisateur</w:t>
      </w:r>
    </w:p>
    <w:p>
      <w:pPr>
        <w:pStyle w:val="style29"/>
        <w:spacing w:line="360" w:lineRule="auto"/>
        <w:rPr>
          <w:lang w:val="fr-CA"/>
        </w:rPr>
      </w:pPr>
      <w:r>
        <w:rPr>
          <w:lang w:val="fr-CA"/>
        </w:rPr>
        <w:t>LOG8430: TP</w:t>
      </w:r>
      <w:r>
        <w:rPr>
          <w:lang w:val="fr-CA"/>
        </w:rPr>
        <w:t>2</w:t>
      </w:r>
    </w:p>
    <w:p>
      <w:pPr>
        <w:pStyle w:val="style0"/>
        <w:spacing w:line="360" w:lineRule="auto"/>
        <w:rPr>
          <w:lang w:val="fr-CA"/>
        </w:rPr>
      </w:pPr>
      <w:r>
        <w:rPr>
          <w:lang w:val="fr-CA"/>
        </w:rPr>
      </w:r>
    </w:p>
    <w:p>
      <w:pPr>
        <w:pStyle w:val="style0"/>
        <w:spacing w:line="360" w:lineRule="auto"/>
        <w:jc w:val="center"/>
        <w:rPr>
          <w:lang w:val="fr-CA"/>
        </w:rPr>
      </w:pPr>
      <w:r>
        <w:rPr>
          <w:lang w:val="fr-CA"/>
        </w:rPr>
      </w:r>
    </w:p>
    <w:p>
      <w:pPr>
        <w:pStyle w:val="style0"/>
        <w:spacing w:line="360" w:lineRule="auto"/>
        <w:jc w:val="center"/>
        <w:rPr>
          <w:lang w:val="fr-CA"/>
        </w:rPr>
      </w:pPr>
      <w:r>
        <w:rPr>
          <w:lang w:val="fr-CA"/>
        </w:rPr>
      </w:r>
    </w:p>
    <w:p>
      <w:pPr>
        <w:pStyle w:val="style0"/>
        <w:spacing w:line="360" w:lineRule="auto"/>
        <w:jc w:val="center"/>
        <w:rPr>
          <w:lang w:val="fr-CA"/>
        </w:rPr>
      </w:pPr>
      <w:r>
        <w:rPr>
          <w:lang w:val="fr-CA"/>
        </w:rPr>
      </w:r>
    </w:p>
    <w:p>
      <w:pPr>
        <w:pStyle w:val="style0"/>
        <w:spacing w:line="360" w:lineRule="auto"/>
        <w:jc w:val="center"/>
        <w:rPr>
          <w:lang w:val="fr-CA"/>
        </w:rPr>
      </w:pPr>
      <w:r>
        <w:rPr>
          <w:lang w:val="fr-CA"/>
        </w:rPr>
      </w:r>
    </w:p>
    <w:p>
      <w:pPr>
        <w:pStyle w:val="style0"/>
        <w:spacing w:line="360" w:lineRule="auto"/>
        <w:jc w:val="center"/>
        <w:rPr>
          <w:lang w:val="fr-CA"/>
        </w:rPr>
      </w:pPr>
      <w:r>
        <w:rPr>
          <w:lang w:val="fr-CA"/>
        </w:rPr>
      </w:r>
    </w:p>
    <w:p>
      <w:pPr>
        <w:pStyle w:val="style0"/>
        <w:spacing w:line="360" w:lineRule="auto"/>
        <w:jc w:val="center"/>
        <w:rPr>
          <w:lang w:val="fr-CA"/>
        </w:rPr>
      </w:pPr>
      <w:r>
        <w:rPr>
          <w:lang w:val="fr-CA"/>
        </w:rPr>
      </w:r>
    </w:p>
    <w:p>
      <w:pPr>
        <w:pStyle w:val="style0"/>
        <w:spacing w:line="360" w:lineRule="auto"/>
        <w:jc w:val="center"/>
        <w:rPr>
          <w:lang w:val="fr-CA"/>
        </w:rPr>
      </w:pPr>
      <w:r>
        <w:rPr>
          <w:lang w:val="fr-CA"/>
        </w:rPr>
      </w:r>
    </w:p>
    <w:p>
      <w:pPr>
        <w:pStyle w:val="style0"/>
        <w:spacing w:line="360" w:lineRule="auto"/>
        <w:jc w:val="center"/>
        <w:rPr>
          <w:lang w:val="fr-CA"/>
        </w:rPr>
      </w:pPr>
      <w:r>
        <w:rPr>
          <w:lang w:val="fr-CA"/>
        </w:rPr>
      </w:r>
    </w:p>
    <w:p>
      <w:pPr>
        <w:pStyle w:val="style0"/>
        <w:spacing w:line="360" w:lineRule="auto"/>
        <w:jc w:val="center"/>
        <w:rPr>
          <w:lang w:val="fr-CA"/>
        </w:rPr>
      </w:pPr>
      <w:r>
        <w:rPr>
          <w:lang w:val="fr-CA"/>
        </w:rPr>
      </w:r>
    </w:p>
    <w:p>
      <w:pPr>
        <w:pStyle w:val="style0"/>
        <w:spacing w:line="360" w:lineRule="auto"/>
        <w:jc w:val="center"/>
        <w:rPr>
          <w:sz w:val="28"/>
          <w:szCs w:val="28"/>
          <w:lang w:val="fr-CA"/>
        </w:rPr>
      </w:pPr>
      <w:r>
        <w:rPr>
          <w:sz w:val="28"/>
          <w:szCs w:val="28"/>
          <w:lang w:val="fr-CA"/>
        </w:rPr>
        <w:t>Par:</w:t>
      </w:r>
    </w:p>
    <w:p>
      <w:pPr>
        <w:pStyle w:val="style0"/>
        <w:spacing w:line="360" w:lineRule="auto"/>
        <w:jc w:val="center"/>
        <w:rPr>
          <w:sz w:val="28"/>
          <w:szCs w:val="28"/>
          <w:lang w:val="fr-CA"/>
        </w:rPr>
      </w:pPr>
      <w:r>
        <w:rPr>
          <w:sz w:val="28"/>
          <w:szCs w:val="28"/>
          <w:lang w:val="fr-CA"/>
        </w:rPr>
        <w:t>Guillaume Rivest (1438615)</w:t>
      </w:r>
    </w:p>
    <w:p>
      <w:pPr>
        <w:pStyle w:val="style0"/>
        <w:spacing w:line="360" w:lineRule="auto"/>
        <w:jc w:val="center"/>
        <w:rPr>
          <w:sz w:val="28"/>
          <w:szCs w:val="28"/>
          <w:lang w:val="fr-CA"/>
        </w:rPr>
      </w:pPr>
      <w:bookmarkStart w:id="0" w:name="_GoBack1"/>
      <w:bookmarkEnd w:id="0"/>
      <w:r>
        <w:rPr>
          <w:sz w:val="28"/>
          <w:szCs w:val="28"/>
          <w:lang w:val="fr-CA"/>
        </w:rPr>
        <w:t>Clément Duffau (1699323)</w:t>
      </w:r>
    </w:p>
    <w:p>
      <w:pPr>
        <w:pStyle w:val="style0"/>
        <w:spacing w:line="360" w:lineRule="auto"/>
        <w:jc w:val="center"/>
        <w:rPr>
          <w:sz w:val="28"/>
          <w:szCs w:val="28"/>
          <w:lang w:val="fr-CA"/>
        </w:rPr>
      </w:pPr>
      <w:r>
        <w:rPr>
          <w:sz w:val="28"/>
          <w:szCs w:val="28"/>
          <w:lang w:val="fr-CA"/>
        </w:rPr>
        <w:t>Mohammed Benbachir (</w:t>
      </w:r>
      <w:r>
        <w:rPr>
          <w:rFonts w:ascii="arial;sans-serif" w:hAnsi="arial;sans-serif"/>
          <w:b w:val="false"/>
          <w:i w:val="false"/>
          <w:caps w:val="false"/>
          <w:smallCaps w:val="false"/>
          <w:color w:val="222222"/>
          <w:spacing w:val="0"/>
          <w:sz w:val="28"/>
          <w:szCs w:val="28"/>
          <w:lang w:val="fr-CA"/>
        </w:rPr>
        <w:t>1484785</w:t>
      </w:r>
      <w:r>
        <w:rPr>
          <w:sz w:val="28"/>
          <w:szCs w:val="28"/>
          <w:lang w:val="fr-CA"/>
        </w:rPr>
        <w:t>)</w:t>
      </w:r>
    </w:p>
    <w:p>
      <w:pPr>
        <w:pStyle w:val="style0"/>
        <w:spacing w:line="360" w:lineRule="auto"/>
        <w:jc w:val="center"/>
        <w:rPr>
          <w:sz w:val="28"/>
          <w:szCs w:val="28"/>
          <w:lang w:val="fr-CA"/>
        </w:rPr>
      </w:pPr>
      <w:r>
        <w:rPr>
          <w:sz w:val="28"/>
          <w:szCs w:val="28"/>
          <w:lang w:val="fr-CA"/>
        </w:rPr>
      </w:r>
    </w:p>
    <w:p>
      <w:pPr>
        <w:pStyle w:val="style0"/>
        <w:spacing w:line="360" w:lineRule="auto"/>
        <w:jc w:val="center"/>
        <w:rPr>
          <w:sz w:val="28"/>
          <w:szCs w:val="28"/>
          <w:lang w:val="fr-CA"/>
        </w:rPr>
      </w:pPr>
      <w:r>
        <w:rPr>
          <w:sz w:val="28"/>
          <w:szCs w:val="28"/>
          <w:lang w:val="fr-CA"/>
        </w:rPr>
      </w:r>
    </w:p>
    <w:p>
      <w:pPr>
        <w:pStyle w:val="style0"/>
        <w:spacing w:line="360" w:lineRule="auto"/>
        <w:rPr>
          <w:sz w:val="28"/>
          <w:szCs w:val="28"/>
          <w:lang w:val="fr-CA"/>
        </w:rPr>
      </w:pPr>
      <w:r>
        <w:rPr>
          <w:sz w:val="28"/>
          <w:szCs w:val="28"/>
          <w:lang w:val="fr-CA"/>
        </w:rPr>
      </w:r>
    </w:p>
    <w:p>
      <w:pPr>
        <w:pStyle w:val="style30"/>
        <w:spacing w:line="360" w:lineRule="auto"/>
        <w:rPr/>
      </w:pPr>
      <w:r>
        <w:rPr/>
        <w:t>Contents</w:t>
      </w:r>
    </w:p>
    <w:p>
      <w:pPr>
        <w:sectPr>
          <w:type w:val="nextPage"/>
          <w:pgSz w:h="15840" w:w="12240"/>
          <w:pgMar w:bottom="1440" w:footer="0" w:gutter="0" w:header="0" w:left="1440" w:right="1440" w:top="1440"/>
          <w:pgNumType w:fmt="decimal"/>
          <w:formProt w:val="false"/>
          <w:textDirection w:val="lrTb"/>
          <w:docGrid w:charSpace="4096" w:linePitch="360" w:type="default"/>
        </w:sectPr>
      </w:pPr>
    </w:p>
    <w:p>
      <w:pPr>
        <w:pStyle w:val="style31"/>
        <w:tabs>
          <w:tab w:leader="dot" w:pos="9360" w:val="right"/>
        </w:tabs>
        <w:rPr>
          <w:rStyle w:val="style22"/>
        </w:rPr>
      </w:pPr>
      <w:r>
        <w:fldChar w:fldCharType="begin"/>
      </w:r>
      <w:r>
        <w:instrText> TOC </w:instrText>
      </w:r>
      <w:r>
        <w:fldChar w:fldCharType="separate"/>
      </w:r>
      <w:hyperlink w:anchor="__RefHeading__193_467555133">
        <w:r>
          <w:rPr>
            <w:rStyle w:val="style22"/>
          </w:rPr>
          <w:t>Présentation du guide de l’utilisateur</w:t>
          <w:tab/>
          <w:t>2</w:t>
        </w:r>
      </w:hyperlink>
    </w:p>
    <w:p>
      <w:pPr>
        <w:pStyle w:val="style31"/>
        <w:tabs>
          <w:tab w:leader="dot" w:pos="9360" w:val="right"/>
        </w:tabs>
        <w:rPr>
          <w:rStyle w:val="style22"/>
        </w:rPr>
      </w:pPr>
      <w:hyperlink w:anchor="__RefHeading__195_467555133">
        <w:r>
          <w:rPr>
            <w:rStyle w:val="style22"/>
          </w:rPr>
          <w:t>Utilisation de logiciel</w:t>
          <w:tab/>
          <w:t>2</w:t>
        </w:r>
      </w:hyperlink>
    </w:p>
    <w:p>
      <w:pPr>
        <w:pStyle w:val="style32"/>
        <w:tabs>
          <w:tab w:leader="dot" w:pos="9360" w:val="right"/>
        </w:tabs>
        <w:rPr>
          <w:rStyle w:val="style22"/>
        </w:rPr>
      </w:pPr>
      <w:hyperlink w:anchor="__RefHeading__197_467555133">
        <w:r>
          <w:rPr>
            <w:rStyle w:val="style22"/>
          </w:rPr>
          <w:t>Présentation du logiciel</w:t>
          <w:tab/>
          <w:t>2</w:t>
        </w:r>
      </w:hyperlink>
    </w:p>
    <w:p>
      <w:pPr>
        <w:pStyle w:val="style32"/>
        <w:tabs>
          <w:tab w:leader="dot" w:pos="9360" w:val="right"/>
        </w:tabs>
        <w:rPr>
          <w:rStyle w:val="style22"/>
        </w:rPr>
      </w:pPr>
      <w:hyperlink w:anchor="__RefHeading__199_467555133">
        <w:r>
          <w:rPr>
            <w:rStyle w:val="style22"/>
          </w:rPr>
          <w:t>Utilisation</w:t>
          <w:tab/>
          <w:t>2</w:t>
        </w:r>
      </w:hyperlink>
      <w:r>
        <w:fldChar w:fldCharType="end"/>
      </w:r>
    </w:p>
    <w:p>
      <w:pPr>
        <w:sectPr>
          <w:type w:val="continuous"/>
          <w:pgSz w:h="15840" w:w="12240"/>
          <w:pgMar w:bottom="1440" w:footer="0" w:gutter="0" w:header="0" w:left="1440" w:right="1440" w:top="1440"/>
          <w:formProt/>
          <w:textDirection w:val="lrTb"/>
          <w:docGrid w:charSpace="4096" w:linePitch="360" w:type="default"/>
        </w:sectPr>
      </w:pPr>
    </w:p>
    <w:p>
      <w:pPr>
        <w:pStyle w:val="style0"/>
        <w:spacing w:line="360" w:lineRule="auto"/>
        <w:rPr/>
      </w:pPr>
      <w:hyperlink w:anchor="_Toc378867700">
        <w:r>
          <w:rPr/>
        </w:r>
      </w:hyperlink>
    </w:p>
    <w:p>
      <w:pPr>
        <w:pStyle w:val="style0"/>
        <w:spacing w:line="360" w:lineRule="auto"/>
        <w:rPr>
          <w:sz w:val="28"/>
          <w:szCs w:val="28"/>
        </w:rPr>
      </w:pPr>
      <w:bookmarkStart w:id="1" w:name="_GoBack"/>
      <w:bookmarkStart w:id="2" w:name="_GoBack"/>
      <w:bookmarkEnd w:id="2"/>
      <w:r>
        <w:rPr>
          <w:sz w:val="28"/>
          <w:szCs w:val="28"/>
        </w:rPr>
      </w:r>
    </w:p>
    <w:p>
      <w:pPr>
        <w:pStyle w:val="style1"/>
        <w:pageBreakBefore/>
        <w:spacing w:line="360" w:lineRule="auto"/>
        <w:rPr>
          <w:lang w:val="fr-CA"/>
        </w:rPr>
      </w:pPr>
      <w:bookmarkStart w:id="3" w:name="__RefHeading__193_467555133"/>
      <w:bookmarkStart w:id="4" w:name="_Toc378867700"/>
      <w:bookmarkEnd w:id="3"/>
      <w:bookmarkEnd w:id="4"/>
      <w:r>
        <w:rPr>
          <w:lang w:val="fr-CA"/>
        </w:rPr>
        <w:t>Présentation du guide de l’utilisateur</w:t>
      </w:r>
    </w:p>
    <w:p>
      <w:pPr>
        <w:pStyle w:val="style0"/>
        <w:spacing w:line="360" w:lineRule="auto"/>
        <w:rPr>
          <w:lang w:val="fr-CA"/>
        </w:rPr>
      </w:pPr>
      <w:r>
        <w:rPr>
          <w:lang w:val="fr-CA"/>
        </w:rPr>
        <w:t>Ce guide est à l'attention des utilisateurs. Il y est expliqué ce qu’est le logiciel et comment s’en servir.</w:t>
      </w:r>
    </w:p>
    <w:p>
      <w:pPr>
        <w:pStyle w:val="style1"/>
        <w:spacing w:line="360" w:lineRule="auto"/>
        <w:rPr>
          <w:lang w:val="fr-CA"/>
        </w:rPr>
      </w:pPr>
      <w:bookmarkStart w:id="5" w:name="__RefHeading__195_467555133"/>
      <w:bookmarkStart w:id="6" w:name="_Toc378867701"/>
      <w:bookmarkEnd w:id="5"/>
      <w:bookmarkEnd w:id="6"/>
      <w:r>
        <w:rPr>
          <w:lang w:val="fr-CA"/>
        </w:rPr>
        <w:t>Utilisation de logiciel</w:t>
      </w:r>
    </w:p>
    <w:p>
      <w:pPr>
        <w:pStyle w:val="style2"/>
        <w:spacing w:line="360" w:lineRule="auto"/>
        <w:rPr>
          <w:lang w:val="fr-CA"/>
        </w:rPr>
      </w:pPr>
      <w:bookmarkStart w:id="7" w:name="__RefHeading__197_467555133"/>
      <w:bookmarkStart w:id="8" w:name="_Toc378867702"/>
      <w:bookmarkEnd w:id="7"/>
      <w:bookmarkEnd w:id="8"/>
      <w:r>
        <w:rPr>
          <w:lang w:val="fr-CA"/>
        </w:rPr>
        <w:t>Présentation du logiciel</w:t>
      </w:r>
    </w:p>
    <w:p>
      <w:pPr>
        <w:pStyle w:val="style34"/>
        <w:spacing w:line="360" w:lineRule="auto"/>
        <w:rPr>
          <w:sz w:val="22"/>
          <w:szCs w:val="22"/>
          <w:lang w:val="fr-CA"/>
        </w:rPr>
      </w:pPr>
      <w:r>
        <w:rPr>
          <w:sz w:val="22"/>
          <w:szCs w:val="22"/>
          <w:lang w:val="fr-CA"/>
        </w:rPr>
        <w:t xml:space="preserve">Le logiciel propose un outil de sélection de fichier ou dossier et 3 commandes applicables sur ce fichier ou dossier. Certaines de ces commandes sont applicables sur un fichier ou dossier, d'autres exclusivement sur un des deux types précédents. </w:t>
      </w:r>
    </w:p>
    <w:p>
      <w:pPr>
        <w:pStyle w:val="style0"/>
        <w:spacing w:line="360" w:lineRule="auto"/>
        <w:rPr>
          <w:lang w:val="fr-CA"/>
        </w:rPr>
      </w:pPr>
      <w:r>
        <w:rPr>
          <w:lang w:val="fr-CA"/>
        </w:rPr>
        <w:t>L'interface proposée permet de lancer ces 3 commandes à l'aide des 3 boutons ainsi que voir leurs effets. Suite à la sélection d'un fichier, un panneau indique dans le cas d'un fichier, son nom tandis que pour un dossier, la liste des fichiers ou dossiers qu'il contient.</w:t>
      </w:r>
    </w:p>
    <w:p>
      <w:pPr>
        <w:pStyle w:val="style2"/>
        <w:spacing w:line="360" w:lineRule="auto"/>
        <w:rPr>
          <w:lang w:val="fr-CA"/>
        </w:rPr>
      </w:pPr>
      <w:bookmarkStart w:id="9" w:name="__RefHeading__199_467555133"/>
      <w:bookmarkStart w:id="10" w:name="_Toc378867703"/>
      <w:bookmarkEnd w:id="9"/>
      <w:bookmarkEnd w:id="10"/>
      <w:r>
        <w:rPr>
          <w:lang w:val="fr-CA"/>
        </w:rPr>
        <w:t>Utilisation</w:t>
      </w:r>
    </w:p>
    <w:p>
      <w:pPr>
        <w:pStyle w:val="style0"/>
        <w:spacing w:line="360" w:lineRule="auto"/>
        <w:rPr>
          <w:lang w:val="fr-CA"/>
        </w:rPr>
      </w:pPr>
      <w:r>
        <w:rPr>
          <w:lang w:val="fr-CA"/>
        </w:rPr>
        <w:t>Le logiciel consiste en une interface simple où l’on y voit des boutons pour appliquer des commandes et un autre afin de sélectionner un fichier/dossier. Sur cette interface s’y trouve également un sélecteur de fichier qui permet de trouver un fichier/dossier à sélectionner.</w:t>
      </w:r>
    </w:p>
    <w:p>
      <w:pPr>
        <w:pStyle w:val="style0"/>
        <w:spacing w:line="360" w:lineRule="auto"/>
        <w:rPr>
          <w:lang w:val="fr-CA"/>
        </w:rPr>
      </w:pPr>
      <w:r>
        <w:rPr>
          <w:lang w:val="fr-CA"/>
        </w:rPr>
        <w:t>Afin de l’utiliser il suffit de sélectionner un fichier/dossier et puis de choisir la commande (action) à appliquer. D’autres traits seront implémentés au fil de la session.</w:t>
      </w:r>
    </w:p>
    <w:sectPr>
      <w:type w:val="continuous"/>
      <w:pgSz w:h="15840" w:w="12240"/>
      <w:pgMar w:bottom="1440" w:footer="0" w:gutter="0" w:header="0" w:left="1440" w:right="1440" w:top="1440"/>
      <w:pgNumType w:fmt="decimal"/>
      <w:formProt w:val="false"/>
      <w:textDirection w:val="lrTb"/>
      <w:docGrid w:charSpace="4096" w:linePitch="36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Arial">
    <w:charset w:val="01"/>
    <w:family w:val="swiss"/>
    <w:pitch w:val="variable"/>
  </w:font>
  <w:font w:name="arial">
    <w:altName w:val="sans-serif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10"/>
  <w:defaultTabStop w:val="720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suppressAutoHyphens w:val="true"/>
      <w:spacing w:after="200" w:before="0" w:line="276" w:lineRule="auto"/>
      <w:contextualSpacing w:val="false"/>
    </w:pPr>
    <w:rPr>
      <w:rFonts w:ascii="Calibri" w:cs="" w:eastAsia="DejaVu Sans" w:hAnsi="Calibri"/>
      <w:color w:val="auto"/>
      <w:sz w:val="22"/>
      <w:szCs w:val="22"/>
      <w:lang w:bidi="ar-SA" w:eastAsia="en-US" w:val="en-CA"/>
    </w:rPr>
  </w:style>
  <w:style w:styleId="style1" w:type="paragraph">
    <w:name w:val="Titre 1"/>
    <w:basedOn w:val="style0"/>
    <w:next w:val="style1"/>
    <w:pPr>
      <w:keepNext/>
      <w:keepLines/>
      <w:spacing w:after="0" w:before="480"/>
      <w:contextualSpacing w:val="false"/>
    </w:pPr>
    <w:rPr>
      <w:rFonts w:ascii="Cambria" w:cs="" w:hAnsi="Cambria"/>
      <w:b/>
      <w:bCs/>
      <w:color w:val="365F91"/>
      <w:sz w:val="28"/>
      <w:szCs w:val="28"/>
    </w:rPr>
  </w:style>
  <w:style w:styleId="style2" w:type="paragraph">
    <w:name w:val="Titre 2"/>
    <w:basedOn w:val="style0"/>
    <w:next w:val="style2"/>
    <w:pPr>
      <w:keepNext/>
      <w:keepLines/>
      <w:spacing w:after="0" w:before="200"/>
      <w:contextualSpacing w:val="false"/>
    </w:pPr>
    <w:rPr>
      <w:rFonts w:ascii="Cambria" w:cs="" w:hAnsi="Cambria"/>
      <w:b/>
      <w:bCs/>
      <w:color w:val="4F81BD"/>
      <w:sz w:val="26"/>
      <w:szCs w:val="26"/>
    </w:rPr>
  </w:style>
  <w:style w:styleId="style15" w:type="character">
    <w:name w:val="Default Paragraph Font"/>
    <w:next w:val="style15"/>
    <w:rPr/>
  </w:style>
  <w:style w:styleId="style16" w:type="character">
    <w:name w:val="Heading 1 Char"/>
    <w:basedOn w:val="style15"/>
    <w:next w:val="style16"/>
    <w:rPr>
      <w:rFonts w:ascii="Cambria" w:cs="" w:hAnsi="Cambria"/>
      <w:b/>
      <w:bCs/>
      <w:color w:val="365F91"/>
      <w:sz w:val="28"/>
      <w:szCs w:val="28"/>
    </w:rPr>
  </w:style>
  <w:style w:styleId="style17" w:type="character">
    <w:name w:val="Heading 2 Char"/>
    <w:basedOn w:val="style15"/>
    <w:next w:val="style17"/>
    <w:rPr>
      <w:rFonts w:ascii="Cambria" w:cs="" w:hAnsi="Cambria"/>
      <w:b/>
      <w:bCs/>
      <w:color w:val="4F81BD"/>
      <w:sz w:val="26"/>
      <w:szCs w:val="26"/>
    </w:rPr>
  </w:style>
  <w:style w:styleId="style18" w:type="character">
    <w:name w:val="Title Char"/>
    <w:basedOn w:val="style15"/>
    <w:next w:val="style18"/>
    <w:rPr>
      <w:rFonts w:ascii="Cambria" w:cs="" w:hAnsi="Cambria"/>
      <w:color w:val="17365D"/>
      <w:spacing w:val="5"/>
      <w:sz w:val="52"/>
      <w:szCs w:val="52"/>
    </w:rPr>
  </w:style>
  <w:style w:styleId="style19" w:type="character">
    <w:name w:val="Subtitle Char"/>
    <w:basedOn w:val="style15"/>
    <w:next w:val="style19"/>
    <w:rPr>
      <w:rFonts w:ascii="Cambria" w:cs="" w:hAnsi="Cambria"/>
      <w:i/>
      <w:iCs/>
      <w:color w:val="4F81BD"/>
      <w:spacing w:val="15"/>
      <w:sz w:val="24"/>
      <w:szCs w:val="24"/>
    </w:rPr>
  </w:style>
  <w:style w:styleId="style20" w:type="character">
    <w:name w:val="Lien Internet"/>
    <w:basedOn w:val="style15"/>
    <w:next w:val="style20"/>
    <w:rPr>
      <w:color w:val="0000FF"/>
      <w:u w:val="single"/>
      <w:lang w:bidi="zxx-" w:eastAsia="zxx-" w:val="zxx-"/>
    </w:rPr>
  </w:style>
  <w:style w:styleId="style21" w:type="character">
    <w:name w:val="Balloon Text Char"/>
    <w:basedOn w:val="style15"/>
    <w:next w:val="style21"/>
    <w:rPr>
      <w:rFonts w:ascii="Tahoma" w:cs="Tahoma" w:hAnsi="Tahoma"/>
      <w:sz w:val="16"/>
      <w:szCs w:val="16"/>
    </w:rPr>
  </w:style>
  <w:style w:styleId="style22" w:type="character">
    <w:name w:val="Saut d'index"/>
    <w:next w:val="style22"/>
    <w:rPr/>
  </w:style>
  <w:style w:styleId="style23" w:type="paragraph">
    <w:name w:val="Titre"/>
    <w:basedOn w:val="style0"/>
    <w:next w:val="style24"/>
    <w:pPr>
      <w:keepNext/>
      <w:spacing w:after="120" w:before="240"/>
      <w:contextualSpacing w:val="false"/>
    </w:pPr>
    <w:rPr>
      <w:rFonts w:ascii="Arial" w:cs="Lohit Hindi" w:eastAsia="DejaVu Sans" w:hAnsi="Arial"/>
      <w:sz w:val="28"/>
      <w:szCs w:val="28"/>
    </w:rPr>
  </w:style>
  <w:style w:styleId="style24" w:type="paragraph">
    <w:name w:val="Corps de texte"/>
    <w:basedOn w:val="style0"/>
    <w:next w:val="style24"/>
    <w:pPr>
      <w:spacing w:after="120" w:before="0"/>
      <w:contextualSpacing w:val="false"/>
    </w:pPr>
    <w:rPr/>
  </w:style>
  <w:style w:styleId="style25" w:type="paragraph">
    <w:name w:val="Liste"/>
    <w:basedOn w:val="style24"/>
    <w:next w:val="style25"/>
    <w:pPr/>
    <w:rPr>
      <w:rFonts w:cs="Lohit Hindi"/>
    </w:rPr>
  </w:style>
  <w:style w:styleId="style26" w:type="paragraph">
    <w:name w:val="Légende"/>
    <w:basedOn w:val="style0"/>
    <w:next w:val="style26"/>
    <w:pPr>
      <w:suppressLineNumbers/>
      <w:spacing w:after="120" w:before="120"/>
      <w:contextualSpacing w:val="false"/>
    </w:pPr>
    <w:rPr>
      <w:rFonts w:cs="Lohit Hindi"/>
      <w:i/>
      <w:iCs/>
      <w:sz w:val="24"/>
      <w:szCs w:val="24"/>
    </w:rPr>
  </w:style>
  <w:style w:styleId="style27" w:type="paragraph">
    <w:name w:val="Index"/>
    <w:basedOn w:val="style0"/>
    <w:next w:val="style27"/>
    <w:pPr>
      <w:suppressLineNumbers/>
    </w:pPr>
    <w:rPr>
      <w:rFonts w:cs="Lohit Hindi"/>
    </w:rPr>
  </w:style>
  <w:style w:styleId="style28" w:type="paragraph">
    <w:name w:val="Titre principal"/>
    <w:basedOn w:val="style0"/>
    <w:next w:val="style28"/>
    <w:pPr>
      <w:pBdr>
        <w:top w:val="nil"/>
        <w:left w:val="nil"/>
        <w:bottom w:color="4F81BD" w:space="0" w:sz="8" w:val="single"/>
        <w:insideH w:color="4F81BD" w:space="0" w:sz="8" w:val="single"/>
        <w:right w:val="nil"/>
        <w:insideV w:val="nil"/>
      </w:pBdr>
      <w:spacing w:after="300" w:before="0" w:line="100" w:lineRule="atLeast"/>
      <w:contextualSpacing/>
      <w:jc w:val="left"/>
    </w:pPr>
    <w:rPr>
      <w:rFonts w:ascii="Cambria" w:cs="" w:hAnsi="Cambria"/>
      <w:color w:val="17365D"/>
      <w:spacing w:val="5"/>
      <w:sz w:val="52"/>
      <w:szCs w:val="52"/>
    </w:rPr>
  </w:style>
  <w:style w:styleId="style29" w:type="paragraph">
    <w:name w:val="Sous-titre"/>
    <w:basedOn w:val="style0"/>
    <w:next w:val="style29"/>
    <w:pPr>
      <w:jc w:val="left"/>
    </w:pPr>
    <w:rPr>
      <w:rFonts w:ascii="Cambria" w:cs="" w:hAnsi="Cambria"/>
      <w:i/>
      <w:iCs/>
      <w:color w:val="4F81BD"/>
      <w:spacing w:val="15"/>
      <w:sz w:val="24"/>
      <w:szCs w:val="24"/>
    </w:rPr>
  </w:style>
  <w:style w:styleId="style30" w:type="paragraph">
    <w:name w:val="Titre de table des matières"/>
    <w:basedOn w:val="style1"/>
    <w:next w:val="style30"/>
    <w:pPr/>
    <w:rPr>
      <w:lang w:eastAsia="ja-JP" w:val="en-US"/>
    </w:rPr>
  </w:style>
  <w:style w:styleId="style31" w:type="paragraph">
    <w:name w:val="Table des matières niveau 1"/>
    <w:basedOn w:val="style0"/>
    <w:next w:val="style31"/>
    <w:pPr>
      <w:spacing w:after="100" w:before="0"/>
      <w:contextualSpacing w:val="false"/>
    </w:pPr>
    <w:rPr/>
  </w:style>
  <w:style w:styleId="style32" w:type="paragraph">
    <w:name w:val="Table des matières niveau 2"/>
    <w:basedOn w:val="style0"/>
    <w:next w:val="style32"/>
    <w:pPr>
      <w:spacing w:after="100" w:before="0"/>
      <w:ind w:hanging="0" w:left="220" w:right="0"/>
      <w:contextualSpacing w:val="false"/>
    </w:pPr>
    <w:rPr/>
  </w:style>
  <w:style w:styleId="style33" w:type="paragraph">
    <w:name w:val="Balloon Text"/>
    <w:basedOn w:val="style0"/>
    <w:next w:val="style33"/>
    <w:pPr>
      <w:spacing w:after="0" w:before="0" w:line="100" w:lineRule="atLeast"/>
      <w:contextualSpacing w:val="false"/>
    </w:pPr>
    <w:rPr>
      <w:rFonts w:ascii="Tahoma" w:cs="Tahoma" w:hAnsi="Tahoma"/>
      <w:sz w:val="16"/>
      <w:szCs w:val="16"/>
    </w:rPr>
  </w:style>
  <w:style w:styleId="style34" w:type="paragraph">
    <w:name w:val="Default"/>
    <w:next w:val="style34"/>
    <w:pPr>
      <w:widowControl/>
      <w:suppressAutoHyphens w:val="true"/>
      <w:spacing w:after="0" w:before="0" w:line="100" w:lineRule="atLeast"/>
      <w:contextualSpacing w:val="false"/>
    </w:pPr>
    <w:rPr>
      <w:rFonts w:ascii="Calibri" w:cs="Calibri" w:eastAsia="DejaVu Sans" w:hAnsi="Calibri"/>
      <w:color w:val="000000"/>
      <w:sz w:val="24"/>
      <w:szCs w:val="24"/>
      <w:lang w:bidi="ar-SA" w:eastAsia="en-US" w:val="en-CA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2014-01-26T22:36:00Z</dcterms:created>
  <dc:creator>nevero</dc:creator>
  <cp:lastModifiedBy>nevero</cp:lastModifiedBy>
  <cp:lastPrinted>2014-01-30T22:53:00Z</cp:lastPrinted>
  <dcterms:modified xsi:type="dcterms:W3CDTF">2014-01-30T22:53:00Z</dcterms:modified>
  <cp:revision>21</cp:revision>
</cp:coreProperties>
</file>