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77" w:rsidRPr="00B51B94" w:rsidRDefault="00B97277" w:rsidP="002C6390">
      <w:pPr>
        <w:pStyle w:val="PR1"/>
        <w:spacing w:before="0" w:after="120"/>
        <w:rPr>
          <w:rFonts w:ascii="Calibri" w:hAnsi="Calibri" w:cs="Calibri"/>
        </w:rPr>
      </w:pPr>
      <w:r w:rsidRPr="00B51B94">
        <w:rPr>
          <w:rFonts w:ascii="Calibri" w:hAnsi="Calibri" w:cs="Calibri"/>
        </w:rPr>
        <w:t>Cycle Plan Template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809"/>
        <w:gridCol w:w="4111"/>
        <w:gridCol w:w="1418"/>
        <w:gridCol w:w="2976"/>
      </w:tblGrid>
      <w:tr w:rsidR="00007B4C" w:rsidRPr="002C6390" w:rsidTr="00FE59F5">
        <w:trPr>
          <w:trHeight w:val="70"/>
        </w:trPr>
        <w:tc>
          <w:tcPr>
            <w:tcW w:w="1809" w:type="dxa"/>
            <w:shd w:val="clear" w:color="auto" w:fill="7D9532" w:themeFill="accent6" w:themeFillShade="BF"/>
          </w:tcPr>
          <w:p w:rsidR="00007B4C" w:rsidRPr="00B51B94" w:rsidRDefault="000F771C" w:rsidP="002C6390">
            <w:pPr>
              <w:pStyle w:val="PR2"/>
              <w:spacing w:before="0" w:after="0" w:line="240" w:lineRule="auto"/>
              <w:jc w:val="left"/>
              <w:rPr>
                <w:rFonts w:ascii="Calibri" w:hAnsi="Calibri" w:cs="Calibri"/>
                <w:sz w:val="22"/>
                <w:szCs w:val="22"/>
              </w:rPr>
            </w:pPr>
            <w:r w:rsidRPr="00B51B94">
              <w:rPr>
                <w:rFonts w:ascii="Calibri" w:hAnsi="Calibri" w:cs="Calibri"/>
                <w:sz w:val="22"/>
                <w:szCs w:val="22"/>
              </w:rPr>
              <w:t xml:space="preserve">Project </w:t>
            </w:r>
            <w:r w:rsidR="00007B4C" w:rsidRPr="00B51B94">
              <w:rPr>
                <w:rFonts w:ascii="Calibri" w:hAnsi="Calibri" w:cs="Calibri"/>
                <w:sz w:val="22"/>
                <w:szCs w:val="22"/>
              </w:rPr>
              <w:t>Name</w:t>
            </w:r>
          </w:p>
        </w:tc>
        <w:tc>
          <w:tcPr>
            <w:tcW w:w="8505" w:type="dxa"/>
            <w:gridSpan w:val="3"/>
          </w:tcPr>
          <w:p w:rsidR="00007B4C" w:rsidRPr="00B51B94" w:rsidRDefault="008A4F2F" w:rsidP="002C6390">
            <w:pPr>
              <w:rPr>
                <w:rFonts w:ascii="Calibri" w:hAnsi="Calibri" w:cs="Calibri"/>
                <w:sz w:val="22"/>
                <w:szCs w:val="22"/>
              </w:rPr>
            </w:pPr>
            <w:r>
              <w:rPr>
                <w:rFonts w:ascii="Calibri" w:hAnsi="Calibri" w:cs="Calibri"/>
                <w:sz w:val="22"/>
                <w:szCs w:val="22"/>
              </w:rPr>
              <w:t>Web-Development</w:t>
            </w:r>
          </w:p>
        </w:tc>
      </w:tr>
      <w:tr w:rsidR="0098504A" w:rsidRPr="002C6390" w:rsidTr="00FE59F5">
        <w:tc>
          <w:tcPr>
            <w:tcW w:w="1809" w:type="dxa"/>
            <w:shd w:val="clear" w:color="auto" w:fill="7D9532" w:themeFill="accent6" w:themeFillShade="BF"/>
          </w:tcPr>
          <w:p w:rsidR="0098504A" w:rsidRPr="00B51B94" w:rsidRDefault="0098504A" w:rsidP="002C6390">
            <w:pPr>
              <w:pStyle w:val="PR2"/>
              <w:spacing w:before="0" w:after="0" w:line="240" w:lineRule="auto"/>
              <w:jc w:val="left"/>
              <w:rPr>
                <w:rFonts w:ascii="Calibri" w:hAnsi="Calibri" w:cs="Calibri"/>
                <w:sz w:val="22"/>
                <w:szCs w:val="22"/>
              </w:rPr>
            </w:pPr>
            <w:r w:rsidRPr="00B51B94">
              <w:rPr>
                <w:rFonts w:ascii="Calibri" w:hAnsi="Calibri" w:cs="Calibri"/>
                <w:sz w:val="22"/>
                <w:szCs w:val="22"/>
              </w:rPr>
              <w:t>Developed by</w:t>
            </w:r>
          </w:p>
        </w:tc>
        <w:tc>
          <w:tcPr>
            <w:tcW w:w="4111" w:type="dxa"/>
          </w:tcPr>
          <w:p w:rsidR="0098504A" w:rsidRPr="00B51B94" w:rsidRDefault="008A4F2F" w:rsidP="002C6390">
            <w:pPr>
              <w:rPr>
                <w:rFonts w:ascii="Calibri" w:hAnsi="Calibri" w:cs="Calibri"/>
                <w:sz w:val="22"/>
                <w:szCs w:val="22"/>
              </w:rPr>
            </w:pPr>
            <w:r>
              <w:rPr>
                <w:rFonts w:ascii="Calibri" w:hAnsi="Calibri" w:cs="Calibri"/>
                <w:sz w:val="22"/>
                <w:szCs w:val="22"/>
              </w:rPr>
              <w:t>Tony White</w:t>
            </w:r>
          </w:p>
        </w:tc>
        <w:tc>
          <w:tcPr>
            <w:tcW w:w="1418" w:type="dxa"/>
            <w:shd w:val="clear" w:color="auto" w:fill="7D9532" w:themeFill="accent6" w:themeFillShade="BF"/>
          </w:tcPr>
          <w:p w:rsidR="0098504A" w:rsidRPr="00B51B94" w:rsidRDefault="0098504A" w:rsidP="00366123">
            <w:pPr>
              <w:pStyle w:val="PR2"/>
              <w:spacing w:before="0" w:after="0" w:line="240" w:lineRule="auto"/>
              <w:jc w:val="left"/>
              <w:rPr>
                <w:rFonts w:ascii="Calibri" w:hAnsi="Calibri" w:cs="Calibri"/>
                <w:sz w:val="22"/>
                <w:szCs w:val="22"/>
              </w:rPr>
            </w:pPr>
            <w:r w:rsidRPr="00B51B94">
              <w:rPr>
                <w:rFonts w:ascii="Calibri" w:hAnsi="Calibri" w:cs="Calibri"/>
                <w:sz w:val="22"/>
                <w:szCs w:val="22"/>
              </w:rPr>
              <w:t>Sponsor</w:t>
            </w:r>
          </w:p>
        </w:tc>
        <w:tc>
          <w:tcPr>
            <w:tcW w:w="2976" w:type="dxa"/>
          </w:tcPr>
          <w:p w:rsidR="0098504A" w:rsidRPr="00B51B94" w:rsidRDefault="008A4F2F" w:rsidP="002C6390">
            <w:pPr>
              <w:rPr>
                <w:rFonts w:ascii="Calibri" w:hAnsi="Calibri" w:cs="Calibri"/>
                <w:sz w:val="22"/>
                <w:szCs w:val="22"/>
              </w:rPr>
            </w:pPr>
            <w:r>
              <w:rPr>
                <w:rFonts w:ascii="Calibri" w:hAnsi="Calibri" w:cs="Calibri"/>
                <w:sz w:val="22"/>
                <w:szCs w:val="22"/>
              </w:rPr>
              <w:t>SW Board</w:t>
            </w:r>
          </w:p>
        </w:tc>
      </w:tr>
      <w:tr w:rsidR="0098504A" w:rsidRPr="002C6390" w:rsidTr="00FE59F5">
        <w:tc>
          <w:tcPr>
            <w:tcW w:w="1809" w:type="dxa"/>
            <w:shd w:val="clear" w:color="auto" w:fill="7D9532" w:themeFill="accent6" w:themeFillShade="BF"/>
          </w:tcPr>
          <w:p w:rsidR="0098504A" w:rsidRPr="00B51B94" w:rsidRDefault="0098504A" w:rsidP="002C6390">
            <w:pPr>
              <w:pStyle w:val="PR2"/>
              <w:spacing w:before="0" w:after="0" w:line="240" w:lineRule="auto"/>
              <w:jc w:val="left"/>
              <w:rPr>
                <w:rFonts w:ascii="Calibri" w:hAnsi="Calibri" w:cs="Calibri"/>
                <w:sz w:val="22"/>
                <w:szCs w:val="22"/>
              </w:rPr>
            </w:pPr>
            <w:r w:rsidRPr="00B51B94">
              <w:rPr>
                <w:rFonts w:ascii="Calibri" w:hAnsi="Calibri" w:cs="Calibri"/>
                <w:sz w:val="22"/>
                <w:szCs w:val="22"/>
              </w:rPr>
              <w:t>DMAIC Phase</w:t>
            </w:r>
            <w:r w:rsidR="008D2B06" w:rsidRPr="00B51B94">
              <w:rPr>
                <w:rFonts w:ascii="Calibri" w:hAnsi="Calibri" w:cs="Calibri"/>
                <w:sz w:val="22"/>
                <w:szCs w:val="22"/>
              </w:rPr>
              <w:t>(s)</w:t>
            </w:r>
          </w:p>
        </w:tc>
        <w:tc>
          <w:tcPr>
            <w:tcW w:w="4111" w:type="dxa"/>
          </w:tcPr>
          <w:p w:rsidR="0098504A" w:rsidRPr="00B51B94" w:rsidRDefault="008A4F2F" w:rsidP="002C6390">
            <w:pPr>
              <w:rPr>
                <w:rFonts w:ascii="Calibri" w:hAnsi="Calibri" w:cs="Calibri"/>
                <w:sz w:val="22"/>
                <w:szCs w:val="22"/>
              </w:rPr>
            </w:pPr>
            <w:r>
              <w:rPr>
                <w:rFonts w:ascii="Calibri" w:hAnsi="Calibri" w:cs="Calibri"/>
                <w:sz w:val="22"/>
                <w:szCs w:val="22"/>
              </w:rPr>
              <w:t>Measure</w:t>
            </w:r>
          </w:p>
        </w:tc>
        <w:tc>
          <w:tcPr>
            <w:tcW w:w="1418" w:type="dxa"/>
            <w:shd w:val="clear" w:color="auto" w:fill="7D9532" w:themeFill="accent6" w:themeFillShade="BF"/>
          </w:tcPr>
          <w:p w:rsidR="0098504A" w:rsidRPr="00B51B94" w:rsidRDefault="0098504A" w:rsidP="002C6390">
            <w:pPr>
              <w:rPr>
                <w:rFonts w:ascii="Calibri" w:hAnsi="Calibri" w:cs="Calibri"/>
                <w:b/>
                <w:sz w:val="22"/>
                <w:szCs w:val="22"/>
              </w:rPr>
            </w:pPr>
            <w:r w:rsidRPr="00B51B94">
              <w:rPr>
                <w:rFonts w:ascii="Calibri" w:hAnsi="Calibri" w:cs="Calibri"/>
                <w:b/>
                <w:sz w:val="22"/>
                <w:szCs w:val="22"/>
              </w:rPr>
              <w:t>Cycle</w:t>
            </w:r>
            <w:r w:rsidR="008D2B06" w:rsidRPr="00B51B94">
              <w:rPr>
                <w:rFonts w:ascii="Calibri" w:hAnsi="Calibri" w:cs="Calibri"/>
                <w:b/>
                <w:sz w:val="22"/>
                <w:szCs w:val="22"/>
              </w:rPr>
              <w:t xml:space="preserve"> No:</w:t>
            </w:r>
          </w:p>
        </w:tc>
        <w:tc>
          <w:tcPr>
            <w:tcW w:w="2976" w:type="dxa"/>
          </w:tcPr>
          <w:p w:rsidR="0098504A" w:rsidRPr="00B51B94" w:rsidRDefault="008A4F2F" w:rsidP="002C6390">
            <w:pPr>
              <w:rPr>
                <w:rFonts w:ascii="Calibri" w:hAnsi="Calibri" w:cs="Calibri"/>
                <w:sz w:val="22"/>
                <w:szCs w:val="22"/>
              </w:rPr>
            </w:pPr>
            <w:r>
              <w:rPr>
                <w:rFonts w:ascii="Calibri" w:hAnsi="Calibri" w:cs="Calibri"/>
                <w:sz w:val="22"/>
                <w:szCs w:val="22"/>
              </w:rPr>
              <w:t>3</w:t>
            </w:r>
          </w:p>
        </w:tc>
      </w:tr>
    </w:tbl>
    <w:p w:rsidR="00007B4C" w:rsidRPr="00B51B94" w:rsidRDefault="00007B4C" w:rsidP="002C6390">
      <w:pPr>
        <w:rPr>
          <w:rFonts w:ascii="Calibri" w:hAnsi="Calibri" w:cs="Calibri"/>
        </w:rPr>
      </w:pPr>
    </w:p>
    <w:p w:rsidR="00007B4C" w:rsidRPr="00B51B94" w:rsidRDefault="00007B4C" w:rsidP="002C6390">
      <w:pPr>
        <w:pStyle w:val="PRMainstep"/>
        <w:numPr>
          <w:ilvl w:val="0"/>
          <w:numId w:val="12"/>
        </w:numPr>
        <w:spacing w:before="0" w:after="0"/>
        <w:ind w:left="284"/>
        <w:rPr>
          <w:rFonts w:ascii="Calibri" w:hAnsi="Calibri" w:cs="Calibri"/>
          <w:sz w:val="28"/>
          <w:szCs w:val="28"/>
        </w:rPr>
      </w:pPr>
      <w:r w:rsidRPr="00B51B94">
        <w:rPr>
          <w:rFonts w:ascii="Calibri" w:hAnsi="Calibri" w:cs="Calibri"/>
          <w:sz w:val="28"/>
          <w:szCs w:val="28"/>
        </w:rPr>
        <w:t>Plan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0314"/>
      </w:tblGrid>
      <w:tr w:rsidR="00007B4C" w:rsidRPr="002C6390" w:rsidTr="00FE59F5">
        <w:tc>
          <w:tcPr>
            <w:tcW w:w="10314" w:type="dxa"/>
            <w:shd w:val="clear" w:color="auto" w:fill="A2AB5C"/>
          </w:tcPr>
          <w:p w:rsidR="00007B4C" w:rsidRPr="00B51B94" w:rsidRDefault="00007B4C" w:rsidP="002C6390">
            <w:pPr>
              <w:pStyle w:val="PR2"/>
              <w:spacing w:before="0" w:after="0" w:line="240" w:lineRule="auto"/>
              <w:jc w:val="left"/>
              <w:rPr>
                <w:rFonts w:ascii="Calibri" w:hAnsi="Calibri" w:cs="Calibri"/>
              </w:rPr>
            </w:pPr>
            <w:r w:rsidRPr="00B51B94">
              <w:rPr>
                <w:rFonts w:ascii="Calibri" w:hAnsi="Calibri" w:cs="Calibri"/>
              </w:rPr>
              <w:t>Objective</w:t>
            </w:r>
          </w:p>
        </w:tc>
      </w:tr>
      <w:tr w:rsidR="00007B4C" w:rsidRPr="002C6390" w:rsidTr="002C6390">
        <w:tc>
          <w:tcPr>
            <w:tcW w:w="10314" w:type="dxa"/>
          </w:tcPr>
          <w:p w:rsidR="00007B4C" w:rsidRDefault="00926C63" w:rsidP="002C6390">
            <w:pPr>
              <w:jc w:val="both"/>
              <w:rPr>
                <w:rFonts w:ascii="Calibri" w:hAnsi="Calibri" w:cs="Calibri"/>
                <w:sz w:val="22"/>
                <w:szCs w:val="22"/>
              </w:rPr>
            </w:pPr>
            <w:r>
              <w:rPr>
                <w:rFonts w:ascii="Calibri" w:hAnsi="Calibri" w:cs="Calibri"/>
                <w:sz w:val="22"/>
                <w:szCs w:val="22"/>
              </w:rPr>
              <w:t>Understand if the process is stable or unstable</w:t>
            </w:r>
          </w:p>
          <w:p w:rsidR="00926C63" w:rsidRPr="00B51B94" w:rsidRDefault="00596CA4" w:rsidP="002C6390">
            <w:pPr>
              <w:jc w:val="both"/>
              <w:rPr>
                <w:rFonts w:ascii="Calibri" w:hAnsi="Calibri" w:cs="Calibri"/>
                <w:sz w:val="22"/>
                <w:szCs w:val="22"/>
              </w:rPr>
            </w:pPr>
            <w:r>
              <w:rPr>
                <w:rFonts w:ascii="Calibri" w:hAnsi="Calibri" w:cs="Calibri"/>
                <w:sz w:val="22"/>
                <w:szCs w:val="22"/>
              </w:rPr>
              <w:t>Understand the capability of the system</w:t>
            </w:r>
          </w:p>
          <w:p w:rsidR="002C6390" w:rsidRPr="00B51B94" w:rsidRDefault="002C6390" w:rsidP="002C6390">
            <w:pPr>
              <w:jc w:val="both"/>
              <w:rPr>
                <w:rFonts w:ascii="Calibri" w:hAnsi="Calibri" w:cs="Calibri"/>
                <w:sz w:val="22"/>
                <w:szCs w:val="22"/>
              </w:rPr>
            </w:pPr>
          </w:p>
        </w:tc>
      </w:tr>
    </w:tbl>
    <w:p w:rsidR="00007B4C" w:rsidRPr="00B51B94" w:rsidRDefault="00007B4C" w:rsidP="002C6390">
      <w:pPr>
        <w:rPr>
          <w:rFonts w:ascii="Calibri" w:hAnsi="Calibri" w:cs="Calibri"/>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4786"/>
        <w:gridCol w:w="5528"/>
      </w:tblGrid>
      <w:tr w:rsidR="00007B4C" w:rsidRPr="00FE59F5" w:rsidTr="00FE59F5">
        <w:tc>
          <w:tcPr>
            <w:tcW w:w="4786" w:type="dxa"/>
            <w:shd w:val="clear" w:color="auto" w:fill="A2AB5C"/>
          </w:tcPr>
          <w:p w:rsidR="00007B4C" w:rsidRPr="00B51B94" w:rsidRDefault="00007B4C" w:rsidP="002C6390">
            <w:pPr>
              <w:pStyle w:val="PR2"/>
              <w:spacing w:before="0" w:after="0" w:line="240" w:lineRule="auto"/>
              <w:jc w:val="left"/>
              <w:rPr>
                <w:rFonts w:ascii="Calibri" w:hAnsi="Calibri" w:cs="Calibri"/>
              </w:rPr>
            </w:pPr>
            <w:r w:rsidRPr="00B51B94">
              <w:rPr>
                <w:rFonts w:ascii="Calibri" w:hAnsi="Calibri" w:cs="Calibri"/>
              </w:rPr>
              <w:t>Questions</w:t>
            </w:r>
          </w:p>
        </w:tc>
        <w:tc>
          <w:tcPr>
            <w:tcW w:w="5528" w:type="dxa"/>
            <w:shd w:val="clear" w:color="auto" w:fill="A2AB5C"/>
          </w:tcPr>
          <w:p w:rsidR="00007B4C" w:rsidRPr="00B51B94" w:rsidRDefault="00007B4C" w:rsidP="002C6390">
            <w:pPr>
              <w:pStyle w:val="PR2"/>
              <w:spacing w:before="0" w:after="0" w:line="240" w:lineRule="auto"/>
              <w:jc w:val="left"/>
              <w:rPr>
                <w:rFonts w:ascii="Calibri" w:hAnsi="Calibri" w:cs="Calibri"/>
              </w:rPr>
            </w:pPr>
            <w:r w:rsidRPr="00B51B94">
              <w:rPr>
                <w:rFonts w:ascii="Calibri" w:hAnsi="Calibri" w:cs="Calibri"/>
              </w:rPr>
              <w:t>Predictions</w:t>
            </w:r>
          </w:p>
        </w:tc>
      </w:tr>
      <w:tr w:rsidR="00007B4C" w:rsidRPr="000128DE" w:rsidTr="00F23B04">
        <w:trPr>
          <w:trHeight w:val="1798"/>
        </w:trPr>
        <w:tc>
          <w:tcPr>
            <w:tcW w:w="4786" w:type="dxa"/>
          </w:tcPr>
          <w:p w:rsidR="004369F4" w:rsidRDefault="004369F4" w:rsidP="005071B5">
            <w:pPr>
              <w:pStyle w:val="PRSubstep"/>
              <w:numPr>
                <w:ilvl w:val="0"/>
                <w:numId w:val="14"/>
              </w:numPr>
              <w:spacing w:before="0" w:after="0"/>
              <w:rPr>
                <w:rFonts w:ascii="Calibri" w:hAnsi="Calibri" w:cs="Calibri"/>
              </w:rPr>
            </w:pPr>
            <w:r>
              <w:rPr>
                <w:rFonts w:ascii="Calibri" w:hAnsi="Calibri" w:cs="Calibri"/>
              </w:rPr>
              <w:t>What is the magnitude of the issue ar</w:t>
            </w:r>
            <w:r w:rsidR="00930700">
              <w:rPr>
                <w:rFonts w:ascii="Calibri" w:hAnsi="Calibri" w:cs="Calibri"/>
              </w:rPr>
              <w:t>ound non-return of animal fates?</w:t>
            </w:r>
          </w:p>
          <w:p w:rsidR="00007B4C" w:rsidRDefault="00F97C58" w:rsidP="005071B5">
            <w:pPr>
              <w:pStyle w:val="PRSubstep"/>
              <w:numPr>
                <w:ilvl w:val="0"/>
                <w:numId w:val="14"/>
              </w:numPr>
              <w:spacing w:before="0" w:after="0"/>
              <w:rPr>
                <w:rFonts w:ascii="Calibri" w:hAnsi="Calibri" w:cs="Calibri"/>
              </w:rPr>
            </w:pPr>
            <w:r>
              <w:rPr>
                <w:rFonts w:ascii="Calibri" w:hAnsi="Calibri" w:cs="Calibri"/>
              </w:rPr>
              <w:t>Are the non-fate returns consistent</w:t>
            </w:r>
            <w:r w:rsidR="00930700">
              <w:rPr>
                <w:rFonts w:ascii="Calibri" w:hAnsi="Calibri" w:cs="Calibri"/>
              </w:rPr>
              <w:t>?</w:t>
            </w:r>
          </w:p>
          <w:p w:rsidR="00F97C58" w:rsidRPr="005071B5" w:rsidRDefault="00F97C58" w:rsidP="00930700">
            <w:pPr>
              <w:pStyle w:val="PRSubstep"/>
              <w:numPr>
                <w:ilvl w:val="0"/>
                <w:numId w:val="14"/>
              </w:numPr>
              <w:spacing w:before="0" w:after="0"/>
              <w:rPr>
                <w:rFonts w:ascii="Calibri" w:hAnsi="Calibri" w:cs="Calibri"/>
              </w:rPr>
            </w:pPr>
            <w:r>
              <w:rPr>
                <w:rFonts w:ascii="Calibri" w:hAnsi="Calibri" w:cs="Calibri"/>
              </w:rPr>
              <w:t xml:space="preserve">How much </w:t>
            </w:r>
            <w:r w:rsidR="00930700">
              <w:rPr>
                <w:rFonts w:ascii="Calibri" w:hAnsi="Calibri" w:cs="Calibri"/>
              </w:rPr>
              <w:t xml:space="preserve">“cause” </w:t>
            </w:r>
            <w:r>
              <w:rPr>
                <w:rFonts w:ascii="Calibri" w:hAnsi="Calibri" w:cs="Calibri"/>
              </w:rPr>
              <w:t xml:space="preserve">detail is available on the animals </w:t>
            </w:r>
            <w:r w:rsidR="00930700">
              <w:rPr>
                <w:rFonts w:ascii="Calibri" w:hAnsi="Calibri" w:cs="Calibri"/>
              </w:rPr>
              <w:t>rescued?</w:t>
            </w:r>
          </w:p>
        </w:tc>
        <w:tc>
          <w:tcPr>
            <w:tcW w:w="5528" w:type="dxa"/>
          </w:tcPr>
          <w:p w:rsidR="000128DE" w:rsidRDefault="004369F4" w:rsidP="005071B5">
            <w:pPr>
              <w:pStyle w:val="ListParagraph"/>
              <w:numPr>
                <w:ilvl w:val="0"/>
                <w:numId w:val="15"/>
              </w:numPr>
              <w:rPr>
                <w:rFonts w:ascii="Calibri" w:hAnsi="Calibri" w:cs="Calibri"/>
                <w:sz w:val="22"/>
                <w:szCs w:val="22"/>
              </w:rPr>
            </w:pPr>
            <w:r>
              <w:rPr>
                <w:rFonts w:ascii="Calibri" w:hAnsi="Calibri" w:cs="Calibri"/>
                <w:sz w:val="22"/>
                <w:szCs w:val="22"/>
              </w:rPr>
              <w:t>50% unknown</w:t>
            </w:r>
          </w:p>
          <w:p w:rsidR="004369F4" w:rsidRPr="004369F4" w:rsidRDefault="004369F4" w:rsidP="004369F4">
            <w:pPr>
              <w:rPr>
                <w:rFonts w:ascii="Calibri" w:hAnsi="Calibri" w:cs="Calibri"/>
                <w:sz w:val="22"/>
                <w:szCs w:val="22"/>
              </w:rPr>
            </w:pPr>
          </w:p>
          <w:p w:rsidR="004369F4" w:rsidRPr="004369F4" w:rsidRDefault="004369F4" w:rsidP="004369F4">
            <w:pPr>
              <w:pStyle w:val="ListParagraph"/>
              <w:numPr>
                <w:ilvl w:val="0"/>
                <w:numId w:val="15"/>
              </w:numPr>
              <w:rPr>
                <w:rFonts w:ascii="Calibri" w:hAnsi="Calibri" w:cs="Calibri"/>
                <w:sz w:val="22"/>
                <w:szCs w:val="22"/>
              </w:rPr>
            </w:pPr>
            <w:r>
              <w:rPr>
                <w:rFonts w:ascii="Calibri" w:hAnsi="Calibri" w:cs="Calibri"/>
                <w:sz w:val="22"/>
                <w:szCs w:val="22"/>
              </w:rPr>
              <w:t>Yes, predict consistent over last few years</w:t>
            </w:r>
          </w:p>
          <w:p w:rsidR="004369F4" w:rsidRPr="005071B5" w:rsidRDefault="004369F4" w:rsidP="005071B5">
            <w:pPr>
              <w:pStyle w:val="ListParagraph"/>
              <w:numPr>
                <w:ilvl w:val="0"/>
                <w:numId w:val="15"/>
              </w:numPr>
              <w:rPr>
                <w:rFonts w:ascii="Calibri" w:hAnsi="Calibri" w:cs="Calibri"/>
                <w:sz w:val="22"/>
                <w:szCs w:val="22"/>
              </w:rPr>
            </w:pPr>
          </w:p>
        </w:tc>
      </w:tr>
    </w:tbl>
    <w:p w:rsidR="00007B4C" w:rsidRPr="00B51B94" w:rsidRDefault="00007B4C" w:rsidP="002C6390">
      <w:pPr>
        <w:rPr>
          <w:rFonts w:ascii="Calibri" w:hAnsi="Calibri" w:cs="Calibri"/>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6912"/>
        <w:gridCol w:w="1701"/>
        <w:gridCol w:w="1701"/>
      </w:tblGrid>
      <w:tr w:rsidR="00007B4C" w:rsidRPr="000128DE" w:rsidTr="00FE59F5">
        <w:tc>
          <w:tcPr>
            <w:tcW w:w="6912" w:type="dxa"/>
            <w:shd w:val="clear" w:color="auto" w:fill="A2AB5C"/>
          </w:tcPr>
          <w:p w:rsidR="00007B4C" w:rsidRPr="00B51B94" w:rsidRDefault="00007B4C" w:rsidP="002C6390">
            <w:pPr>
              <w:pStyle w:val="PR2"/>
              <w:spacing w:before="0" w:after="0" w:line="240" w:lineRule="auto"/>
              <w:jc w:val="left"/>
              <w:rPr>
                <w:rFonts w:ascii="Calibri" w:hAnsi="Calibri" w:cs="Calibri"/>
              </w:rPr>
            </w:pPr>
            <w:r w:rsidRPr="00B51B94">
              <w:rPr>
                <w:rFonts w:ascii="Calibri" w:hAnsi="Calibri" w:cs="Calibri"/>
              </w:rPr>
              <w:t>Activity</w:t>
            </w:r>
          </w:p>
        </w:tc>
        <w:tc>
          <w:tcPr>
            <w:tcW w:w="1701" w:type="dxa"/>
            <w:shd w:val="clear" w:color="auto" w:fill="A2AB5C"/>
          </w:tcPr>
          <w:p w:rsidR="00007B4C" w:rsidRPr="00B51B94" w:rsidRDefault="00007B4C" w:rsidP="000128DE">
            <w:pPr>
              <w:pStyle w:val="PR2"/>
              <w:spacing w:before="0" w:after="0" w:line="240" w:lineRule="auto"/>
              <w:rPr>
                <w:rFonts w:ascii="Calibri" w:hAnsi="Calibri" w:cs="Calibri"/>
              </w:rPr>
            </w:pPr>
            <w:r w:rsidRPr="00B51B94">
              <w:rPr>
                <w:rFonts w:ascii="Calibri" w:hAnsi="Calibri" w:cs="Calibri"/>
              </w:rPr>
              <w:t>Who</w:t>
            </w:r>
          </w:p>
        </w:tc>
        <w:tc>
          <w:tcPr>
            <w:tcW w:w="1701" w:type="dxa"/>
            <w:shd w:val="clear" w:color="auto" w:fill="A2AB5C"/>
          </w:tcPr>
          <w:p w:rsidR="00007B4C" w:rsidRPr="00B51B94" w:rsidRDefault="00007B4C" w:rsidP="000128DE">
            <w:pPr>
              <w:pStyle w:val="PR2"/>
              <w:spacing w:before="0" w:after="0" w:line="240" w:lineRule="auto"/>
              <w:rPr>
                <w:rFonts w:ascii="Calibri" w:hAnsi="Calibri" w:cs="Calibri"/>
              </w:rPr>
            </w:pPr>
            <w:r w:rsidRPr="00B51B94">
              <w:rPr>
                <w:rFonts w:ascii="Calibri" w:hAnsi="Calibri" w:cs="Calibri"/>
              </w:rPr>
              <w:t xml:space="preserve">By </w:t>
            </w:r>
            <w:r w:rsidR="00600DF5" w:rsidRPr="00B51B94">
              <w:rPr>
                <w:rFonts w:ascii="Calibri" w:hAnsi="Calibri" w:cs="Calibri"/>
              </w:rPr>
              <w:t>W</w:t>
            </w:r>
            <w:r w:rsidRPr="00B51B94">
              <w:rPr>
                <w:rFonts w:ascii="Calibri" w:hAnsi="Calibri" w:cs="Calibri"/>
              </w:rPr>
              <w:t>hen</w:t>
            </w:r>
          </w:p>
        </w:tc>
      </w:tr>
      <w:tr w:rsidR="00007B4C" w:rsidRPr="000128DE" w:rsidTr="002C6390">
        <w:tc>
          <w:tcPr>
            <w:tcW w:w="6912" w:type="dxa"/>
          </w:tcPr>
          <w:p w:rsidR="00007B4C" w:rsidRPr="00B51B94" w:rsidRDefault="00596CA4" w:rsidP="002C6390">
            <w:pPr>
              <w:rPr>
                <w:rFonts w:ascii="Calibri" w:hAnsi="Calibri" w:cs="Calibri"/>
                <w:sz w:val="22"/>
                <w:szCs w:val="22"/>
              </w:rPr>
            </w:pPr>
            <w:r>
              <w:rPr>
                <w:rFonts w:ascii="Calibri" w:hAnsi="Calibri" w:cs="Calibri"/>
                <w:sz w:val="22"/>
                <w:szCs w:val="22"/>
              </w:rPr>
              <w:t xml:space="preserve">Graph previous </w:t>
            </w:r>
            <w:r w:rsidR="00DA0681">
              <w:rPr>
                <w:rFonts w:ascii="Calibri" w:hAnsi="Calibri" w:cs="Calibri"/>
                <w:sz w:val="22"/>
                <w:szCs w:val="22"/>
              </w:rPr>
              <w:t>year’s</w:t>
            </w:r>
            <w:r>
              <w:rPr>
                <w:rFonts w:ascii="Calibri" w:hAnsi="Calibri" w:cs="Calibri"/>
                <w:sz w:val="22"/>
                <w:szCs w:val="22"/>
              </w:rPr>
              <w:t xml:space="preserve"> performance for  fate type returns</w:t>
            </w:r>
          </w:p>
        </w:tc>
        <w:tc>
          <w:tcPr>
            <w:tcW w:w="1701" w:type="dxa"/>
          </w:tcPr>
          <w:p w:rsidR="00007B4C" w:rsidRPr="00B51B94" w:rsidRDefault="00007B4C" w:rsidP="002C6390">
            <w:pPr>
              <w:rPr>
                <w:rFonts w:ascii="Calibri" w:hAnsi="Calibri" w:cs="Calibri"/>
                <w:sz w:val="22"/>
                <w:szCs w:val="22"/>
              </w:rPr>
            </w:pPr>
          </w:p>
        </w:tc>
        <w:tc>
          <w:tcPr>
            <w:tcW w:w="1701" w:type="dxa"/>
          </w:tcPr>
          <w:p w:rsidR="00007B4C" w:rsidRPr="00B51B94" w:rsidRDefault="00007B4C" w:rsidP="008C77A4">
            <w:pPr>
              <w:jc w:val="center"/>
              <w:rPr>
                <w:rFonts w:ascii="Calibri" w:hAnsi="Calibri" w:cs="Calibri"/>
                <w:sz w:val="22"/>
                <w:szCs w:val="22"/>
              </w:rPr>
            </w:pPr>
          </w:p>
        </w:tc>
      </w:tr>
      <w:tr w:rsidR="00007B4C" w:rsidRPr="000128DE" w:rsidTr="002C6390">
        <w:tc>
          <w:tcPr>
            <w:tcW w:w="6912" w:type="dxa"/>
          </w:tcPr>
          <w:p w:rsidR="00007B4C" w:rsidRPr="00B51B94" w:rsidRDefault="00596CA4" w:rsidP="002C6390">
            <w:pPr>
              <w:rPr>
                <w:rFonts w:ascii="Calibri" w:hAnsi="Calibri" w:cs="Calibri"/>
                <w:sz w:val="22"/>
                <w:szCs w:val="22"/>
              </w:rPr>
            </w:pPr>
            <w:r>
              <w:rPr>
                <w:rFonts w:ascii="Calibri" w:hAnsi="Calibri" w:cs="Calibri"/>
                <w:sz w:val="22"/>
                <w:szCs w:val="22"/>
              </w:rPr>
              <w:t>Graph performance of animal successfully released</w:t>
            </w:r>
          </w:p>
        </w:tc>
        <w:tc>
          <w:tcPr>
            <w:tcW w:w="1701" w:type="dxa"/>
          </w:tcPr>
          <w:p w:rsidR="00007B4C" w:rsidRPr="00B51B94" w:rsidRDefault="00007B4C" w:rsidP="002C6390">
            <w:pPr>
              <w:rPr>
                <w:rFonts w:ascii="Calibri" w:hAnsi="Calibri" w:cs="Calibri"/>
                <w:sz w:val="22"/>
                <w:szCs w:val="22"/>
              </w:rPr>
            </w:pPr>
          </w:p>
        </w:tc>
        <w:tc>
          <w:tcPr>
            <w:tcW w:w="1701" w:type="dxa"/>
          </w:tcPr>
          <w:p w:rsidR="00007B4C" w:rsidRPr="00B51B94" w:rsidRDefault="00007B4C" w:rsidP="008C77A4">
            <w:pPr>
              <w:jc w:val="center"/>
              <w:rPr>
                <w:rFonts w:ascii="Calibri" w:hAnsi="Calibri" w:cs="Calibri"/>
                <w:sz w:val="22"/>
                <w:szCs w:val="22"/>
              </w:rPr>
            </w:pPr>
          </w:p>
        </w:tc>
      </w:tr>
      <w:tr w:rsidR="00007B4C" w:rsidRPr="000128DE" w:rsidTr="002C6390">
        <w:tc>
          <w:tcPr>
            <w:tcW w:w="6912" w:type="dxa"/>
          </w:tcPr>
          <w:p w:rsidR="00C14AEE" w:rsidRPr="00B51B94" w:rsidRDefault="00342569" w:rsidP="00930700">
            <w:pPr>
              <w:rPr>
                <w:rFonts w:ascii="Calibri" w:hAnsi="Calibri" w:cs="Calibri"/>
                <w:sz w:val="22"/>
                <w:szCs w:val="22"/>
              </w:rPr>
            </w:pPr>
            <w:r>
              <w:rPr>
                <w:rFonts w:ascii="Calibri" w:hAnsi="Calibri" w:cs="Calibri"/>
                <w:sz w:val="22"/>
                <w:szCs w:val="22"/>
              </w:rPr>
              <w:t>Stability analysis on non-</w:t>
            </w:r>
            <w:r w:rsidR="00930700">
              <w:rPr>
                <w:rFonts w:ascii="Calibri" w:hAnsi="Calibri" w:cs="Calibri"/>
                <w:sz w:val="22"/>
                <w:szCs w:val="22"/>
              </w:rPr>
              <w:t>closed</w:t>
            </w:r>
            <w:r>
              <w:rPr>
                <w:rFonts w:ascii="Calibri" w:hAnsi="Calibri" w:cs="Calibri"/>
                <w:sz w:val="22"/>
                <w:szCs w:val="22"/>
              </w:rPr>
              <w:t xml:space="preserve"> records</w:t>
            </w:r>
          </w:p>
        </w:tc>
        <w:tc>
          <w:tcPr>
            <w:tcW w:w="1701" w:type="dxa"/>
          </w:tcPr>
          <w:p w:rsidR="00007B4C" w:rsidRPr="00B51B94" w:rsidRDefault="00007B4C" w:rsidP="002C6390">
            <w:pPr>
              <w:rPr>
                <w:rFonts w:ascii="Calibri" w:hAnsi="Calibri" w:cs="Calibri"/>
                <w:sz w:val="22"/>
                <w:szCs w:val="22"/>
              </w:rPr>
            </w:pPr>
          </w:p>
        </w:tc>
        <w:tc>
          <w:tcPr>
            <w:tcW w:w="1701" w:type="dxa"/>
          </w:tcPr>
          <w:p w:rsidR="00007B4C" w:rsidRPr="00B51B94" w:rsidRDefault="00007B4C" w:rsidP="008C77A4">
            <w:pPr>
              <w:jc w:val="center"/>
              <w:rPr>
                <w:rFonts w:ascii="Calibri" w:hAnsi="Calibri" w:cs="Calibri"/>
                <w:sz w:val="22"/>
                <w:szCs w:val="22"/>
              </w:rPr>
            </w:pPr>
          </w:p>
        </w:tc>
      </w:tr>
      <w:tr w:rsidR="006E1E03" w:rsidRPr="000128DE" w:rsidTr="002C6390">
        <w:tc>
          <w:tcPr>
            <w:tcW w:w="6912" w:type="dxa"/>
          </w:tcPr>
          <w:p w:rsidR="006E1E03" w:rsidRPr="00B51B94" w:rsidRDefault="00342569" w:rsidP="00930700">
            <w:pPr>
              <w:rPr>
                <w:rFonts w:ascii="Calibri" w:hAnsi="Calibri" w:cs="Calibri"/>
                <w:sz w:val="22"/>
                <w:szCs w:val="22"/>
              </w:rPr>
            </w:pPr>
            <w:r>
              <w:rPr>
                <w:rFonts w:ascii="Calibri" w:hAnsi="Calibri" w:cs="Calibri"/>
                <w:sz w:val="22"/>
                <w:szCs w:val="22"/>
              </w:rPr>
              <w:t>Capability of non-</w:t>
            </w:r>
            <w:r w:rsidR="00930700">
              <w:rPr>
                <w:rFonts w:ascii="Calibri" w:hAnsi="Calibri" w:cs="Calibri"/>
                <w:sz w:val="22"/>
                <w:szCs w:val="22"/>
              </w:rPr>
              <w:t>closed</w:t>
            </w:r>
            <w:r>
              <w:rPr>
                <w:rFonts w:ascii="Calibri" w:hAnsi="Calibri" w:cs="Calibri"/>
                <w:sz w:val="22"/>
                <w:szCs w:val="22"/>
              </w:rPr>
              <w:t xml:space="preserve"> records</w:t>
            </w:r>
          </w:p>
        </w:tc>
        <w:tc>
          <w:tcPr>
            <w:tcW w:w="1701" w:type="dxa"/>
          </w:tcPr>
          <w:p w:rsidR="006E1E03" w:rsidRPr="00B51B94" w:rsidRDefault="006E1E03" w:rsidP="002C6390">
            <w:pPr>
              <w:rPr>
                <w:rFonts w:ascii="Calibri" w:hAnsi="Calibri" w:cs="Calibri"/>
                <w:sz w:val="22"/>
                <w:szCs w:val="22"/>
              </w:rPr>
            </w:pPr>
          </w:p>
        </w:tc>
        <w:tc>
          <w:tcPr>
            <w:tcW w:w="1701" w:type="dxa"/>
          </w:tcPr>
          <w:p w:rsidR="006E1E03" w:rsidRPr="00B51B94" w:rsidRDefault="006E1E03" w:rsidP="008C77A4">
            <w:pPr>
              <w:jc w:val="center"/>
              <w:rPr>
                <w:rFonts w:ascii="Calibri" w:hAnsi="Calibri" w:cs="Calibri"/>
                <w:sz w:val="22"/>
                <w:szCs w:val="22"/>
              </w:rPr>
            </w:pPr>
          </w:p>
        </w:tc>
      </w:tr>
      <w:tr w:rsidR="006E1E03" w:rsidRPr="000128DE" w:rsidTr="002C6390">
        <w:tc>
          <w:tcPr>
            <w:tcW w:w="6912" w:type="dxa"/>
          </w:tcPr>
          <w:p w:rsidR="006E1E03" w:rsidRPr="00B51B94" w:rsidRDefault="006E1E03" w:rsidP="002C6390">
            <w:pPr>
              <w:rPr>
                <w:rFonts w:ascii="Calibri" w:hAnsi="Calibri" w:cs="Calibri"/>
                <w:sz w:val="22"/>
                <w:szCs w:val="22"/>
              </w:rPr>
            </w:pPr>
          </w:p>
        </w:tc>
        <w:tc>
          <w:tcPr>
            <w:tcW w:w="1701" w:type="dxa"/>
          </w:tcPr>
          <w:p w:rsidR="006E1E03" w:rsidRPr="00B51B94" w:rsidRDefault="006E1E03" w:rsidP="002C6390">
            <w:pPr>
              <w:rPr>
                <w:rFonts w:ascii="Calibri" w:hAnsi="Calibri" w:cs="Calibri"/>
                <w:sz w:val="22"/>
                <w:szCs w:val="22"/>
              </w:rPr>
            </w:pPr>
          </w:p>
        </w:tc>
        <w:tc>
          <w:tcPr>
            <w:tcW w:w="1701" w:type="dxa"/>
          </w:tcPr>
          <w:p w:rsidR="006E1E03" w:rsidRPr="00B51B94" w:rsidRDefault="006E1E03" w:rsidP="008C77A4">
            <w:pPr>
              <w:jc w:val="center"/>
              <w:rPr>
                <w:rFonts w:ascii="Calibri" w:hAnsi="Calibri" w:cs="Calibri"/>
                <w:sz w:val="22"/>
                <w:szCs w:val="22"/>
              </w:rPr>
            </w:pPr>
          </w:p>
        </w:tc>
      </w:tr>
      <w:tr w:rsidR="00C14AEE" w:rsidRPr="000128DE" w:rsidTr="002C6390">
        <w:tc>
          <w:tcPr>
            <w:tcW w:w="6912" w:type="dxa"/>
          </w:tcPr>
          <w:p w:rsidR="00C14AEE" w:rsidRPr="00B51B94" w:rsidRDefault="00C14AEE" w:rsidP="002C6390">
            <w:pPr>
              <w:rPr>
                <w:rFonts w:ascii="Calibri" w:hAnsi="Calibri" w:cs="Calibri"/>
                <w:sz w:val="22"/>
                <w:szCs w:val="22"/>
              </w:rPr>
            </w:pPr>
          </w:p>
        </w:tc>
        <w:tc>
          <w:tcPr>
            <w:tcW w:w="1701" w:type="dxa"/>
          </w:tcPr>
          <w:p w:rsidR="00C14AEE" w:rsidRPr="00B51B94" w:rsidRDefault="00C14AEE" w:rsidP="002C6390">
            <w:pPr>
              <w:rPr>
                <w:rFonts w:ascii="Calibri" w:hAnsi="Calibri" w:cs="Calibri"/>
                <w:sz w:val="22"/>
                <w:szCs w:val="22"/>
              </w:rPr>
            </w:pPr>
          </w:p>
        </w:tc>
        <w:tc>
          <w:tcPr>
            <w:tcW w:w="1701" w:type="dxa"/>
          </w:tcPr>
          <w:p w:rsidR="00C14AEE" w:rsidRPr="00B51B94" w:rsidRDefault="00C14AEE" w:rsidP="008C77A4">
            <w:pPr>
              <w:jc w:val="center"/>
              <w:rPr>
                <w:rFonts w:ascii="Calibri" w:hAnsi="Calibri" w:cs="Calibri"/>
                <w:sz w:val="22"/>
                <w:szCs w:val="22"/>
              </w:rPr>
            </w:pPr>
          </w:p>
        </w:tc>
      </w:tr>
      <w:tr w:rsidR="00C14AEE" w:rsidRPr="000128DE" w:rsidTr="002C6390">
        <w:tc>
          <w:tcPr>
            <w:tcW w:w="6912" w:type="dxa"/>
          </w:tcPr>
          <w:p w:rsidR="00C14AEE" w:rsidRPr="00B51B94" w:rsidRDefault="00C14AEE" w:rsidP="002C6390">
            <w:pPr>
              <w:rPr>
                <w:rFonts w:ascii="Calibri" w:hAnsi="Calibri" w:cs="Calibri"/>
                <w:sz w:val="22"/>
                <w:szCs w:val="22"/>
              </w:rPr>
            </w:pPr>
          </w:p>
        </w:tc>
        <w:tc>
          <w:tcPr>
            <w:tcW w:w="1701" w:type="dxa"/>
          </w:tcPr>
          <w:p w:rsidR="00C14AEE" w:rsidRPr="00B51B94" w:rsidRDefault="00C14AEE" w:rsidP="002C6390">
            <w:pPr>
              <w:rPr>
                <w:rFonts w:ascii="Calibri" w:hAnsi="Calibri" w:cs="Calibri"/>
                <w:sz w:val="22"/>
                <w:szCs w:val="22"/>
              </w:rPr>
            </w:pPr>
          </w:p>
        </w:tc>
        <w:tc>
          <w:tcPr>
            <w:tcW w:w="1701" w:type="dxa"/>
          </w:tcPr>
          <w:p w:rsidR="00C14AEE" w:rsidRPr="00B51B94" w:rsidRDefault="00C14AEE" w:rsidP="008C77A4">
            <w:pPr>
              <w:jc w:val="center"/>
              <w:rPr>
                <w:rFonts w:ascii="Calibri" w:hAnsi="Calibri" w:cs="Calibri"/>
                <w:sz w:val="22"/>
                <w:szCs w:val="22"/>
              </w:rPr>
            </w:pPr>
          </w:p>
        </w:tc>
      </w:tr>
      <w:tr w:rsidR="00C14AEE" w:rsidRPr="000128DE" w:rsidTr="002C6390">
        <w:tc>
          <w:tcPr>
            <w:tcW w:w="6912" w:type="dxa"/>
          </w:tcPr>
          <w:p w:rsidR="00C14AEE" w:rsidRPr="00B51B94" w:rsidRDefault="00C14AEE" w:rsidP="002C6390">
            <w:pPr>
              <w:rPr>
                <w:rFonts w:ascii="Calibri" w:hAnsi="Calibri" w:cs="Calibri"/>
                <w:sz w:val="22"/>
                <w:szCs w:val="22"/>
              </w:rPr>
            </w:pPr>
          </w:p>
        </w:tc>
        <w:tc>
          <w:tcPr>
            <w:tcW w:w="1701" w:type="dxa"/>
          </w:tcPr>
          <w:p w:rsidR="00C14AEE" w:rsidRPr="00B51B94" w:rsidRDefault="00C14AEE" w:rsidP="002C6390">
            <w:pPr>
              <w:rPr>
                <w:rFonts w:ascii="Calibri" w:hAnsi="Calibri" w:cs="Calibri"/>
                <w:sz w:val="22"/>
                <w:szCs w:val="22"/>
              </w:rPr>
            </w:pPr>
          </w:p>
        </w:tc>
        <w:tc>
          <w:tcPr>
            <w:tcW w:w="1701" w:type="dxa"/>
          </w:tcPr>
          <w:p w:rsidR="00C14AEE" w:rsidRPr="00B51B94" w:rsidRDefault="00C14AEE" w:rsidP="008C77A4">
            <w:pPr>
              <w:jc w:val="center"/>
              <w:rPr>
                <w:rFonts w:ascii="Calibri" w:hAnsi="Calibri" w:cs="Calibri"/>
                <w:sz w:val="22"/>
                <w:szCs w:val="22"/>
              </w:rPr>
            </w:pPr>
          </w:p>
        </w:tc>
      </w:tr>
      <w:tr w:rsidR="006E24F8" w:rsidRPr="000128DE" w:rsidTr="002C6390">
        <w:tc>
          <w:tcPr>
            <w:tcW w:w="6912" w:type="dxa"/>
          </w:tcPr>
          <w:p w:rsidR="006E24F8" w:rsidRPr="00B51B94" w:rsidRDefault="006E24F8" w:rsidP="002C6390">
            <w:pPr>
              <w:rPr>
                <w:rFonts w:ascii="Calibri" w:hAnsi="Calibri" w:cs="Calibri"/>
                <w:sz w:val="22"/>
                <w:szCs w:val="22"/>
              </w:rPr>
            </w:pPr>
          </w:p>
        </w:tc>
        <w:tc>
          <w:tcPr>
            <w:tcW w:w="1701" w:type="dxa"/>
          </w:tcPr>
          <w:p w:rsidR="006E24F8" w:rsidRPr="00B51B94" w:rsidRDefault="006E24F8" w:rsidP="002C6390">
            <w:pPr>
              <w:rPr>
                <w:rFonts w:ascii="Calibri" w:hAnsi="Calibri" w:cs="Calibri"/>
                <w:sz w:val="22"/>
                <w:szCs w:val="22"/>
              </w:rPr>
            </w:pPr>
          </w:p>
        </w:tc>
        <w:tc>
          <w:tcPr>
            <w:tcW w:w="1701" w:type="dxa"/>
          </w:tcPr>
          <w:p w:rsidR="006E24F8" w:rsidRPr="00B51B94" w:rsidRDefault="006E24F8" w:rsidP="008C77A4">
            <w:pPr>
              <w:jc w:val="center"/>
              <w:rPr>
                <w:rFonts w:ascii="Calibri" w:hAnsi="Calibri" w:cs="Calibri"/>
                <w:sz w:val="22"/>
                <w:szCs w:val="22"/>
              </w:rPr>
            </w:pPr>
          </w:p>
        </w:tc>
      </w:tr>
    </w:tbl>
    <w:p w:rsidR="00007B4C" w:rsidRPr="00B51B94" w:rsidRDefault="00007B4C" w:rsidP="002C6390">
      <w:pPr>
        <w:rPr>
          <w:rFonts w:ascii="Calibri" w:hAnsi="Calibri" w:cs="Calibri"/>
        </w:rPr>
      </w:pPr>
    </w:p>
    <w:p w:rsidR="00007B4C" w:rsidRPr="00B51B94" w:rsidRDefault="00007B4C" w:rsidP="002C6390">
      <w:pPr>
        <w:jc w:val="both"/>
        <w:rPr>
          <w:rFonts w:ascii="Calibri" w:hAnsi="Calibri" w:cs="Calibri"/>
          <w:bCs/>
        </w:rPr>
      </w:pPr>
    </w:p>
    <w:p w:rsidR="00007B4C" w:rsidRPr="00B51B94" w:rsidRDefault="00007B4C" w:rsidP="002C6390">
      <w:pPr>
        <w:jc w:val="both"/>
        <w:rPr>
          <w:rFonts w:ascii="Calibri" w:hAnsi="Calibri" w:cs="Calibri"/>
          <w:bCs/>
        </w:rPr>
      </w:pPr>
    </w:p>
    <w:p w:rsidR="00007B4C" w:rsidRPr="00B51B94" w:rsidRDefault="00007B4C" w:rsidP="002C6390">
      <w:pPr>
        <w:jc w:val="center"/>
        <w:rPr>
          <w:rFonts w:ascii="Calibri" w:hAnsi="Calibri" w:cs="Calibri"/>
          <w:b/>
          <w:sz w:val="28"/>
          <w:szCs w:val="28"/>
        </w:rPr>
      </w:pPr>
      <w:r w:rsidRPr="00B51B94">
        <w:rPr>
          <w:rFonts w:ascii="Calibri" w:hAnsi="Calibri" w:cs="Calibri"/>
          <w:bCs/>
        </w:rPr>
        <w:br w:type="page"/>
      </w:r>
      <w:r w:rsidRPr="00B51B94">
        <w:rPr>
          <w:rFonts w:ascii="Calibri" w:hAnsi="Calibri" w:cs="Calibri"/>
          <w:b/>
          <w:sz w:val="28"/>
          <w:szCs w:val="28"/>
        </w:rPr>
        <w:lastRenderedPageBreak/>
        <w:t>Reflections / Learning</w:t>
      </w:r>
    </w:p>
    <w:p w:rsidR="00007B4C" w:rsidRPr="00B51B94" w:rsidRDefault="00600DF5" w:rsidP="002C6390">
      <w:pPr>
        <w:pStyle w:val="PRMainstep"/>
        <w:numPr>
          <w:ilvl w:val="0"/>
          <w:numId w:val="12"/>
        </w:numPr>
        <w:spacing w:before="0" w:after="0"/>
        <w:ind w:left="284"/>
        <w:rPr>
          <w:rFonts w:ascii="Calibri" w:hAnsi="Calibri" w:cs="Calibri"/>
          <w:sz w:val="28"/>
          <w:szCs w:val="28"/>
        </w:rPr>
      </w:pPr>
      <w:r w:rsidRPr="00B51B94">
        <w:rPr>
          <w:rFonts w:ascii="Calibri" w:hAnsi="Calibri" w:cs="Calibri"/>
          <w:sz w:val="28"/>
          <w:szCs w:val="28"/>
        </w:rPr>
        <w:t>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0314"/>
      </w:tblGrid>
      <w:tr w:rsidR="00007B4C" w:rsidRPr="000128DE" w:rsidTr="00FE59F5">
        <w:tc>
          <w:tcPr>
            <w:tcW w:w="10314" w:type="dxa"/>
            <w:shd w:val="clear" w:color="auto" w:fill="A2AB5C"/>
          </w:tcPr>
          <w:p w:rsidR="00007B4C" w:rsidRPr="00B51B94" w:rsidRDefault="00007B4C" w:rsidP="002C6390">
            <w:pPr>
              <w:pStyle w:val="PR2"/>
              <w:spacing w:before="0" w:after="0" w:line="240" w:lineRule="auto"/>
              <w:jc w:val="left"/>
              <w:rPr>
                <w:rFonts w:ascii="Calibri" w:hAnsi="Calibri" w:cs="Calibri"/>
              </w:rPr>
            </w:pPr>
            <w:r w:rsidRPr="00B51B94">
              <w:rPr>
                <w:rFonts w:ascii="Calibri" w:hAnsi="Calibri" w:cs="Calibri"/>
              </w:rPr>
              <w:t xml:space="preserve">Observations in carrying out plan </w:t>
            </w:r>
            <w:r w:rsidR="000128DE" w:rsidRPr="00B51B94">
              <w:rPr>
                <w:rFonts w:ascii="Calibri" w:hAnsi="Calibri" w:cs="Calibri"/>
              </w:rPr>
              <w:t>(park it notes)</w:t>
            </w:r>
          </w:p>
        </w:tc>
      </w:tr>
      <w:tr w:rsidR="00007B4C" w:rsidRPr="000128DE" w:rsidTr="002C6390">
        <w:tc>
          <w:tcPr>
            <w:tcW w:w="10314" w:type="dxa"/>
          </w:tcPr>
          <w:p w:rsidR="00DE7ADA" w:rsidRPr="00B51B94" w:rsidRDefault="00DA0681" w:rsidP="00DA0681">
            <w:pPr>
              <w:jc w:val="both"/>
              <w:rPr>
                <w:rFonts w:ascii="Calibri" w:hAnsi="Calibri" w:cs="Calibri"/>
                <w:sz w:val="22"/>
                <w:szCs w:val="22"/>
              </w:rPr>
            </w:pPr>
            <w:r>
              <w:rPr>
                <w:rFonts w:ascii="Calibri" w:hAnsi="Calibri" w:cs="Calibri"/>
                <w:sz w:val="22"/>
                <w:szCs w:val="22"/>
              </w:rPr>
              <w:t>Took while in devising how to measure 120,000 records. Used sub-groups to manage the data, in excel added year, month and week columns for calls dates and fate returned (closed record) dates. Pivoted data then summed the weeks and turned into a % of non-closed within 45 days</w:t>
            </w:r>
          </w:p>
        </w:tc>
      </w:tr>
    </w:tbl>
    <w:p w:rsidR="00007B4C" w:rsidRPr="00B51B94" w:rsidRDefault="00007B4C" w:rsidP="002C6390">
      <w:pPr>
        <w:jc w:val="both"/>
        <w:rPr>
          <w:rFonts w:ascii="Calibri" w:hAnsi="Calibri" w:cs="Calibri"/>
          <w:snapToGrid w:val="0"/>
          <w:color w:val="000000"/>
        </w:rPr>
      </w:pPr>
    </w:p>
    <w:p w:rsidR="00007B4C" w:rsidRPr="00B51B94" w:rsidRDefault="00600DF5" w:rsidP="002C6390">
      <w:pPr>
        <w:pStyle w:val="PRMainstep"/>
        <w:numPr>
          <w:ilvl w:val="0"/>
          <w:numId w:val="12"/>
        </w:numPr>
        <w:spacing w:before="0" w:after="0"/>
        <w:ind w:left="284"/>
        <w:rPr>
          <w:rFonts w:ascii="Calibri" w:hAnsi="Calibri" w:cs="Calibri"/>
          <w:snapToGrid w:val="0"/>
          <w:color w:val="000000"/>
          <w:sz w:val="28"/>
          <w:szCs w:val="28"/>
        </w:rPr>
      </w:pPr>
      <w:r w:rsidRPr="00B51B94">
        <w:rPr>
          <w:rFonts w:ascii="Calibri" w:hAnsi="Calibri" w:cs="Calibri"/>
          <w:sz w:val="28"/>
          <w:szCs w:val="28"/>
        </w:rPr>
        <w:t>Study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0314"/>
      </w:tblGrid>
      <w:tr w:rsidR="00007B4C" w:rsidRPr="000128DE" w:rsidTr="00FE59F5">
        <w:tc>
          <w:tcPr>
            <w:tcW w:w="10314" w:type="dxa"/>
            <w:shd w:val="clear" w:color="auto" w:fill="A2AB5C"/>
          </w:tcPr>
          <w:p w:rsidR="00007B4C" w:rsidRPr="00B51B94" w:rsidRDefault="00007B4C" w:rsidP="002C6390">
            <w:pPr>
              <w:pStyle w:val="PR2"/>
              <w:spacing w:before="0" w:after="0" w:line="240" w:lineRule="auto"/>
              <w:jc w:val="left"/>
              <w:rPr>
                <w:rFonts w:ascii="Calibri" w:hAnsi="Calibri" w:cs="Calibri"/>
              </w:rPr>
            </w:pPr>
            <w:r w:rsidRPr="00B51B94">
              <w:rPr>
                <w:rFonts w:ascii="Calibri" w:hAnsi="Calibri" w:cs="Calibri"/>
              </w:rPr>
              <w:t>Analysis of data</w:t>
            </w:r>
          </w:p>
        </w:tc>
      </w:tr>
      <w:tr w:rsidR="00007B4C" w:rsidRPr="000128DE" w:rsidTr="002C6390">
        <w:tc>
          <w:tcPr>
            <w:tcW w:w="10314" w:type="dxa"/>
          </w:tcPr>
          <w:p w:rsidR="00147B70" w:rsidRPr="00F03567" w:rsidRDefault="0077189C" w:rsidP="00F03567">
            <w:pPr>
              <w:pStyle w:val="ListParagraph"/>
              <w:numPr>
                <w:ilvl w:val="0"/>
                <w:numId w:val="19"/>
              </w:numPr>
              <w:rPr>
                <w:rFonts w:ascii="Calibri" w:hAnsi="Calibri" w:cs="Calibri"/>
                <w:b/>
                <w:sz w:val="22"/>
                <w:szCs w:val="22"/>
              </w:rPr>
            </w:pPr>
            <w:r w:rsidRPr="00F03567">
              <w:rPr>
                <w:rFonts w:ascii="Calibri" w:hAnsi="Calibri" w:cs="Calibri"/>
                <w:b/>
                <w:sz w:val="22"/>
                <w:szCs w:val="22"/>
              </w:rPr>
              <w:t>Overview of Current Data – Records (Animals) with Unknown Fates</w:t>
            </w:r>
          </w:p>
          <w:p w:rsidR="0077189C" w:rsidRDefault="0077189C" w:rsidP="002C6390">
            <w:pPr>
              <w:rPr>
                <w:rFonts w:ascii="Calibri" w:hAnsi="Calibri" w:cs="Calibri"/>
                <w:sz w:val="22"/>
                <w:szCs w:val="22"/>
              </w:rPr>
            </w:pPr>
          </w:p>
          <w:p w:rsidR="00DA0681" w:rsidRDefault="0077189C" w:rsidP="00DA0681">
            <w:pPr>
              <w:rPr>
                <w:rFonts w:ascii="Calibri" w:hAnsi="Calibri" w:cs="Calibri"/>
                <w:sz w:val="22"/>
                <w:szCs w:val="22"/>
              </w:rPr>
            </w:pPr>
            <w:r>
              <w:rPr>
                <w:rFonts w:ascii="Calibri" w:hAnsi="Calibri" w:cs="Calibri"/>
                <w:sz w:val="22"/>
                <w:szCs w:val="22"/>
              </w:rPr>
              <w:t>Data has been collected in MS Access since 2003 and graphed</w:t>
            </w:r>
            <w:r w:rsidR="00DA0681">
              <w:rPr>
                <w:rFonts w:ascii="Calibri" w:hAnsi="Calibri" w:cs="Calibri"/>
                <w:sz w:val="22"/>
                <w:szCs w:val="22"/>
              </w:rPr>
              <w:t xml:space="preserve"> only for calls that a rescuer was sent out to with the definitions:</w:t>
            </w:r>
          </w:p>
          <w:p w:rsidR="00DA0681" w:rsidRPr="00F03567" w:rsidRDefault="00DA0681" w:rsidP="00DA0681">
            <w:pPr>
              <w:pStyle w:val="ListParagraph"/>
              <w:numPr>
                <w:ilvl w:val="0"/>
                <w:numId w:val="17"/>
              </w:numPr>
              <w:rPr>
                <w:rFonts w:ascii="Calibri" w:hAnsi="Calibri" w:cs="Calibri"/>
                <w:sz w:val="22"/>
                <w:szCs w:val="22"/>
              </w:rPr>
            </w:pPr>
            <w:r w:rsidRPr="00F03567">
              <w:rPr>
                <w:rFonts w:ascii="Calibri" w:hAnsi="Calibri" w:cs="Calibri"/>
                <w:sz w:val="22"/>
                <w:szCs w:val="22"/>
              </w:rPr>
              <w:t>Unknown Fates were made up of</w:t>
            </w:r>
            <w:r>
              <w:rPr>
                <w:rFonts w:ascii="Calibri" w:hAnsi="Calibri" w:cs="Calibri"/>
                <w:sz w:val="22"/>
                <w:szCs w:val="22"/>
              </w:rPr>
              <w:t>:</w:t>
            </w:r>
            <w:r w:rsidRPr="00F03567">
              <w:rPr>
                <w:rFonts w:ascii="Calibri" w:hAnsi="Calibri" w:cs="Calibri"/>
                <w:sz w:val="22"/>
                <w:szCs w:val="22"/>
              </w:rPr>
              <w:t xml:space="preserve"> </w:t>
            </w:r>
            <w:r w:rsidRPr="004369F4">
              <w:rPr>
                <w:rFonts w:ascii="Calibri" w:hAnsi="Calibri" w:cs="Calibri"/>
                <w:b/>
                <w:sz w:val="22"/>
                <w:szCs w:val="22"/>
              </w:rPr>
              <w:t>Unknown Fates, Animals In Care</w:t>
            </w:r>
          </w:p>
          <w:p w:rsidR="00DA0681" w:rsidRPr="00F03567" w:rsidRDefault="00DA0681" w:rsidP="00DA0681">
            <w:pPr>
              <w:pStyle w:val="ListParagraph"/>
              <w:numPr>
                <w:ilvl w:val="0"/>
                <w:numId w:val="17"/>
              </w:numPr>
              <w:rPr>
                <w:rFonts w:ascii="Calibri" w:hAnsi="Calibri" w:cs="Calibri"/>
                <w:sz w:val="22"/>
                <w:szCs w:val="22"/>
              </w:rPr>
            </w:pPr>
            <w:r w:rsidRPr="00F03567">
              <w:rPr>
                <w:rFonts w:ascii="Calibri" w:hAnsi="Calibri" w:cs="Calibri"/>
                <w:sz w:val="22"/>
                <w:szCs w:val="22"/>
              </w:rPr>
              <w:t xml:space="preserve">Released consists of; </w:t>
            </w:r>
            <w:r w:rsidRPr="004369F4">
              <w:rPr>
                <w:rFonts w:ascii="Calibri" w:hAnsi="Calibri" w:cs="Calibri"/>
                <w:b/>
                <w:sz w:val="22"/>
                <w:szCs w:val="22"/>
              </w:rPr>
              <w:t xml:space="preserve">Released, </w:t>
            </w:r>
            <w:r>
              <w:rPr>
                <w:rFonts w:ascii="Calibri" w:hAnsi="Calibri" w:cs="Calibri"/>
                <w:b/>
                <w:sz w:val="22"/>
                <w:szCs w:val="22"/>
              </w:rPr>
              <w:t>R</w:t>
            </w:r>
            <w:r w:rsidRPr="004369F4">
              <w:rPr>
                <w:rFonts w:ascii="Calibri" w:hAnsi="Calibri" w:cs="Calibri"/>
                <w:b/>
                <w:sz w:val="22"/>
                <w:szCs w:val="22"/>
              </w:rPr>
              <w:t xml:space="preserve">elocated, </w:t>
            </w:r>
            <w:r>
              <w:rPr>
                <w:rFonts w:ascii="Calibri" w:hAnsi="Calibri" w:cs="Calibri"/>
                <w:b/>
                <w:sz w:val="22"/>
                <w:szCs w:val="22"/>
              </w:rPr>
              <w:t>O</w:t>
            </w:r>
            <w:r w:rsidRPr="004369F4">
              <w:rPr>
                <w:rFonts w:ascii="Calibri" w:hAnsi="Calibri" w:cs="Calibri"/>
                <w:b/>
                <w:sz w:val="22"/>
                <w:szCs w:val="22"/>
              </w:rPr>
              <w:t xml:space="preserve">bserved and </w:t>
            </w:r>
            <w:r>
              <w:rPr>
                <w:rFonts w:ascii="Calibri" w:hAnsi="Calibri" w:cs="Calibri"/>
                <w:b/>
                <w:sz w:val="22"/>
                <w:szCs w:val="22"/>
              </w:rPr>
              <w:t>l</w:t>
            </w:r>
            <w:r w:rsidRPr="004369F4">
              <w:rPr>
                <w:rFonts w:ascii="Calibri" w:hAnsi="Calibri" w:cs="Calibri"/>
                <w:b/>
                <w:sz w:val="22"/>
                <w:szCs w:val="22"/>
              </w:rPr>
              <w:t xml:space="preserve">eft on-site, </w:t>
            </w:r>
            <w:r>
              <w:rPr>
                <w:rFonts w:ascii="Calibri" w:hAnsi="Calibri" w:cs="Calibri"/>
                <w:b/>
                <w:sz w:val="22"/>
                <w:szCs w:val="22"/>
              </w:rPr>
              <w:t>R</w:t>
            </w:r>
            <w:r w:rsidRPr="004369F4">
              <w:rPr>
                <w:rFonts w:ascii="Calibri" w:hAnsi="Calibri" w:cs="Calibri"/>
                <w:b/>
                <w:sz w:val="22"/>
                <w:szCs w:val="22"/>
              </w:rPr>
              <w:t>eunited with parents</w:t>
            </w:r>
          </w:p>
          <w:p w:rsidR="00DA0681" w:rsidRPr="00F03567" w:rsidRDefault="00DA0681" w:rsidP="00DA0681">
            <w:pPr>
              <w:pStyle w:val="ListParagraph"/>
              <w:numPr>
                <w:ilvl w:val="0"/>
                <w:numId w:val="17"/>
              </w:numPr>
              <w:rPr>
                <w:rFonts w:ascii="Calibri" w:hAnsi="Calibri" w:cs="Calibri"/>
                <w:sz w:val="22"/>
                <w:szCs w:val="22"/>
              </w:rPr>
            </w:pPr>
            <w:r w:rsidRPr="00F03567">
              <w:rPr>
                <w:rFonts w:ascii="Calibri" w:hAnsi="Calibri" w:cs="Calibri"/>
                <w:sz w:val="22"/>
                <w:szCs w:val="22"/>
              </w:rPr>
              <w:t xml:space="preserve">Excluded from the data were; </w:t>
            </w:r>
            <w:r>
              <w:rPr>
                <w:rFonts w:ascii="Calibri" w:hAnsi="Calibri" w:cs="Calibri"/>
                <w:b/>
                <w:sz w:val="22"/>
                <w:szCs w:val="22"/>
              </w:rPr>
              <w:t>E</w:t>
            </w:r>
            <w:r w:rsidRPr="004369F4">
              <w:rPr>
                <w:rFonts w:ascii="Calibri" w:hAnsi="Calibri" w:cs="Calibri"/>
                <w:b/>
                <w:sz w:val="22"/>
                <w:szCs w:val="22"/>
              </w:rPr>
              <w:t>nquiries only</w:t>
            </w:r>
            <w:r>
              <w:rPr>
                <w:rFonts w:ascii="Calibri" w:hAnsi="Calibri" w:cs="Calibri"/>
                <w:b/>
                <w:sz w:val="22"/>
                <w:szCs w:val="22"/>
              </w:rPr>
              <w:t>, T</w:t>
            </w:r>
            <w:r w:rsidRPr="004369F4">
              <w:rPr>
                <w:rFonts w:ascii="Calibri" w:hAnsi="Calibri" w:cs="Calibri"/>
                <w:b/>
                <w:sz w:val="22"/>
                <w:szCs w:val="22"/>
              </w:rPr>
              <w:t>ransferred to another organisation</w:t>
            </w:r>
          </w:p>
          <w:p w:rsidR="00DA0681" w:rsidRPr="00DA0681" w:rsidRDefault="00DA0681" w:rsidP="0077189C">
            <w:pPr>
              <w:rPr>
                <w:rFonts w:ascii="Calibri" w:hAnsi="Calibri" w:cs="Calibri"/>
                <w:sz w:val="16"/>
                <w:szCs w:val="16"/>
              </w:rPr>
            </w:pPr>
          </w:p>
          <w:p w:rsidR="0077189C" w:rsidRPr="00B51B94" w:rsidRDefault="0077189C" w:rsidP="0077189C">
            <w:pPr>
              <w:rPr>
                <w:rFonts w:ascii="Calibri" w:hAnsi="Calibri" w:cs="Calibri"/>
                <w:sz w:val="22"/>
                <w:szCs w:val="22"/>
              </w:rPr>
            </w:pPr>
            <w:r>
              <w:rPr>
                <w:rFonts w:ascii="Calibri" w:hAnsi="Calibri" w:cs="Calibri"/>
                <w:noProof/>
                <w:sz w:val="22"/>
                <w:szCs w:val="22"/>
                <w:lang w:eastAsia="en-AU"/>
              </w:rPr>
              <w:drawing>
                <wp:inline distT="0" distB="0" distL="0" distR="0" wp14:anchorId="707BE1DF" wp14:editId="5B950F09">
                  <wp:extent cx="3171825" cy="1905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1825" cy="1905732"/>
                          </a:xfrm>
                          <a:prstGeom prst="rect">
                            <a:avLst/>
                          </a:prstGeom>
                          <a:noFill/>
                          <a:ln>
                            <a:noFill/>
                          </a:ln>
                        </pic:spPr>
                      </pic:pic>
                    </a:graphicData>
                  </a:graphic>
                </wp:inline>
              </w:drawing>
            </w:r>
            <w:r>
              <w:rPr>
                <w:rFonts w:ascii="Calibri" w:hAnsi="Calibri" w:cs="Calibri"/>
                <w:sz w:val="22"/>
                <w:szCs w:val="22"/>
              </w:rPr>
              <w:t xml:space="preserve">  </w:t>
            </w:r>
            <w:r>
              <w:rPr>
                <w:rFonts w:ascii="Calibri" w:hAnsi="Calibri" w:cs="Calibri"/>
                <w:noProof/>
                <w:sz w:val="22"/>
                <w:szCs w:val="22"/>
                <w:lang w:eastAsia="en-AU"/>
              </w:rPr>
              <w:drawing>
                <wp:inline distT="0" distB="0" distL="0" distR="0" wp14:anchorId="60DB61C9" wp14:editId="5B433795">
                  <wp:extent cx="3170605"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5000" cy="1907640"/>
                          </a:xfrm>
                          <a:prstGeom prst="rect">
                            <a:avLst/>
                          </a:prstGeom>
                          <a:noFill/>
                          <a:ln>
                            <a:noFill/>
                          </a:ln>
                        </pic:spPr>
                      </pic:pic>
                    </a:graphicData>
                  </a:graphic>
                </wp:inline>
              </w:drawing>
            </w:r>
          </w:p>
          <w:p w:rsidR="0077189C" w:rsidRDefault="0077189C" w:rsidP="00DA0681">
            <w:pPr>
              <w:spacing w:before="60"/>
              <w:rPr>
                <w:rFonts w:ascii="Calibri" w:hAnsi="Calibri" w:cs="Calibri"/>
                <w:sz w:val="22"/>
                <w:szCs w:val="22"/>
              </w:rPr>
            </w:pPr>
            <w:r>
              <w:rPr>
                <w:rFonts w:ascii="Calibri" w:hAnsi="Calibri" w:cs="Calibri"/>
                <w:sz w:val="22"/>
                <w:szCs w:val="22"/>
              </w:rPr>
              <w:t>For the last 5yrs of data, an average of:</w:t>
            </w:r>
          </w:p>
          <w:p w:rsidR="0077189C" w:rsidRDefault="0077189C" w:rsidP="0077189C">
            <w:pPr>
              <w:pStyle w:val="ListParagraph"/>
              <w:numPr>
                <w:ilvl w:val="0"/>
                <w:numId w:val="16"/>
              </w:numPr>
              <w:rPr>
                <w:rFonts w:ascii="Calibri" w:hAnsi="Calibri" w:cs="Calibri"/>
                <w:sz w:val="22"/>
                <w:szCs w:val="22"/>
              </w:rPr>
            </w:pPr>
            <w:r>
              <w:rPr>
                <w:rFonts w:ascii="Calibri" w:hAnsi="Calibri" w:cs="Calibri"/>
                <w:sz w:val="22"/>
                <w:szCs w:val="22"/>
              </w:rPr>
              <w:t>12,500 called to the office per annum, resulting in;</w:t>
            </w:r>
          </w:p>
          <w:p w:rsidR="0077189C" w:rsidRPr="00395F6B" w:rsidRDefault="0077189C" w:rsidP="0077189C">
            <w:pPr>
              <w:pStyle w:val="ListParagraph"/>
              <w:numPr>
                <w:ilvl w:val="0"/>
                <w:numId w:val="16"/>
              </w:numPr>
              <w:rPr>
                <w:rFonts w:ascii="Calibri" w:hAnsi="Calibri" w:cs="Calibri"/>
                <w:sz w:val="22"/>
                <w:szCs w:val="22"/>
              </w:rPr>
            </w:pPr>
            <w:r>
              <w:rPr>
                <w:rFonts w:ascii="Calibri" w:hAnsi="Calibri" w:cs="Calibri"/>
                <w:sz w:val="22"/>
                <w:szCs w:val="22"/>
              </w:rPr>
              <w:t>7,700 rescues are undertaken per annum</w:t>
            </w:r>
          </w:p>
          <w:p w:rsidR="0077189C" w:rsidRDefault="0077189C" w:rsidP="0077189C">
            <w:pPr>
              <w:pStyle w:val="ListParagraph"/>
              <w:numPr>
                <w:ilvl w:val="0"/>
                <w:numId w:val="16"/>
              </w:numPr>
              <w:rPr>
                <w:rFonts w:ascii="Calibri" w:hAnsi="Calibri" w:cs="Calibri"/>
                <w:sz w:val="22"/>
                <w:szCs w:val="22"/>
              </w:rPr>
            </w:pPr>
            <w:r>
              <w:rPr>
                <w:rFonts w:ascii="Calibri" w:hAnsi="Calibri" w:cs="Calibri"/>
                <w:sz w:val="22"/>
                <w:szCs w:val="22"/>
              </w:rPr>
              <w:t xml:space="preserve">49% of animal </w:t>
            </w:r>
            <w:r w:rsidR="00F03567">
              <w:rPr>
                <w:rFonts w:ascii="Calibri" w:hAnsi="Calibri" w:cs="Calibri"/>
                <w:sz w:val="22"/>
                <w:szCs w:val="22"/>
              </w:rPr>
              <w:t xml:space="preserve">outcomes, records </w:t>
            </w:r>
            <w:r>
              <w:rPr>
                <w:rFonts w:ascii="Calibri" w:hAnsi="Calibri" w:cs="Calibri"/>
                <w:sz w:val="22"/>
                <w:szCs w:val="22"/>
              </w:rPr>
              <w:t xml:space="preserve">unreported </w:t>
            </w:r>
            <w:r w:rsidR="00F03567">
              <w:rPr>
                <w:rFonts w:ascii="Calibri" w:hAnsi="Calibri" w:cs="Calibri"/>
                <w:sz w:val="22"/>
                <w:szCs w:val="22"/>
              </w:rPr>
              <w:t>or</w:t>
            </w:r>
            <w:r>
              <w:rPr>
                <w:rFonts w:ascii="Calibri" w:hAnsi="Calibri" w:cs="Calibri"/>
                <w:sz w:val="22"/>
                <w:szCs w:val="22"/>
              </w:rPr>
              <w:t xml:space="preserve"> unknown each year (~3800 animals per annum)</w:t>
            </w:r>
          </w:p>
          <w:p w:rsidR="0077189C" w:rsidRPr="00153328" w:rsidRDefault="00B67E37" w:rsidP="0077189C">
            <w:pPr>
              <w:pStyle w:val="ListParagraph"/>
              <w:numPr>
                <w:ilvl w:val="0"/>
                <w:numId w:val="16"/>
              </w:numPr>
              <w:rPr>
                <w:rFonts w:ascii="Calibri" w:hAnsi="Calibri" w:cs="Calibri"/>
                <w:sz w:val="22"/>
                <w:szCs w:val="22"/>
              </w:rPr>
            </w:pPr>
            <w:r>
              <w:rPr>
                <w:rFonts w:ascii="Calibri" w:hAnsi="Calibri" w:cs="Calibri"/>
                <w:noProof/>
                <w:sz w:val="22"/>
                <w:szCs w:val="22"/>
                <w:lang w:eastAsia="en-AU"/>
              </w:rPr>
              <w:drawing>
                <wp:anchor distT="0" distB="0" distL="114300" distR="114300" simplePos="0" relativeHeight="251658240" behindDoc="0" locked="0" layoutInCell="1" allowOverlap="1" wp14:anchorId="0905046E" wp14:editId="20879C8C">
                  <wp:simplePos x="0" y="0"/>
                  <wp:positionH relativeFrom="column">
                    <wp:posOffset>-1270</wp:posOffset>
                  </wp:positionH>
                  <wp:positionV relativeFrom="paragraph">
                    <wp:posOffset>338455</wp:posOffset>
                  </wp:positionV>
                  <wp:extent cx="4211955" cy="280035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195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89C">
              <w:rPr>
                <w:rFonts w:ascii="Calibri" w:hAnsi="Calibri" w:cs="Calibri"/>
                <w:sz w:val="22"/>
                <w:szCs w:val="22"/>
              </w:rPr>
              <w:t>26% (</w:t>
            </w:r>
            <w:r w:rsidR="00DA0681">
              <w:rPr>
                <w:rFonts w:ascii="Calibri" w:hAnsi="Calibri" w:cs="Calibri"/>
                <w:sz w:val="22"/>
                <w:szCs w:val="22"/>
              </w:rPr>
              <w:t>~</w:t>
            </w:r>
            <w:r w:rsidR="0077189C">
              <w:rPr>
                <w:rFonts w:ascii="Calibri" w:hAnsi="Calibri" w:cs="Calibri"/>
                <w:sz w:val="22"/>
                <w:szCs w:val="22"/>
              </w:rPr>
              <w:t>201</w:t>
            </w:r>
            <w:r w:rsidR="00DA0681">
              <w:rPr>
                <w:rFonts w:ascii="Calibri" w:hAnsi="Calibri" w:cs="Calibri"/>
                <w:sz w:val="22"/>
                <w:szCs w:val="22"/>
              </w:rPr>
              <w:t>5</w:t>
            </w:r>
            <w:r w:rsidR="0077189C">
              <w:rPr>
                <w:rFonts w:ascii="Calibri" w:hAnsi="Calibri" w:cs="Calibri"/>
                <w:sz w:val="22"/>
                <w:szCs w:val="22"/>
              </w:rPr>
              <w:t xml:space="preserve"> per annum) are reported to be successfully released back into the wild</w:t>
            </w:r>
          </w:p>
          <w:p w:rsidR="0077189C" w:rsidRPr="00B51B94" w:rsidRDefault="0077189C" w:rsidP="002C6390">
            <w:pPr>
              <w:rPr>
                <w:rFonts w:ascii="Calibri" w:hAnsi="Calibri" w:cs="Calibri"/>
                <w:sz w:val="22"/>
                <w:szCs w:val="22"/>
              </w:rPr>
            </w:pPr>
          </w:p>
          <w:p w:rsidR="006A51BC" w:rsidRPr="00B51B94" w:rsidRDefault="00DA0681" w:rsidP="002C6390">
            <w:pPr>
              <w:rPr>
                <w:rFonts w:ascii="Calibri" w:hAnsi="Calibri" w:cs="Calibri"/>
                <w:sz w:val="22"/>
                <w:szCs w:val="22"/>
              </w:rPr>
            </w:pPr>
            <w:r>
              <w:rPr>
                <w:rFonts w:ascii="Calibri" w:hAnsi="Calibri" w:cs="Calibri"/>
                <w:sz w:val="22"/>
                <w:szCs w:val="22"/>
              </w:rPr>
              <w:t xml:space="preserve">The </w:t>
            </w:r>
            <w:r w:rsidR="00B67E37">
              <w:rPr>
                <w:rFonts w:ascii="Calibri" w:hAnsi="Calibri" w:cs="Calibri"/>
                <w:sz w:val="22"/>
                <w:szCs w:val="22"/>
              </w:rPr>
              <w:t>volumes of calls are</w:t>
            </w:r>
            <w:r>
              <w:rPr>
                <w:rFonts w:ascii="Calibri" w:hAnsi="Calibri" w:cs="Calibri"/>
                <w:sz w:val="22"/>
                <w:szCs w:val="22"/>
              </w:rPr>
              <w:t xml:space="preserve"> shown in the next 2 stack</w:t>
            </w:r>
            <w:r w:rsidR="00B67E37">
              <w:rPr>
                <w:rFonts w:ascii="Calibri" w:hAnsi="Calibri" w:cs="Calibri"/>
                <w:sz w:val="22"/>
                <w:szCs w:val="22"/>
              </w:rPr>
              <w:t>ed bar</w:t>
            </w:r>
            <w:r>
              <w:rPr>
                <w:rFonts w:ascii="Calibri" w:hAnsi="Calibri" w:cs="Calibri"/>
                <w:sz w:val="22"/>
                <w:szCs w:val="22"/>
              </w:rPr>
              <w:t xml:space="preserve"> graphs as record</w:t>
            </w:r>
            <w:r w:rsidR="00B67E37">
              <w:rPr>
                <w:rFonts w:ascii="Calibri" w:hAnsi="Calibri" w:cs="Calibri"/>
                <w:sz w:val="22"/>
                <w:szCs w:val="22"/>
              </w:rPr>
              <w:t>/call</w:t>
            </w:r>
            <w:r>
              <w:rPr>
                <w:rFonts w:ascii="Calibri" w:hAnsi="Calibri" w:cs="Calibri"/>
                <w:sz w:val="22"/>
                <w:szCs w:val="22"/>
              </w:rPr>
              <w:t xml:space="preserve"> numbers</w:t>
            </w:r>
            <w:r w:rsidR="00B67E37">
              <w:rPr>
                <w:rFonts w:ascii="Calibri" w:hAnsi="Calibri" w:cs="Calibri"/>
                <w:sz w:val="22"/>
                <w:szCs w:val="22"/>
              </w:rPr>
              <w:t xml:space="preserve"> showing by year. The numbers are fairly consistent year upon year with call numbers and proportions of fate types.</w:t>
            </w:r>
          </w:p>
          <w:p w:rsidR="00D962D7" w:rsidRPr="00B67E37" w:rsidRDefault="00D962D7" w:rsidP="002C6390">
            <w:pPr>
              <w:rPr>
                <w:rFonts w:ascii="Calibri" w:hAnsi="Calibri" w:cs="Calibri"/>
                <w:sz w:val="22"/>
                <w:szCs w:val="22"/>
              </w:rPr>
            </w:pPr>
          </w:p>
          <w:p w:rsidR="00D962D7" w:rsidRDefault="00D962D7" w:rsidP="002C6390"/>
          <w:p w:rsidR="00DA0681" w:rsidRPr="00B51B94" w:rsidRDefault="00DA0681" w:rsidP="002C6390">
            <w:pPr>
              <w:rPr>
                <w:rFonts w:ascii="Calibri" w:hAnsi="Calibri" w:cs="Calibri"/>
                <w:sz w:val="22"/>
                <w:szCs w:val="22"/>
              </w:rPr>
            </w:pPr>
          </w:p>
          <w:p w:rsidR="00D962D7" w:rsidRDefault="00B67E37" w:rsidP="002C6390">
            <w:pPr>
              <w:rPr>
                <w:rFonts w:ascii="Calibri" w:hAnsi="Calibri" w:cs="Calibri"/>
                <w:sz w:val="22"/>
                <w:szCs w:val="22"/>
              </w:rPr>
            </w:pPr>
            <w:r>
              <w:rPr>
                <w:rFonts w:ascii="Calibri" w:hAnsi="Calibri" w:cs="Calibri"/>
                <w:sz w:val="22"/>
                <w:szCs w:val="22"/>
              </w:rPr>
              <w:t>This graph shows the number of animals per year stacked into fate groups.</w:t>
            </w:r>
          </w:p>
          <w:p w:rsidR="00B67E37" w:rsidRDefault="00B67E37" w:rsidP="002C6390">
            <w:pPr>
              <w:rPr>
                <w:rFonts w:ascii="Calibri" w:hAnsi="Calibri" w:cs="Calibri"/>
                <w:sz w:val="22"/>
                <w:szCs w:val="22"/>
              </w:rPr>
            </w:pPr>
            <w:r>
              <w:rPr>
                <w:rFonts w:ascii="Calibri" w:hAnsi="Calibri" w:cs="Calibri"/>
                <w:sz w:val="22"/>
                <w:szCs w:val="22"/>
              </w:rPr>
              <w:t xml:space="preserve">“Enquiries” and “another organisation” are generally phone queries or the call was transferred </w:t>
            </w:r>
            <w:r>
              <w:rPr>
                <w:rFonts w:ascii="Calibri" w:hAnsi="Calibri" w:cs="Calibri"/>
                <w:sz w:val="22"/>
                <w:szCs w:val="22"/>
              </w:rPr>
              <w:lastRenderedPageBreak/>
              <w:t xml:space="preserve">to another organisation. They do not generally require a rescuer to visit the call location. </w:t>
            </w:r>
          </w:p>
          <w:p w:rsidR="00B67E37" w:rsidRDefault="00B67E37" w:rsidP="002C6390">
            <w:pPr>
              <w:rPr>
                <w:rFonts w:ascii="Calibri" w:hAnsi="Calibri" w:cs="Calibri"/>
                <w:sz w:val="22"/>
                <w:szCs w:val="22"/>
              </w:rPr>
            </w:pPr>
            <w:r>
              <w:rPr>
                <w:rFonts w:ascii="Calibri" w:hAnsi="Calibri" w:cs="Calibri"/>
                <w:sz w:val="22"/>
                <w:szCs w:val="22"/>
              </w:rPr>
              <w:t xml:space="preserve">This leaves “in-care” as a stand-out with ~16,000 records. The vast majority of these are due to not having a fate recorded or defined as </w:t>
            </w:r>
            <w:r w:rsidRPr="00B67E37">
              <w:rPr>
                <w:rFonts w:ascii="Calibri" w:hAnsi="Calibri" w:cs="Calibri"/>
                <w:b/>
                <w:sz w:val="22"/>
                <w:szCs w:val="22"/>
              </w:rPr>
              <w:t xml:space="preserve">“non-closed” </w:t>
            </w:r>
            <w:r>
              <w:rPr>
                <w:rFonts w:ascii="Calibri" w:hAnsi="Calibri" w:cs="Calibri"/>
                <w:sz w:val="22"/>
                <w:szCs w:val="22"/>
              </w:rPr>
              <w:t>for the purposes of this project.</w:t>
            </w:r>
          </w:p>
          <w:p w:rsidR="00B67E37" w:rsidRDefault="00B67E37" w:rsidP="002C6390">
            <w:pPr>
              <w:rPr>
                <w:rFonts w:ascii="Calibri" w:hAnsi="Calibri" w:cs="Calibri"/>
                <w:sz w:val="22"/>
                <w:szCs w:val="22"/>
              </w:rPr>
            </w:pPr>
          </w:p>
          <w:p w:rsidR="00B67E37" w:rsidRDefault="00B67E37" w:rsidP="002C6390">
            <w:pPr>
              <w:rPr>
                <w:rFonts w:ascii="Calibri" w:hAnsi="Calibri" w:cs="Calibri"/>
                <w:sz w:val="22"/>
                <w:szCs w:val="22"/>
              </w:rPr>
            </w:pPr>
            <w:r>
              <w:rPr>
                <w:noProof/>
                <w:lang w:eastAsia="en-AU"/>
              </w:rPr>
              <w:drawing>
                <wp:anchor distT="0" distB="0" distL="114300" distR="114300" simplePos="0" relativeHeight="251659264" behindDoc="0" locked="0" layoutInCell="1" allowOverlap="1" wp14:anchorId="4B56EA02" wp14:editId="605C3D52">
                  <wp:simplePos x="0" y="0"/>
                  <wp:positionH relativeFrom="column">
                    <wp:posOffset>-1270</wp:posOffset>
                  </wp:positionH>
                  <wp:positionV relativeFrom="paragraph">
                    <wp:posOffset>-683895</wp:posOffset>
                  </wp:positionV>
                  <wp:extent cx="4219575" cy="2810510"/>
                  <wp:effectExtent l="0" t="0" r="9525" b="889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575" cy="2810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sz w:val="22"/>
                <w:szCs w:val="22"/>
              </w:rPr>
              <w:t>The stability and capability analysis covers these as “non-closed” records greater than 45 days.</w:t>
            </w:r>
          </w:p>
          <w:p w:rsidR="00B67E37" w:rsidRDefault="00B67E37" w:rsidP="002C6390">
            <w:pPr>
              <w:rPr>
                <w:rFonts w:ascii="Calibri" w:hAnsi="Calibri" w:cs="Calibri"/>
                <w:sz w:val="22"/>
                <w:szCs w:val="22"/>
              </w:rPr>
            </w:pPr>
          </w:p>
          <w:p w:rsidR="00B67E37" w:rsidRDefault="00B67E37" w:rsidP="002C6390">
            <w:pPr>
              <w:rPr>
                <w:rFonts w:ascii="Calibri" w:hAnsi="Calibri" w:cs="Calibri"/>
                <w:sz w:val="22"/>
                <w:szCs w:val="22"/>
              </w:rPr>
            </w:pPr>
          </w:p>
          <w:p w:rsidR="00B67E37" w:rsidRDefault="00B67E37" w:rsidP="002C6390">
            <w:pPr>
              <w:rPr>
                <w:rFonts w:ascii="Calibri" w:hAnsi="Calibri" w:cs="Calibri"/>
                <w:sz w:val="22"/>
                <w:szCs w:val="22"/>
              </w:rPr>
            </w:pPr>
          </w:p>
          <w:p w:rsidR="00B67E37" w:rsidRDefault="00B67E37" w:rsidP="002C6390">
            <w:pPr>
              <w:rPr>
                <w:rFonts w:ascii="Calibri" w:hAnsi="Calibri" w:cs="Calibri"/>
                <w:sz w:val="22"/>
                <w:szCs w:val="22"/>
              </w:rPr>
            </w:pPr>
          </w:p>
          <w:p w:rsidR="00B67E37" w:rsidRPr="00D662EA" w:rsidRDefault="00B67E37" w:rsidP="002C6390">
            <w:pPr>
              <w:rPr>
                <w:rFonts w:ascii="Calibri" w:hAnsi="Calibri" w:cs="Calibri"/>
                <w:sz w:val="16"/>
                <w:szCs w:val="16"/>
              </w:rPr>
            </w:pPr>
          </w:p>
          <w:p w:rsidR="00F03567" w:rsidRDefault="00F03567" w:rsidP="00B67E37">
            <w:pPr>
              <w:pStyle w:val="ListParagraph"/>
              <w:numPr>
                <w:ilvl w:val="0"/>
                <w:numId w:val="19"/>
              </w:numPr>
              <w:rPr>
                <w:rFonts w:ascii="Calibri" w:hAnsi="Calibri" w:cs="Calibri"/>
                <w:b/>
                <w:sz w:val="22"/>
                <w:szCs w:val="22"/>
              </w:rPr>
            </w:pPr>
            <w:r w:rsidRPr="00F03567">
              <w:rPr>
                <w:rFonts w:ascii="Calibri" w:hAnsi="Calibri" w:cs="Calibri"/>
                <w:b/>
                <w:sz w:val="22"/>
                <w:szCs w:val="22"/>
              </w:rPr>
              <w:t>How good are we at reporting and completing our Animal Records:</w:t>
            </w:r>
          </w:p>
          <w:p w:rsidR="00CD59AA" w:rsidRDefault="00CD59AA" w:rsidP="00CD59AA">
            <w:pPr>
              <w:rPr>
                <w:rFonts w:ascii="Calibri" w:hAnsi="Calibri" w:cs="Calibri"/>
                <w:b/>
                <w:sz w:val="22"/>
                <w:szCs w:val="22"/>
              </w:rPr>
            </w:pPr>
          </w:p>
          <w:p w:rsidR="00A535E5" w:rsidRPr="00CD59AA" w:rsidRDefault="00A535E5" w:rsidP="00CD59AA">
            <w:pPr>
              <w:rPr>
                <w:rFonts w:ascii="Calibri" w:hAnsi="Calibri" w:cs="Calibri"/>
                <w:b/>
                <w:sz w:val="22"/>
                <w:szCs w:val="22"/>
              </w:rPr>
            </w:pPr>
            <w:r>
              <w:rPr>
                <w:rFonts w:ascii="Calibri" w:hAnsi="Calibri" w:cs="Calibri"/>
                <w:b/>
                <w:sz w:val="22"/>
                <w:szCs w:val="22"/>
              </w:rPr>
              <w:t>Stability of the System</w:t>
            </w:r>
          </w:p>
          <w:p w:rsidR="00F03567" w:rsidRPr="00CD59AA" w:rsidRDefault="00A535E5" w:rsidP="002C6390">
            <w:pPr>
              <w:rPr>
                <w:rFonts w:ascii="Calibri" w:hAnsi="Calibri" w:cs="Calibri"/>
                <w:sz w:val="22"/>
                <w:szCs w:val="22"/>
              </w:rPr>
            </w:pPr>
            <w:r>
              <w:rPr>
                <w:rFonts w:ascii="Calibri" w:hAnsi="Calibri" w:cs="Calibri"/>
                <w:sz w:val="22"/>
                <w:szCs w:val="22"/>
              </w:rPr>
              <w:t>A control chart shown below was developed with all the dataset</w:t>
            </w:r>
            <w:r w:rsidR="00D662EA">
              <w:rPr>
                <w:rFonts w:ascii="Calibri" w:hAnsi="Calibri" w:cs="Calibri"/>
                <w:sz w:val="22"/>
                <w:szCs w:val="22"/>
              </w:rPr>
              <w:t xml:space="preserve"> and sub-grouped by year to calculate annual means</w:t>
            </w:r>
            <w:r>
              <w:rPr>
                <w:rFonts w:ascii="Calibri" w:hAnsi="Calibri" w:cs="Calibri"/>
                <w:sz w:val="22"/>
                <w:szCs w:val="22"/>
              </w:rPr>
              <w:t>:</w:t>
            </w:r>
          </w:p>
          <w:p w:rsidR="00D962D7" w:rsidRPr="00CD59AA" w:rsidRDefault="00A535E5" w:rsidP="002C6390">
            <w:pPr>
              <w:rPr>
                <w:rFonts w:ascii="Calibri" w:hAnsi="Calibri" w:cs="Calibri"/>
                <w:sz w:val="22"/>
                <w:szCs w:val="22"/>
              </w:rPr>
            </w:pPr>
            <w:r>
              <w:rPr>
                <w:rFonts w:ascii="Calibri" w:hAnsi="Calibri" w:cs="Calibri"/>
                <w:noProof/>
                <w:sz w:val="22"/>
                <w:szCs w:val="22"/>
                <w:lang w:eastAsia="en-AU"/>
              </w:rPr>
              <w:drawing>
                <wp:inline distT="0" distB="0" distL="0" distR="0">
                  <wp:extent cx="640080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921" cy="4270614"/>
                          </a:xfrm>
                          <a:prstGeom prst="rect">
                            <a:avLst/>
                          </a:prstGeom>
                          <a:noFill/>
                          <a:ln>
                            <a:noFill/>
                          </a:ln>
                        </pic:spPr>
                      </pic:pic>
                    </a:graphicData>
                  </a:graphic>
                </wp:inline>
              </w:drawing>
            </w:r>
          </w:p>
          <w:p w:rsidR="00D662EA" w:rsidRDefault="00D662EA" w:rsidP="002C6390">
            <w:pPr>
              <w:rPr>
                <w:rFonts w:ascii="Calibri" w:hAnsi="Calibri" w:cs="Calibri"/>
                <w:sz w:val="22"/>
                <w:szCs w:val="22"/>
              </w:rPr>
            </w:pPr>
          </w:p>
          <w:p w:rsidR="00A02929" w:rsidRDefault="00A535E5" w:rsidP="002C6390">
            <w:pPr>
              <w:rPr>
                <w:rFonts w:ascii="Calibri" w:hAnsi="Calibri" w:cs="Calibri"/>
                <w:sz w:val="22"/>
                <w:szCs w:val="22"/>
              </w:rPr>
            </w:pPr>
            <w:r>
              <w:rPr>
                <w:rFonts w:ascii="Calibri" w:hAnsi="Calibri" w:cs="Calibri"/>
                <w:sz w:val="22"/>
                <w:szCs w:val="22"/>
              </w:rPr>
              <w:t>A review of the 3 s</w:t>
            </w:r>
            <w:r w:rsidR="00DA46CE" w:rsidRPr="00CD59AA">
              <w:rPr>
                <w:rFonts w:ascii="Calibri" w:hAnsi="Calibri" w:cs="Calibri"/>
                <w:sz w:val="22"/>
                <w:szCs w:val="22"/>
              </w:rPr>
              <w:t>pecial causes last 2 years</w:t>
            </w:r>
            <w:r>
              <w:rPr>
                <w:rFonts w:ascii="Calibri" w:hAnsi="Calibri" w:cs="Calibri"/>
                <w:sz w:val="22"/>
                <w:szCs w:val="22"/>
              </w:rPr>
              <w:t xml:space="preserve"> (2011 and 2012) saw a high number of records for the period with a corresponding high number of “non-closed”. This follows the expected trend of lower numbers of calls in the winter months with a flurry of calls in the spring where native animals are naturally more active and are in breeding season.</w:t>
            </w:r>
          </w:p>
          <w:p w:rsidR="00A535E5" w:rsidRDefault="00A535E5" w:rsidP="002C6390">
            <w:pPr>
              <w:rPr>
                <w:rFonts w:ascii="Calibri" w:hAnsi="Calibri" w:cs="Calibri"/>
                <w:sz w:val="22"/>
                <w:szCs w:val="22"/>
              </w:rPr>
            </w:pPr>
          </w:p>
          <w:p w:rsidR="00A535E5" w:rsidRDefault="00A535E5" w:rsidP="002C6390">
            <w:pPr>
              <w:rPr>
                <w:rFonts w:ascii="Calibri" w:hAnsi="Calibri" w:cs="Calibri"/>
                <w:sz w:val="22"/>
                <w:szCs w:val="22"/>
              </w:rPr>
            </w:pPr>
            <w:r>
              <w:rPr>
                <w:rFonts w:ascii="Calibri" w:hAnsi="Calibri" w:cs="Calibri"/>
                <w:sz w:val="22"/>
                <w:szCs w:val="22"/>
              </w:rPr>
              <w:t xml:space="preserve">The graph also shows that the trend over time, the system is getting </w:t>
            </w:r>
            <w:proofErr w:type="gramStart"/>
            <w:r>
              <w:rPr>
                <w:rFonts w:ascii="Calibri" w:hAnsi="Calibri" w:cs="Calibri"/>
                <w:sz w:val="22"/>
                <w:szCs w:val="22"/>
              </w:rPr>
              <w:t>worse,</w:t>
            </w:r>
            <w:proofErr w:type="gramEnd"/>
            <w:r>
              <w:rPr>
                <w:rFonts w:ascii="Calibri" w:hAnsi="Calibri" w:cs="Calibri"/>
                <w:sz w:val="22"/>
                <w:szCs w:val="22"/>
              </w:rPr>
              <w:t xml:space="preserve"> with currently ~34% of records are “non-closed” after 45 days.</w:t>
            </w:r>
          </w:p>
          <w:p w:rsidR="00A535E5" w:rsidRDefault="00A535E5" w:rsidP="002C6390">
            <w:pPr>
              <w:rPr>
                <w:rFonts w:ascii="Calibri" w:hAnsi="Calibri" w:cs="Calibri"/>
                <w:sz w:val="22"/>
                <w:szCs w:val="22"/>
              </w:rPr>
            </w:pPr>
          </w:p>
          <w:p w:rsidR="00BD4B89" w:rsidRDefault="006936F4" w:rsidP="002C6390">
            <w:pPr>
              <w:rPr>
                <w:rFonts w:ascii="Calibri" w:hAnsi="Calibri" w:cs="Calibri"/>
                <w:sz w:val="22"/>
                <w:szCs w:val="22"/>
              </w:rPr>
            </w:pPr>
            <w:r>
              <w:rPr>
                <w:rFonts w:ascii="Calibri" w:hAnsi="Calibri" w:cs="Calibri"/>
                <w:sz w:val="22"/>
                <w:szCs w:val="22"/>
              </w:rPr>
              <w:t>In terms of numbers this relates to on average around</w:t>
            </w:r>
            <w:r w:rsidR="00BD4B89">
              <w:rPr>
                <w:rFonts w:ascii="Calibri" w:hAnsi="Calibri" w:cs="Calibri"/>
                <w:sz w:val="22"/>
                <w:szCs w:val="22"/>
              </w:rPr>
              <w:t>:</w:t>
            </w:r>
          </w:p>
          <w:p w:rsidR="00BD4B89" w:rsidRDefault="006936F4" w:rsidP="00BD4B89">
            <w:pPr>
              <w:pStyle w:val="ListParagraph"/>
              <w:numPr>
                <w:ilvl w:val="0"/>
                <w:numId w:val="20"/>
              </w:numPr>
              <w:rPr>
                <w:rFonts w:ascii="Calibri" w:hAnsi="Calibri" w:cs="Calibri"/>
                <w:sz w:val="22"/>
                <w:szCs w:val="22"/>
              </w:rPr>
            </w:pPr>
            <w:r w:rsidRPr="00BD4B89">
              <w:rPr>
                <w:rFonts w:ascii="Calibri" w:hAnsi="Calibri" w:cs="Calibri"/>
                <w:sz w:val="22"/>
                <w:szCs w:val="22"/>
              </w:rPr>
              <w:t>73 reco</w:t>
            </w:r>
            <w:r w:rsidR="00BD4B89">
              <w:rPr>
                <w:rFonts w:ascii="Calibri" w:hAnsi="Calibri" w:cs="Calibri"/>
                <w:sz w:val="22"/>
                <w:szCs w:val="22"/>
              </w:rPr>
              <w:t>rds per week not being resolved</w:t>
            </w:r>
          </w:p>
          <w:p w:rsidR="00BD4B89" w:rsidRDefault="00BD4B89" w:rsidP="00BD4B89">
            <w:pPr>
              <w:pStyle w:val="ListParagraph"/>
              <w:numPr>
                <w:ilvl w:val="0"/>
                <w:numId w:val="20"/>
              </w:numPr>
              <w:rPr>
                <w:rFonts w:ascii="Calibri" w:hAnsi="Calibri" w:cs="Calibri"/>
                <w:sz w:val="22"/>
                <w:szCs w:val="22"/>
              </w:rPr>
            </w:pPr>
            <w:r>
              <w:rPr>
                <w:rFonts w:ascii="Calibri" w:hAnsi="Calibri" w:cs="Calibri"/>
                <w:sz w:val="22"/>
                <w:szCs w:val="22"/>
              </w:rPr>
              <w:t>Equivalent to 11 per day</w:t>
            </w:r>
          </w:p>
          <w:p w:rsidR="006936F4" w:rsidRPr="00BD4B89" w:rsidRDefault="00BD4B89" w:rsidP="00BD4B89">
            <w:pPr>
              <w:pStyle w:val="ListParagraph"/>
              <w:numPr>
                <w:ilvl w:val="0"/>
                <w:numId w:val="20"/>
              </w:numPr>
              <w:rPr>
                <w:rFonts w:ascii="Calibri" w:hAnsi="Calibri" w:cs="Calibri"/>
                <w:sz w:val="22"/>
                <w:szCs w:val="22"/>
              </w:rPr>
            </w:pPr>
            <w:r>
              <w:rPr>
                <w:rFonts w:ascii="Calibri" w:hAnsi="Calibri" w:cs="Calibri"/>
                <w:sz w:val="22"/>
                <w:szCs w:val="22"/>
              </w:rPr>
              <w:t>L</w:t>
            </w:r>
            <w:r w:rsidR="006936F4" w:rsidRPr="00BD4B89">
              <w:rPr>
                <w:rFonts w:ascii="Calibri" w:hAnsi="Calibri" w:cs="Calibri"/>
                <w:sz w:val="22"/>
                <w:szCs w:val="22"/>
              </w:rPr>
              <w:t xml:space="preserve">ess in </w:t>
            </w:r>
            <w:proofErr w:type="gramStart"/>
            <w:r w:rsidR="006936F4" w:rsidRPr="00BD4B89">
              <w:rPr>
                <w:rFonts w:ascii="Calibri" w:hAnsi="Calibri" w:cs="Calibri"/>
                <w:sz w:val="22"/>
                <w:szCs w:val="22"/>
              </w:rPr>
              <w:t>Winter</w:t>
            </w:r>
            <w:proofErr w:type="gramEnd"/>
            <w:r w:rsidR="006936F4" w:rsidRPr="00BD4B89">
              <w:rPr>
                <w:rFonts w:ascii="Calibri" w:hAnsi="Calibri" w:cs="Calibri"/>
                <w:sz w:val="22"/>
                <w:szCs w:val="22"/>
              </w:rPr>
              <w:t>, more in Summer.</w:t>
            </w:r>
          </w:p>
          <w:p w:rsidR="006936F4" w:rsidRDefault="006936F4" w:rsidP="002C6390">
            <w:pPr>
              <w:rPr>
                <w:rFonts w:ascii="Calibri" w:hAnsi="Calibri" w:cs="Calibri"/>
                <w:sz w:val="22"/>
                <w:szCs w:val="22"/>
              </w:rPr>
            </w:pPr>
            <w:bookmarkStart w:id="0" w:name="_GoBack"/>
            <w:bookmarkEnd w:id="0"/>
          </w:p>
          <w:p w:rsidR="00A535E5" w:rsidRPr="00CD59AA" w:rsidRDefault="00A535E5" w:rsidP="002C6390">
            <w:pPr>
              <w:rPr>
                <w:rFonts w:ascii="Calibri" w:hAnsi="Calibri" w:cs="Calibri"/>
                <w:sz w:val="22"/>
                <w:szCs w:val="22"/>
              </w:rPr>
            </w:pPr>
            <w:r>
              <w:rPr>
                <w:rFonts w:ascii="Calibri" w:hAnsi="Calibri" w:cs="Calibri"/>
                <w:sz w:val="22"/>
                <w:szCs w:val="22"/>
              </w:rPr>
              <w:t>After reviewing the results it is concluded that the data is stable but not very good.</w:t>
            </w:r>
          </w:p>
          <w:p w:rsidR="00A02929" w:rsidRDefault="00A02929" w:rsidP="002C6390">
            <w:pPr>
              <w:rPr>
                <w:rFonts w:ascii="Calibri" w:hAnsi="Calibri" w:cs="Calibri"/>
                <w:sz w:val="22"/>
                <w:szCs w:val="22"/>
              </w:rPr>
            </w:pPr>
          </w:p>
          <w:p w:rsidR="00A535E5" w:rsidRPr="00A535E5" w:rsidRDefault="00A535E5" w:rsidP="002C6390">
            <w:pPr>
              <w:rPr>
                <w:rFonts w:ascii="Calibri" w:hAnsi="Calibri" w:cs="Calibri"/>
                <w:b/>
                <w:sz w:val="22"/>
                <w:szCs w:val="22"/>
              </w:rPr>
            </w:pPr>
            <w:r w:rsidRPr="00A535E5">
              <w:rPr>
                <w:rFonts w:ascii="Calibri" w:hAnsi="Calibri" w:cs="Calibri"/>
                <w:b/>
                <w:sz w:val="22"/>
                <w:szCs w:val="22"/>
              </w:rPr>
              <w:t>Capability of the System</w:t>
            </w:r>
          </w:p>
          <w:p w:rsidR="00342569" w:rsidRPr="00B51B94" w:rsidRDefault="00342569" w:rsidP="002C6390">
            <w:pPr>
              <w:rPr>
                <w:rFonts w:ascii="Calibri" w:hAnsi="Calibri" w:cs="Calibri"/>
                <w:sz w:val="22"/>
                <w:szCs w:val="22"/>
              </w:rPr>
            </w:pPr>
          </w:p>
          <w:p w:rsidR="00D662EA" w:rsidRDefault="00D662EA" w:rsidP="00342569">
            <w:pPr>
              <w:rPr>
                <w:rFonts w:ascii="Calibri" w:hAnsi="Calibri" w:cs="Calibri"/>
                <w:sz w:val="22"/>
                <w:szCs w:val="22"/>
              </w:rPr>
            </w:pPr>
            <w:r>
              <w:rPr>
                <w:rFonts w:ascii="Calibri" w:hAnsi="Calibri" w:cs="Calibri"/>
                <w:noProof/>
                <w:sz w:val="22"/>
                <w:szCs w:val="22"/>
                <w:lang w:eastAsia="en-AU"/>
              </w:rPr>
              <w:drawing>
                <wp:inline distT="0" distB="0" distL="0" distR="0">
                  <wp:extent cx="6391275" cy="42608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6041" cy="4264027"/>
                          </a:xfrm>
                          <a:prstGeom prst="rect">
                            <a:avLst/>
                          </a:prstGeom>
                          <a:noFill/>
                          <a:ln>
                            <a:noFill/>
                          </a:ln>
                        </pic:spPr>
                      </pic:pic>
                    </a:graphicData>
                  </a:graphic>
                </wp:inline>
              </w:drawing>
            </w:r>
          </w:p>
          <w:p w:rsidR="00A02929" w:rsidRDefault="00D662EA" w:rsidP="00342569">
            <w:pPr>
              <w:rPr>
                <w:rFonts w:ascii="Calibri" w:hAnsi="Calibri" w:cs="Calibri"/>
                <w:sz w:val="22"/>
                <w:szCs w:val="22"/>
              </w:rPr>
            </w:pPr>
            <w:r>
              <w:rPr>
                <w:rFonts w:ascii="Calibri" w:hAnsi="Calibri" w:cs="Calibri"/>
                <w:sz w:val="22"/>
                <w:szCs w:val="22"/>
              </w:rPr>
              <w:t xml:space="preserve">A target of only </w:t>
            </w:r>
            <w:r w:rsidR="00342569">
              <w:rPr>
                <w:rFonts w:ascii="Calibri" w:hAnsi="Calibri" w:cs="Calibri"/>
                <w:sz w:val="22"/>
                <w:szCs w:val="22"/>
              </w:rPr>
              <w:t>10% of records should fall outside the upper limit, meaning 90% of all records should be completed and closed (fate identified) within 45 days</w:t>
            </w:r>
          </w:p>
          <w:p w:rsidR="00342569" w:rsidRDefault="00342569" w:rsidP="00342569">
            <w:pPr>
              <w:rPr>
                <w:rFonts w:ascii="Calibri" w:hAnsi="Calibri" w:cs="Calibri"/>
                <w:sz w:val="22"/>
                <w:szCs w:val="22"/>
              </w:rPr>
            </w:pPr>
            <w:r>
              <w:rPr>
                <w:rFonts w:ascii="Calibri" w:hAnsi="Calibri" w:cs="Calibri"/>
                <w:sz w:val="22"/>
                <w:szCs w:val="22"/>
              </w:rPr>
              <w:t>Currently the system is only 10</w:t>
            </w:r>
            <w:r w:rsidR="00D662EA">
              <w:rPr>
                <w:rFonts w:ascii="Calibri" w:hAnsi="Calibri" w:cs="Calibri"/>
                <w:sz w:val="22"/>
                <w:szCs w:val="22"/>
              </w:rPr>
              <w:t>.2</w:t>
            </w:r>
            <w:r>
              <w:rPr>
                <w:rFonts w:ascii="Calibri" w:hAnsi="Calibri" w:cs="Calibri"/>
                <w:sz w:val="22"/>
                <w:szCs w:val="22"/>
              </w:rPr>
              <w:t>% capable of meeting this requirement.</w:t>
            </w:r>
          </w:p>
          <w:p w:rsidR="00D662EA" w:rsidRDefault="00D662EA" w:rsidP="00342569">
            <w:pPr>
              <w:rPr>
                <w:rFonts w:ascii="Calibri" w:hAnsi="Calibri" w:cs="Calibri"/>
                <w:sz w:val="22"/>
                <w:szCs w:val="22"/>
              </w:rPr>
            </w:pPr>
          </w:p>
          <w:p w:rsidR="00D662EA" w:rsidRPr="00342569" w:rsidRDefault="00D662EA" w:rsidP="00342569">
            <w:pPr>
              <w:rPr>
                <w:rFonts w:ascii="Calibri" w:hAnsi="Calibri" w:cs="Calibri"/>
                <w:sz w:val="22"/>
                <w:szCs w:val="22"/>
              </w:rPr>
            </w:pPr>
            <w:r>
              <w:rPr>
                <w:rFonts w:ascii="Calibri" w:hAnsi="Calibri" w:cs="Calibri"/>
                <w:sz w:val="22"/>
                <w:szCs w:val="22"/>
              </w:rPr>
              <w:t xml:space="preserve">Process capability six-packs were </w:t>
            </w:r>
            <w:r w:rsidR="00930700">
              <w:rPr>
                <w:rFonts w:ascii="Calibri" w:hAnsi="Calibri" w:cs="Calibri"/>
                <w:sz w:val="22"/>
                <w:szCs w:val="22"/>
              </w:rPr>
              <w:t xml:space="preserve">completed with a Johnsons Transformation carried out to normalise the data – these can be seen in the </w:t>
            </w:r>
            <w:proofErr w:type="spellStart"/>
            <w:r w:rsidR="00930700">
              <w:rPr>
                <w:rFonts w:ascii="Calibri" w:hAnsi="Calibri" w:cs="Calibri"/>
                <w:sz w:val="22"/>
                <w:szCs w:val="22"/>
              </w:rPr>
              <w:t>MiniTab</w:t>
            </w:r>
            <w:proofErr w:type="spellEnd"/>
            <w:r w:rsidR="00930700">
              <w:rPr>
                <w:rFonts w:ascii="Calibri" w:hAnsi="Calibri" w:cs="Calibri"/>
                <w:sz w:val="22"/>
                <w:szCs w:val="22"/>
              </w:rPr>
              <w:t xml:space="preserve"> attachment. They were not included here as the above 2 analyses adequately cover off the statistical detail.</w:t>
            </w:r>
          </w:p>
          <w:p w:rsidR="00A02929" w:rsidRPr="00B51B94" w:rsidRDefault="00A02929" w:rsidP="002C6390">
            <w:pPr>
              <w:rPr>
                <w:rFonts w:ascii="Calibri" w:hAnsi="Calibri" w:cs="Calibri"/>
                <w:sz w:val="22"/>
                <w:szCs w:val="22"/>
              </w:rPr>
            </w:pPr>
          </w:p>
          <w:p w:rsidR="00D962D7" w:rsidRPr="005C3CD7" w:rsidRDefault="005C3CD7" w:rsidP="002C6390">
            <w:pPr>
              <w:rPr>
                <w:rFonts w:ascii="Calibri" w:hAnsi="Calibri" w:cs="Calibri"/>
                <w:b/>
                <w:sz w:val="22"/>
                <w:szCs w:val="22"/>
              </w:rPr>
            </w:pPr>
            <w:r w:rsidRPr="005C3CD7">
              <w:rPr>
                <w:rFonts w:ascii="Calibri" w:hAnsi="Calibri" w:cs="Calibri"/>
                <w:b/>
                <w:sz w:val="22"/>
                <w:szCs w:val="22"/>
              </w:rPr>
              <w:t>Summary</w:t>
            </w:r>
          </w:p>
          <w:p w:rsidR="005C3CD7" w:rsidRDefault="005C3CD7" w:rsidP="002C6390">
            <w:pPr>
              <w:rPr>
                <w:rFonts w:ascii="Calibri" w:hAnsi="Calibri" w:cs="Calibri"/>
                <w:sz w:val="22"/>
                <w:szCs w:val="22"/>
              </w:rPr>
            </w:pPr>
            <w:r>
              <w:rPr>
                <w:rFonts w:ascii="Calibri" w:hAnsi="Calibri" w:cs="Calibri"/>
                <w:sz w:val="22"/>
                <w:szCs w:val="22"/>
              </w:rPr>
              <w:t>The understanding of the existing data confirms that our records keeping is poor with “non-closed” records a significant issue.</w:t>
            </w:r>
            <w:r w:rsidR="00737983">
              <w:rPr>
                <w:rFonts w:ascii="Calibri" w:hAnsi="Calibri" w:cs="Calibri"/>
                <w:sz w:val="22"/>
                <w:szCs w:val="22"/>
              </w:rPr>
              <w:t xml:space="preserve"> In fact it shows that we are getting worse at managing our animal records.</w:t>
            </w:r>
          </w:p>
          <w:p w:rsidR="00737983" w:rsidRDefault="00737983" w:rsidP="002C6390">
            <w:pPr>
              <w:rPr>
                <w:rFonts w:ascii="Calibri" w:hAnsi="Calibri" w:cs="Calibri"/>
                <w:sz w:val="22"/>
                <w:szCs w:val="22"/>
              </w:rPr>
            </w:pPr>
          </w:p>
          <w:p w:rsidR="005C3CD7" w:rsidRDefault="005C3CD7" w:rsidP="002C6390">
            <w:pPr>
              <w:rPr>
                <w:rFonts w:ascii="Calibri" w:hAnsi="Calibri" w:cs="Calibri"/>
                <w:sz w:val="22"/>
                <w:szCs w:val="22"/>
              </w:rPr>
            </w:pPr>
            <w:r>
              <w:rPr>
                <w:rFonts w:ascii="Calibri" w:hAnsi="Calibri" w:cs="Calibri"/>
                <w:sz w:val="22"/>
                <w:szCs w:val="22"/>
              </w:rPr>
              <w:t xml:space="preserve">It further confirms that a paradigm shift is required to improve to </w:t>
            </w:r>
            <w:proofErr w:type="gramStart"/>
            <w:r>
              <w:rPr>
                <w:rFonts w:ascii="Calibri" w:hAnsi="Calibri" w:cs="Calibri"/>
                <w:sz w:val="22"/>
                <w:szCs w:val="22"/>
              </w:rPr>
              <w:t>levels that is</w:t>
            </w:r>
            <w:proofErr w:type="gramEnd"/>
            <w:r>
              <w:rPr>
                <w:rFonts w:ascii="Calibri" w:hAnsi="Calibri" w:cs="Calibri"/>
                <w:sz w:val="22"/>
                <w:szCs w:val="22"/>
              </w:rPr>
              <w:t xml:space="preserve"> required by legislation.</w:t>
            </w:r>
          </w:p>
          <w:p w:rsidR="005C3CD7" w:rsidRDefault="005C3CD7" w:rsidP="002C6390">
            <w:pPr>
              <w:rPr>
                <w:rFonts w:ascii="Calibri" w:hAnsi="Calibri" w:cs="Calibri"/>
                <w:sz w:val="22"/>
                <w:szCs w:val="22"/>
              </w:rPr>
            </w:pPr>
          </w:p>
          <w:p w:rsidR="00D962D7" w:rsidRPr="00B51B94" w:rsidRDefault="005C3CD7" w:rsidP="005C3CD7">
            <w:pPr>
              <w:rPr>
                <w:rFonts w:ascii="Calibri" w:hAnsi="Calibri" w:cs="Calibri"/>
                <w:sz w:val="22"/>
                <w:szCs w:val="22"/>
              </w:rPr>
            </w:pPr>
            <w:r>
              <w:rPr>
                <w:rFonts w:ascii="Calibri" w:hAnsi="Calibri" w:cs="Calibri"/>
                <w:sz w:val="22"/>
                <w:szCs w:val="22"/>
              </w:rPr>
              <w:lastRenderedPageBreak/>
              <w:t>This further provides evidence that moving to a web-based system is the right approach to resolve the issues and we can use these results as a benchmark to review whether improvements are made moving to a web solution.</w:t>
            </w:r>
          </w:p>
        </w:tc>
      </w:tr>
    </w:tbl>
    <w:p w:rsidR="00007B4C" w:rsidRPr="00B51B94" w:rsidRDefault="00007B4C" w:rsidP="002C6390">
      <w:pPr>
        <w:jc w:val="both"/>
        <w:rPr>
          <w:rFonts w:ascii="Calibri" w:hAnsi="Calibri" w:cs="Calibri"/>
        </w:rPr>
      </w:pPr>
    </w:p>
    <w:p w:rsidR="00007B4C" w:rsidRPr="00B51B94" w:rsidRDefault="00600DF5" w:rsidP="002C6390">
      <w:pPr>
        <w:pStyle w:val="PRMainstep"/>
        <w:numPr>
          <w:ilvl w:val="0"/>
          <w:numId w:val="12"/>
        </w:numPr>
        <w:spacing w:before="0" w:after="0"/>
        <w:ind w:left="284"/>
        <w:rPr>
          <w:rFonts w:ascii="Calibri" w:hAnsi="Calibri" w:cs="Calibri"/>
          <w:sz w:val="28"/>
          <w:szCs w:val="28"/>
        </w:rPr>
      </w:pPr>
      <w:r w:rsidRPr="00B51B94">
        <w:rPr>
          <w:rFonts w:ascii="Calibri" w:hAnsi="Calibri" w:cs="Calibri"/>
          <w:sz w:val="28"/>
          <w:szCs w:val="28"/>
        </w:rPr>
        <w:t>Act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0314"/>
      </w:tblGrid>
      <w:tr w:rsidR="00007B4C" w:rsidRPr="002C6390" w:rsidTr="00FE59F5">
        <w:tc>
          <w:tcPr>
            <w:tcW w:w="10314" w:type="dxa"/>
            <w:shd w:val="clear" w:color="auto" w:fill="A2AB5C"/>
          </w:tcPr>
          <w:p w:rsidR="00007B4C" w:rsidRPr="00B51B94" w:rsidRDefault="00007B4C" w:rsidP="002C6390">
            <w:pPr>
              <w:pStyle w:val="PR2"/>
              <w:spacing w:before="0" w:after="0" w:line="240" w:lineRule="auto"/>
              <w:jc w:val="left"/>
              <w:rPr>
                <w:rFonts w:ascii="Calibri" w:hAnsi="Calibri" w:cs="Calibri"/>
              </w:rPr>
            </w:pPr>
            <w:r w:rsidRPr="00B51B94">
              <w:rPr>
                <w:rFonts w:ascii="Calibri" w:hAnsi="Calibri" w:cs="Calibri"/>
              </w:rPr>
              <w:t>Recommendations</w:t>
            </w:r>
          </w:p>
        </w:tc>
      </w:tr>
      <w:tr w:rsidR="00007B4C" w:rsidRPr="002C6390" w:rsidTr="002C6390">
        <w:tc>
          <w:tcPr>
            <w:tcW w:w="10314" w:type="dxa"/>
          </w:tcPr>
          <w:p w:rsidR="00EE2278" w:rsidRDefault="005C3CD7" w:rsidP="002C6390">
            <w:pPr>
              <w:rPr>
                <w:rFonts w:ascii="Calibri" w:hAnsi="Calibri" w:cs="Calibri"/>
                <w:sz w:val="22"/>
                <w:szCs w:val="22"/>
              </w:rPr>
            </w:pPr>
            <w:r>
              <w:rPr>
                <w:rFonts w:ascii="Calibri" w:hAnsi="Calibri" w:cs="Calibri"/>
                <w:sz w:val="22"/>
                <w:szCs w:val="22"/>
              </w:rPr>
              <w:t>Not to proceed with trying to improve the current paper system.</w:t>
            </w:r>
          </w:p>
          <w:p w:rsidR="00D962D7" w:rsidRDefault="005C3CD7" w:rsidP="002C6390">
            <w:pPr>
              <w:rPr>
                <w:rFonts w:ascii="Calibri" w:hAnsi="Calibri" w:cs="Calibri"/>
                <w:sz w:val="22"/>
                <w:szCs w:val="22"/>
              </w:rPr>
            </w:pPr>
            <w:r>
              <w:rPr>
                <w:rFonts w:ascii="Calibri" w:hAnsi="Calibri" w:cs="Calibri"/>
                <w:sz w:val="22"/>
                <w:szCs w:val="22"/>
              </w:rPr>
              <w:t>Continue the process of developing a web solution and put effort into this instead.</w:t>
            </w:r>
          </w:p>
          <w:p w:rsidR="005C3CD7" w:rsidRPr="00B51B94" w:rsidRDefault="005C3CD7" w:rsidP="002C6390">
            <w:pPr>
              <w:rPr>
                <w:rFonts w:ascii="Calibri" w:hAnsi="Calibri" w:cs="Calibri"/>
                <w:sz w:val="22"/>
                <w:szCs w:val="22"/>
              </w:rPr>
            </w:pPr>
            <w:r>
              <w:rPr>
                <w:rFonts w:ascii="Calibri" w:hAnsi="Calibri" w:cs="Calibri"/>
                <w:sz w:val="22"/>
                <w:szCs w:val="22"/>
              </w:rPr>
              <w:t>Define the requirements of what the web needs to manage and/or replace in terms of our current systems</w:t>
            </w:r>
          </w:p>
          <w:p w:rsidR="00D962D7" w:rsidRPr="00B51B94" w:rsidRDefault="00D962D7" w:rsidP="002C6390">
            <w:pPr>
              <w:rPr>
                <w:rFonts w:ascii="Calibri" w:hAnsi="Calibri" w:cs="Calibri"/>
                <w:sz w:val="22"/>
                <w:szCs w:val="22"/>
              </w:rPr>
            </w:pPr>
          </w:p>
        </w:tc>
      </w:tr>
    </w:tbl>
    <w:p w:rsidR="00007B4C" w:rsidRPr="00B51B94" w:rsidRDefault="00007B4C" w:rsidP="002C6390">
      <w:pPr>
        <w:rPr>
          <w:rFonts w:ascii="Calibri" w:hAnsi="Calibri" w:cs="Calibri"/>
        </w:rPr>
      </w:pPr>
    </w:p>
    <w:p w:rsidR="000128DE" w:rsidRPr="00B51B94" w:rsidRDefault="000128DE" w:rsidP="002C6390">
      <w:pPr>
        <w:rPr>
          <w:rFonts w:ascii="Calibri" w:hAnsi="Calibri" w:cs="Calibri"/>
        </w:rPr>
      </w:pPr>
    </w:p>
    <w:p w:rsidR="000128DE" w:rsidRPr="00007B4C" w:rsidRDefault="000128DE" w:rsidP="000128DE">
      <w:pPr>
        <w:rPr>
          <w:rFonts w:ascii="Arial" w:hAnsi="Arial"/>
          <w:b/>
        </w:rPr>
      </w:pPr>
      <w:r w:rsidRPr="00007B4C">
        <w:rPr>
          <w:rFonts w:ascii="Arial" w:hAnsi="Arial"/>
          <w:b/>
        </w:rPr>
        <w:t>Checklist for Plan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4928"/>
        <w:gridCol w:w="5386"/>
      </w:tblGrid>
      <w:tr w:rsidR="00B51B94" w:rsidRPr="000128DE" w:rsidTr="0078017E">
        <w:tc>
          <w:tcPr>
            <w:tcW w:w="4928" w:type="dxa"/>
          </w:tcPr>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3"/>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 xml:space="preserve"> No rhetorical questions </w:t>
            </w:r>
          </w:p>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4"/>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 xml:space="preserve"> No questions restated</w:t>
            </w:r>
          </w:p>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5"/>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 xml:space="preserve"> Questions useful for learning (clear, concise)</w:t>
            </w:r>
          </w:p>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19"/>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 xml:space="preserve"> No obvious missing questions</w:t>
            </w:r>
          </w:p>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35"/>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 xml:space="preserve"> All questions related and relevant </w:t>
            </w:r>
          </w:p>
        </w:tc>
        <w:tc>
          <w:tcPr>
            <w:tcW w:w="5386" w:type="dxa"/>
          </w:tcPr>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6"/>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Predictions are specific, not general</w:t>
            </w:r>
          </w:p>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7"/>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Predictions include why they believe these predictions (personal experience, data available)</w:t>
            </w:r>
          </w:p>
          <w:p w:rsidR="00B51B94" w:rsidRPr="000128DE" w:rsidRDefault="00B51B94" w:rsidP="0078017E">
            <w:pPr>
              <w:spacing w:after="20"/>
              <w:rPr>
                <w:rFonts w:ascii="Arial" w:hAnsi="Arial"/>
                <w:sz w:val="20"/>
                <w:szCs w:val="20"/>
              </w:rPr>
            </w:pPr>
            <w:r w:rsidRPr="000128DE">
              <w:rPr>
                <w:rFonts w:ascii="Arial" w:hAnsi="Arial"/>
                <w:sz w:val="20"/>
                <w:szCs w:val="20"/>
              </w:rPr>
              <w:fldChar w:fldCharType="begin">
                <w:ffData>
                  <w:name w:val="Check37"/>
                  <w:enabled/>
                  <w:calcOnExit w:val="0"/>
                  <w:checkBox>
                    <w:sizeAuto/>
                    <w:default w:val="0"/>
                  </w:checkBox>
                </w:ffData>
              </w:fldChar>
            </w:r>
            <w:r w:rsidRPr="000128DE">
              <w:rPr>
                <w:rFonts w:ascii="Arial" w:hAnsi="Arial"/>
                <w:sz w:val="20"/>
                <w:szCs w:val="20"/>
              </w:rPr>
              <w:instrText xml:space="preserve"> FORMCHECKBOX </w:instrText>
            </w:r>
            <w:r w:rsidRPr="000128DE">
              <w:rPr>
                <w:rFonts w:ascii="Arial" w:hAnsi="Arial"/>
                <w:sz w:val="20"/>
                <w:szCs w:val="20"/>
              </w:rPr>
            </w:r>
            <w:r w:rsidRPr="000128DE">
              <w:rPr>
                <w:rFonts w:ascii="Arial" w:hAnsi="Arial"/>
                <w:sz w:val="20"/>
                <w:szCs w:val="20"/>
              </w:rPr>
              <w:fldChar w:fldCharType="end"/>
            </w:r>
            <w:r w:rsidRPr="000128DE">
              <w:rPr>
                <w:rFonts w:ascii="Arial" w:hAnsi="Arial"/>
                <w:sz w:val="20"/>
                <w:szCs w:val="20"/>
              </w:rPr>
              <w:t xml:space="preserve"> PDSA seems reasonable in size</w:t>
            </w:r>
            <w:r>
              <w:rPr>
                <w:rFonts w:ascii="Arial" w:hAnsi="Arial"/>
                <w:sz w:val="20"/>
                <w:szCs w:val="20"/>
              </w:rPr>
              <w:t xml:space="preserve"> – achievable in a reasonable timeframe</w:t>
            </w:r>
          </w:p>
          <w:p w:rsidR="00B51B94" w:rsidRPr="000128DE" w:rsidRDefault="00B51B94" w:rsidP="0078017E">
            <w:pPr>
              <w:spacing w:after="20"/>
              <w:rPr>
                <w:rFonts w:ascii="Arial" w:hAnsi="Arial"/>
                <w:sz w:val="20"/>
                <w:szCs w:val="20"/>
              </w:rPr>
            </w:pPr>
          </w:p>
        </w:tc>
      </w:tr>
    </w:tbl>
    <w:p w:rsidR="000128DE" w:rsidRPr="00B51B94" w:rsidRDefault="000128DE" w:rsidP="002C6390">
      <w:pPr>
        <w:rPr>
          <w:rFonts w:ascii="Calibri" w:hAnsi="Calibri" w:cs="Calibri"/>
        </w:rPr>
      </w:pPr>
    </w:p>
    <w:sectPr w:rsidR="000128DE" w:rsidRPr="00B51B94" w:rsidSect="00B96D89">
      <w:headerReference w:type="default" r:id="rId15"/>
      <w:footerReference w:type="default" r:id="rId16"/>
      <w:pgSz w:w="11907" w:h="16840" w:code="9"/>
      <w:pgMar w:top="1396" w:right="992" w:bottom="992" w:left="992" w:header="568" w:footer="1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B7F" w:rsidRDefault="00617B7F" w:rsidP="00B96D89">
      <w:r>
        <w:separator/>
      </w:r>
    </w:p>
    <w:p w:rsidR="00617B7F" w:rsidRDefault="00617B7F"/>
  </w:endnote>
  <w:endnote w:type="continuationSeparator" w:id="0">
    <w:p w:rsidR="00617B7F" w:rsidRDefault="00617B7F" w:rsidP="00B96D89">
      <w:r>
        <w:continuationSeparator/>
      </w:r>
    </w:p>
    <w:p w:rsidR="00617B7F" w:rsidRDefault="00617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08" w:type="dxa"/>
      <w:jc w:val="center"/>
      <w:tblInd w:w="-264" w:type="dxa"/>
      <w:tblLayout w:type="fixed"/>
      <w:tblCellMar>
        <w:left w:w="107" w:type="dxa"/>
        <w:right w:w="107" w:type="dxa"/>
      </w:tblCellMar>
      <w:tblLook w:val="0000" w:firstRow="0" w:lastRow="0" w:firstColumn="0" w:lastColumn="0" w:noHBand="0" w:noVBand="0"/>
    </w:tblPr>
    <w:tblGrid>
      <w:gridCol w:w="2365"/>
      <w:gridCol w:w="6660"/>
      <w:gridCol w:w="2083"/>
    </w:tblGrid>
    <w:tr w:rsidR="00FE59F5" w:rsidTr="00DD4800">
      <w:trPr>
        <w:cantSplit/>
        <w:trHeight w:val="433"/>
        <w:jc w:val="center"/>
      </w:trPr>
      <w:tc>
        <w:tcPr>
          <w:tcW w:w="2365" w:type="dxa"/>
        </w:tcPr>
        <w:p w:rsidR="00FE59F5" w:rsidRPr="00ED395A" w:rsidRDefault="00FE59F5" w:rsidP="00797374">
          <w:pPr>
            <w:pStyle w:val="Footer"/>
            <w:rPr>
              <w:rFonts w:asciiTheme="majorHAnsi" w:hAnsiTheme="majorHAnsi" w:cstheme="majorHAnsi"/>
              <w:sz w:val="18"/>
              <w:szCs w:val="18"/>
            </w:rPr>
          </w:pPr>
          <w:r w:rsidRPr="00ED395A">
            <w:rPr>
              <w:rFonts w:asciiTheme="majorHAnsi" w:hAnsiTheme="majorHAnsi" w:cstheme="majorHAnsi"/>
              <w:sz w:val="18"/>
              <w:szCs w:val="18"/>
            </w:rPr>
            <w:t>FOR-00x-v00</w:t>
          </w:r>
        </w:p>
      </w:tc>
      <w:tc>
        <w:tcPr>
          <w:tcW w:w="6660" w:type="dxa"/>
        </w:tcPr>
        <w:p w:rsidR="00FE59F5" w:rsidRPr="00ED395A" w:rsidRDefault="00FE59F5" w:rsidP="00797374">
          <w:pPr>
            <w:pStyle w:val="Footer"/>
            <w:jc w:val="center"/>
            <w:rPr>
              <w:rFonts w:asciiTheme="majorHAnsi" w:hAnsiTheme="majorHAnsi" w:cstheme="majorHAnsi"/>
              <w:sz w:val="18"/>
              <w:szCs w:val="18"/>
            </w:rPr>
          </w:pPr>
          <w:r w:rsidRPr="00ED395A">
            <w:rPr>
              <w:rFonts w:asciiTheme="majorHAnsi" w:hAnsiTheme="majorHAnsi" w:cstheme="majorHAnsi"/>
              <w:sz w:val="18"/>
              <w:szCs w:val="18"/>
            </w:rPr>
            <w:t>Sydney Metropolitan Wildlife Services (ABN 40 412 060 030)</w:t>
          </w:r>
        </w:p>
        <w:p w:rsidR="00FE59F5" w:rsidRPr="00ED395A" w:rsidRDefault="00FE59F5" w:rsidP="00797374">
          <w:pPr>
            <w:pStyle w:val="Footer"/>
            <w:jc w:val="center"/>
            <w:rPr>
              <w:rFonts w:asciiTheme="majorHAnsi" w:hAnsiTheme="majorHAnsi" w:cstheme="majorHAnsi"/>
              <w:sz w:val="18"/>
              <w:szCs w:val="18"/>
            </w:rPr>
          </w:pPr>
          <w:r w:rsidRPr="00ED395A">
            <w:rPr>
              <w:rFonts w:asciiTheme="majorHAnsi" w:hAnsiTheme="majorHAnsi" w:cstheme="majorHAnsi"/>
              <w:sz w:val="18"/>
              <w:szCs w:val="18"/>
            </w:rPr>
            <w:t>www.sydneywildlife.org.au</w:t>
          </w:r>
        </w:p>
      </w:tc>
      <w:tc>
        <w:tcPr>
          <w:tcW w:w="2083" w:type="dxa"/>
        </w:tcPr>
        <w:p w:rsidR="00FE59F5" w:rsidRPr="00ED395A" w:rsidRDefault="00FE59F5" w:rsidP="00797374">
          <w:pPr>
            <w:pStyle w:val="Footer"/>
            <w:jc w:val="right"/>
            <w:rPr>
              <w:rFonts w:asciiTheme="majorHAnsi" w:hAnsiTheme="majorHAnsi" w:cstheme="majorHAnsi"/>
              <w:sz w:val="18"/>
              <w:szCs w:val="18"/>
            </w:rPr>
          </w:pPr>
          <w:r w:rsidRPr="00ED395A">
            <w:rPr>
              <w:rFonts w:asciiTheme="majorHAnsi" w:hAnsiTheme="majorHAnsi" w:cstheme="majorHAnsi"/>
              <w:sz w:val="18"/>
              <w:szCs w:val="18"/>
            </w:rPr>
            <w:t>June 2013</w:t>
          </w:r>
        </w:p>
        <w:p w:rsidR="00FE59F5" w:rsidRPr="00ED395A" w:rsidRDefault="00FE59F5" w:rsidP="00797374">
          <w:pPr>
            <w:jc w:val="right"/>
            <w:rPr>
              <w:rFonts w:asciiTheme="majorHAnsi" w:hAnsiTheme="majorHAnsi" w:cstheme="majorHAnsi"/>
              <w:sz w:val="18"/>
              <w:szCs w:val="18"/>
            </w:rPr>
          </w:pPr>
          <w:r w:rsidRPr="00ED395A">
            <w:rPr>
              <w:rFonts w:asciiTheme="majorHAnsi" w:hAnsiTheme="majorHAnsi" w:cstheme="majorHAnsi"/>
              <w:sz w:val="18"/>
              <w:szCs w:val="18"/>
            </w:rPr>
            <w:t xml:space="preserve">Page </w:t>
          </w:r>
          <w:r w:rsidRPr="00ED395A">
            <w:rPr>
              <w:rFonts w:asciiTheme="majorHAnsi" w:hAnsiTheme="majorHAnsi" w:cstheme="majorHAnsi"/>
              <w:sz w:val="18"/>
              <w:szCs w:val="18"/>
            </w:rPr>
            <w:fldChar w:fldCharType="begin"/>
          </w:r>
          <w:r w:rsidRPr="00ED395A">
            <w:rPr>
              <w:rFonts w:asciiTheme="majorHAnsi" w:hAnsiTheme="majorHAnsi" w:cstheme="majorHAnsi"/>
              <w:sz w:val="18"/>
              <w:szCs w:val="18"/>
            </w:rPr>
            <w:instrText xml:space="preserve"> PAGE  \* Arabic  \* MERGEFORMAT </w:instrText>
          </w:r>
          <w:r w:rsidRPr="00ED395A">
            <w:rPr>
              <w:rFonts w:asciiTheme="majorHAnsi" w:hAnsiTheme="majorHAnsi" w:cstheme="majorHAnsi"/>
              <w:sz w:val="18"/>
              <w:szCs w:val="18"/>
            </w:rPr>
            <w:fldChar w:fldCharType="separate"/>
          </w:r>
          <w:r w:rsidR="00BD4B89">
            <w:rPr>
              <w:rFonts w:asciiTheme="majorHAnsi" w:hAnsiTheme="majorHAnsi" w:cstheme="majorHAnsi"/>
              <w:noProof/>
              <w:sz w:val="18"/>
              <w:szCs w:val="18"/>
            </w:rPr>
            <w:t>4</w:t>
          </w:r>
          <w:r w:rsidRPr="00ED395A">
            <w:rPr>
              <w:rFonts w:asciiTheme="majorHAnsi" w:hAnsiTheme="majorHAnsi" w:cstheme="majorHAnsi"/>
              <w:sz w:val="18"/>
              <w:szCs w:val="18"/>
            </w:rPr>
            <w:fldChar w:fldCharType="end"/>
          </w:r>
          <w:r w:rsidRPr="00ED395A">
            <w:rPr>
              <w:rFonts w:asciiTheme="majorHAnsi" w:hAnsiTheme="majorHAnsi" w:cstheme="majorHAnsi"/>
              <w:sz w:val="18"/>
              <w:szCs w:val="18"/>
            </w:rPr>
            <w:t xml:space="preserve"> of </w:t>
          </w:r>
          <w:r w:rsidRPr="00ED395A">
            <w:rPr>
              <w:rFonts w:asciiTheme="majorHAnsi" w:hAnsiTheme="majorHAnsi" w:cstheme="majorHAnsi"/>
              <w:sz w:val="18"/>
              <w:szCs w:val="18"/>
            </w:rPr>
            <w:fldChar w:fldCharType="begin"/>
          </w:r>
          <w:r w:rsidRPr="00ED395A">
            <w:rPr>
              <w:rFonts w:asciiTheme="majorHAnsi" w:hAnsiTheme="majorHAnsi" w:cstheme="majorHAnsi"/>
              <w:sz w:val="18"/>
              <w:szCs w:val="18"/>
            </w:rPr>
            <w:instrText xml:space="preserve"> NUMPAGES  \* Arabic  \* MERGEFORMAT </w:instrText>
          </w:r>
          <w:r w:rsidRPr="00ED395A">
            <w:rPr>
              <w:rFonts w:asciiTheme="majorHAnsi" w:hAnsiTheme="majorHAnsi" w:cstheme="majorHAnsi"/>
              <w:sz w:val="18"/>
              <w:szCs w:val="18"/>
            </w:rPr>
            <w:fldChar w:fldCharType="separate"/>
          </w:r>
          <w:r w:rsidR="00BD4B89">
            <w:rPr>
              <w:rFonts w:asciiTheme="majorHAnsi" w:hAnsiTheme="majorHAnsi" w:cstheme="majorHAnsi"/>
              <w:noProof/>
              <w:sz w:val="18"/>
              <w:szCs w:val="18"/>
            </w:rPr>
            <w:t>5</w:t>
          </w:r>
          <w:r w:rsidRPr="00ED395A">
            <w:rPr>
              <w:rFonts w:asciiTheme="majorHAnsi" w:hAnsiTheme="majorHAnsi" w:cstheme="majorHAnsi"/>
              <w:sz w:val="18"/>
              <w:szCs w:val="18"/>
            </w:rPr>
            <w:fldChar w:fldCharType="end"/>
          </w:r>
        </w:p>
      </w:tc>
    </w:tr>
  </w:tbl>
  <w:p w:rsidR="00B96D89" w:rsidRDefault="00B96D89">
    <w:pPr>
      <w:pStyle w:val="Footer"/>
    </w:pPr>
  </w:p>
  <w:p w:rsidR="002B700F" w:rsidRDefault="002B70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B7F" w:rsidRDefault="00617B7F" w:rsidP="00B96D89">
      <w:r>
        <w:separator/>
      </w:r>
    </w:p>
    <w:p w:rsidR="00617B7F" w:rsidRDefault="00617B7F"/>
  </w:footnote>
  <w:footnote w:type="continuationSeparator" w:id="0">
    <w:p w:rsidR="00617B7F" w:rsidRDefault="00617B7F" w:rsidP="00B96D89">
      <w:r>
        <w:continuationSeparator/>
      </w:r>
    </w:p>
    <w:p w:rsidR="00617B7F" w:rsidRDefault="00617B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D89" w:rsidRPr="00B96D89" w:rsidRDefault="00FE59F5" w:rsidP="00B96D89">
    <w:pPr>
      <w:tabs>
        <w:tab w:val="left" w:pos="4140"/>
      </w:tabs>
      <w:rPr>
        <w:rFonts w:ascii="Arial" w:hAnsi="Arial" w:cs="Arial"/>
        <w:b/>
        <w:sz w:val="32"/>
      </w:rPr>
    </w:pPr>
    <w:r w:rsidRPr="00E112E2">
      <w:rPr>
        <w:rFonts w:asciiTheme="minorHAnsi" w:hAnsiTheme="minorHAnsi" w:cstheme="minorHAnsi"/>
        <w:noProof/>
        <w:lang w:eastAsia="en-AU"/>
      </w:rPr>
      <w:drawing>
        <wp:anchor distT="0" distB="0" distL="114300" distR="114300" simplePos="0" relativeHeight="251659264" behindDoc="0" locked="0" layoutInCell="1" allowOverlap="1" wp14:anchorId="7FB77D9C" wp14:editId="3D5AC83A">
          <wp:simplePos x="0" y="0"/>
          <wp:positionH relativeFrom="column">
            <wp:posOffset>5332730</wp:posOffset>
          </wp:positionH>
          <wp:positionV relativeFrom="paragraph">
            <wp:posOffset>-255270</wp:posOffset>
          </wp:positionV>
          <wp:extent cx="1190625" cy="767080"/>
          <wp:effectExtent l="0" t="0" r="9525" b="0"/>
          <wp:wrapNone/>
          <wp:docPr id="2" name="Picture 2" descr="Koo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ok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767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22"/>
      </w:rPr>
      <w:t>Sydney Wildlife</w:t>
    </w:r>
    <w:r w:rsidR="00B96D89">
      <w:rPr>
        <w:rFonts w:ascii="Arial" w:hAnsi="Arial" w:cs="Arial"/>
        <w:b/>
        <w:sz w:val="32"/>
      </w:rPr>
      <w:tab/>
    </w:r>
  </w:p>
  <w:p w:rsidR="00B96D89" w:rsidRPr="00B96D89" w:rsidRDefault="00FE59F5" w:rsidP="00B96D89">
    <w:pPr>
      <w:rPr>
        <w:i/>
        <w:iCs/>
        <w:sz w:val="22"/>
        <w:szCs w:val="22"/>
      </w:rPr>
    </w:pPr>
    <w:r>
      <w:rPr>
        <w:rFonts w:ascii="Arial" w:hAnsi="Arial" w:cs="Arial"/>
        <w:i/>
        <w:iCs/>
        <w:sz w:val="22"/>
        <w:szCs w:val="22"/>
      </w:rPr>
      <w:t>LSS - PDSA</w:t>
    </w:r>
  </w:p>
  <w:p w:rsidR="002B700F" w:rsidRDefault="002B70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C69"/>
    <w:multiLevelType w:val="hybridMultilevel"/>
    <w:tmpl w:val="F9F6F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9906E9"/>
    <w:multiLevelType w:val="hybridMultilevel"/>
    <w:tmpl w:val="62FE1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FE6E8D"/>
    <w:multiLevelType w:val="hybridMultilevel"/>
    <w:tmpl w:val="C4FEFB7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B925748"/>
    <w:multiLevelType w:val="hybridMultilevel"/>
    <w:tmpl w:val="4E7EC58E"/>
    <w:lvl w:ilvl="0" w:tplc="02B8BDE2">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F49630C"/>
    <w:multiLevelType w:val="hybridMultilevel"/>
    <w:tmpl w:val="2F344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C234ED"/>
    <w:multiLevelType w:val="hybridMultilevel"/>
    <w:tmpl w:val="7046C3C0"/>
    <w:lvl w:ilvl="0" w:tplc="863C0A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292C83"/>
    <w:multiLevelType w:val="hybridMultilevel"/>
    <w:tmpl w:val="77D6ED82"/>
    <w:lvl w:ilvl="0" w:tplc="863C0A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8A4380"/>
    <w:multiLevelType w:val="hybridMultilevel"/>
    <w:tmpl w:val="36C0C77C"/>
    <w:lvl w:ilvl="0" w:tplc="02B8BD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8D81522"/>
    <w:multiLevelType w:val="hybridMultilevel"/>
    <w:tmpl w:val="B67A0C42"/>
    <w:lvl w:ilvl="0" w:tplc="92E86C34">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2E5C3563"/>
    <w:multiLevelType w:val="hybridMultilevel"/>
    <w:tmpl w:val="8DF46DFC"/>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2232A73"/>
    <w:multiLevelType w:val="hybridMultilevel"/>
    <w:tmpl w:val="6100A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9187C7F"/>
    <w:multiLevelType w:val="hybridMultilevel"/>
    <w:tmpl w:val="03F2C91C"/>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F137AC0"/>
    <w:multiLevelType w:val="hybridMultilevel"/>
    <w:tmpl w:val="A2147F9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44E8418E"/>
    <w:multiLevelType w:val="hybridMultilevel"/>
    <w:tmpl w:val="2AB82C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96D137D"/>
    <w:multiLevelType w:val="hybridMultilevel"/>
    <w:tmpl w:val="B9BC198E"/>
    <w:lvl w:ilvl="0" w:tplc="92E86C34">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26C4C15"/>
    <w:multiLevelType w:val="hybridMultilevel"/>
    <w:tmpl w:val="3068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571D482D"/>
    <w:multiLevelType w:val="hybridMultilevel"/>
    <w:tmpl w:val="DD8AAD96"/>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D77744F"/>
    <w:multiLevelType w:val="hybridMultilevel"/>
    <w:tmpl w:val="C3FC12C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21340AC"/>
    <w:multiLevelType w:val="hybridMultilevel"/>
    <w:tmpl w:val="F6FEEEDA"/>
    <w:lvl w:ilvl="0" w:tplc="37C290DE">
      <w:start w:val="97"/>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9">
    <w:nsid w:val="715467E7"/>
    <w:multiLevelType w:val="hybridMultilevel"/>
    <w:tmpl w:val="B584054C"/>
    <w:lvl w:ilvl="0" w:tplc="A99C31E8">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4"/>
  </w:num>
  <w:num w:numId="5">
    <w:abstractNumId w:val="17"/>
  </w:num>
  <w:num w:numId="6">
    <w:abstractNumId w:val="0"/>
  </w:num>
  <w:num w:numId="7">
    <w:abstractNumId w:val="4"/>
  </w:num>
  <w:num w:numId="8">
    <w:abstractNumId w:val="18"/>
  </w:num>
  <w:num w:numId="9">
    <w:abstractNumId w:val="3"/>
  </w:num>
  <w:num w:numId="10">
    <w:abstractNumId w:val="6"/>
  </w:num>
  <w:num w:numId="11">
    <w:abstractNumId w:val="5"/>
  </w:num>
  <w:num w:numId="12">
    <w:abstractNumId w:val="7"/>
  </w:num>
  <w:num w:numId="13">
    <w:abstractNumId w:val="13"/>
  </w:num>
  <w:num w:numId="14">
    <w:abstractNumId w:val="11"/>
  </w:num>
  <w:num w:numId="15">
    <w:abstractNumId w:val="19"/>
  </w:num>
  <w:num w:numId="16">
    <w:abstractNumId w:val="1"/>
  </w:num>
  <w:num w:numId="17">
    <w:abstractNumId w:val="15"/>
  </w:num>
  <w:num w:numId="18">
    <w:abstractNumId w:val="9"/>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2F"/>
    <w:rsid w:val="00001F67"/>
    <w:rsid w:val="00007B4C"/>
    <w:rsid w:val="000128DE"/>
    <w:rsid w:val="00025477"/>
    <w:rsid w:val="0006788E"/>
    <w:rsid w:val="00071E7C"/>
    <w:rsid w:val="000F771C"/>
    <w:rsid w:val="0010314A"/>
    <w:rsid w:val="00144F21"/>
    <w:rsid w:val="00147B70"/>
    <w:rsid w:val="00176BCD"/>
    <w:rsid w:val="001A616E"/>
    <w:rsid w:val="001E354A"/>
    <w:rsid w:val="00211329"/>
    <w:rsid w:val="0025377E"/>
    <w:rsid w:val="00296CCC"/>
    <w:rsid w:val="002A6F83"/>
    <w:rsid w:val="002B700F"/>
    <w:rsid w:val="002C6390"/>
    <w:rsid w:val="002F4AA0"/>
    <w:rsid w:val="00342569"/>
    <w:rsid w:val="004369F4"/>
    <w:rsid w:val="004C0BED"/>
    <w:rsid w:val="004D1922"/>
    <w:rsid w:val="004E583F"/>
    <w:rsid w:val="004E75ED"/>
    <w:rsid w:val="004F6220"/>
    <w:rsid w:val="005071B5"/>
    <w:rsid w:val="00517085"/>
    <w:rsid w:val="0055198A"/>
    <w:rsid w:val="00580E74"/>
    <w:rsid w:val="00596CA4"/>
    <w:rsid w:val="005A27F5"/>
    <w:rsid w:val="005C3CD7"/>
    <w:rsid w:val="00600DF5"/>
    <w:rsid w:val="006139B6"/>
    <w:rsid w:val="00617B7F"/>
    <w:rsid w:val="006337CA"/>
    <w:rsid w:val="00647E71"/>
    <w:rsid w:val="006936F4"/>
    <w:rsid w:val="006A51BC"/>
    <w:rsid w:val="006C554E"/>
    <w:rsid w:val="006E1E03"/>
    <w:rsid w:val="006E24F8"/>
    <w:rsid w:val="00737983"/>
    <w:rsid w:val="0077189C"/>
    <w:rsid w:val="007E53D1"/>
    <w:rsid w:val="008122D4"/>
    <w:rsid w:val="00823E31"/>
    <w:rsid w:val="00855B17"/>
    <w:rsid w:val="008A4F2F"/>
    <w:rsid w:val="008B12BD"/>
    <w:rsid w:val="008C77A4"/>
    <w:rsid w:val="008D2B06"/>
    <w:rsid w:val="009075FF"/>
    <w:rsid w:val="00926C63"/>
    <w:rsid w:val="00930700"/>
    <w:rsid w:val="0098504A"/>
    <w:rsid w:val="00A02929"/>
    <w:rsid w:val="00A33247"/>
    <w:rsid w:val="00A535E5"/>
    <w:rsid w:val="00A77B91"/>
    <w:rsid w:val="00AD42B4"/>
    <w:rsid w:val="00AF6885"/>
    <w:rsid w:val="00B14397"/>
    <w:rsid w:val="00B20D06"/>
    <w:rsid w:val="00B26A89"/>
    <w:rsid w:val="00B43D2E"/>
    <w:rsid w:val="00B51B94"/>
    <w:rsid w:val="00B67E37"/>
    <w:rsid w:val="00B96D89"/>
    <w:rsid w:val="00B97277"/>
    <w:rsid w:val="00BB07EC"/>
    <w:rsid w:val="00BD3F28"/>
    <w:rsid w:val="00BD4B89"/>
    <w:rsid w:val="00C14AEE"/>
    <w:rsid w:val="00C269FD"/>
    <w:rsid w:val="00C53A0A"/>
    <w:rsid w:val="00C54EA5"/>
    <w:rsid w:val="00CD59AA"/>
    <w:rsid w:val="00D662EA"/>
    <w:rsid w:val="00D962D7"/>
    <w:rsid w:val="00DA0681"/>
    <w:rsid w:val="00DA46CE"/>
    <w:rsid w:val="00DB5C5D"/>
    <w:rsid w:val="00DE4FCC"/>
    <w:rsid w:val="00DE7ADA"/>
    <w:rsid w:val="00DF1ACD"/>
    <w:rsid w:val="00E0450A"/>
    <w:rsid w:val="00EA0735"/>
    <w:rsid w:val="00ED395A"/>
    <w:rsid w:val="00EE2278"/>
    <w:rsid w:val="00EE239F"/>
    <w:rsid w:val="00F03567"/>
    <w:rsid w:val="00F23B04"/>
    <w:rsid w:val="00F866B5"/>
    <w:rsid w:val="00F97C58"/>
    <w:rsid w:val="00FE59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77"/>
    <w:rPr>
      <w:rFonts w:eastAsia="Times New Roman"/>
      <w:sz w:val="24"/>
      <w:szCs w:val="24"/>
      <w:lang w:eastAsia="en-US"/>
    </w:rPr>
  </w:style>
  <w:style w:type="paragraph" w:styleId="Heading1">
    <w:name w:val="heading 1"/>
    <w:basedOn w:val="Normal"/>
    <w:next w:val="Normal"/>
    <w:link w:val="Heading1Char"/>
    <w:qFormat/>
    <w:rsid w:val="000F771C"/>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97277"/>
    <w:rPr>
      <w:sz w:val="22"/>
      <w:szCs w:val="20"/>
    </w:rPr>
  </w:style>
  <w:style w:type="paragraph" w:customStyle="1" w:styleId="PR1">
    <w:name w:val="PR1"/>
    <w:basedOn w:val="Heading1"/>
    <w:link w:val="PR1Char"/>
    <w:qFormat/>
    <w:rsid w:val="000F771C"/>
    <w:pPr>
      <w:tabs>
        <w:tab w:val="left" w:pos="851"/>
      </w:tabs>
      <w:jc w:val="center"/>
    </w:pPr>
    <w:rPr>
      <w:rFonts w:ascii="Arial" w:hAnsi="Arial" w:cs="Arial"/>
      <w:sz w:val="28"/>
      <w:szCs w:val="28"/>
    </w:rPr>
  </w:style>
  <w:style w:type="character" w:customStyle="1" w:styleId="PR1Char">
    <w:name w:val="PR1 Char"/>
    <w:link w:val="PR1"/>
    <w:rsid w:val="000F771C"/>
    <w:rPr>
      <w:rFonts w:ascii="Arial" w:eastAsia="Times New Roman" w:hAnsi="Arial" w:cs="Arial"/>
      <w:b/>
      <w:bCs/>
      <w:kern w:val="32"/>
      <w:sz w:val="28"/>
      <w:szCs w:val="28"/>
      <w:lang w:eastAsia="en-US"/>
    </w:rPr>
  </w:style>
  <w:style w:type="character" w:customStyle="1" w:styleId="Heading1Char">
    <w:name w:val="Heading 1 Char"/>
    <w:link w:val="Heading1"/>
    <w:rsid w:val="000F771C"/>
    <w:rPr>
      <w:rFonts w:ascii="Cambria" w:eastAsia="Times New Roman" w:hAnsi="Cambria" w:cs="Times New Roman"/>
      <w:b/>
      <w:bCs/>
      <w:kern w:val="32"/>
      <w:sz w:val="32"/>
      <w:szCs w:val="32"/>
      <w:lang w:eastAsia="en-US"/>
    </w:rPr>
  </w:style>
  <w:style w:type="paragraph" w:customStyle="1" w:styleId="PRMainstep">
    <w:name w:val="PR Main step"/>
    <w:basedOn w:val="Normal"/>
    <w:link w:val="PRMainstepChar"/>
    <w:qFormat/>
    <w:rsid w:val="000F771C"/>
    <w:pPr>
      <w:keepNext/>
      <w:keepLines/>
      <w:spacing w:before="120" w:after="120"/>
      <w:outlineLvl w:val="2"/>
    </w:pPr>
    <w:rPr>
      <w:rFonts w:ascii="Arial" w:hAnsi="Arial"/>
      <w:b/>
      <w:bCs/>
      <w:sz w:val="22"/>
      <w:szCs w:val="22"/>
    </w:rPr>
  </w:style>
  <w:style w:type="character" w:customStyle="1" w:styleId="PRMainstepChar">
    <w:name w:val="PR Main step Char"/>
    <w:link w:val="PRMainstep"/>
    <w:rsid w:val="000F771C"/>
    <w:rPr>
      <w:rFonts w:ascii="Arial" w:eastAsia="Times New Roman" w:hAnsi="Arial"/>
      <w:b/>
      <w:bCs/>
      <w:sz w:val="22"/>
      <w:szCs w:val="22"/>
      <w:lang w:eastAsia="en-US"/>
    </w:rPr>
  </w:style>
  <w:style w:type="paragraph" w:customStyle="1" w:styleId="PR2">
    <w:name w:val="PR2"/>
    <w:basedOn w:val="BodyText"/>
    <w:link w:val="PR2Char"/>
    <w:qFormat/>
    <w:rsid w:val="000F771C"/>
    <w:pPr>
      <w:keepNext/>
      <w:spacing w:before="60" w:after="60" w:line="180" w:lineRule="atLeast"/>
      <w:jc w:val="center"/>
    </w:pPr>
    <w:rPr>
      <w:rFonts w:ascii="Arial" w:hAnsi="Arial" w:cs="Arial"/>
      <w:b/>
      <w:bCs/>
      <w:color w:val="FFFFFF"/>
      <w:spacing w:val="-5"/>
    </w:rPr>
  </w:style>
  <w:style w:type="character" w:customStyle="1" w:styleId="PR2Char">
    <w:name w:val="PR2 Char"/>
    <w:link w:val="PR2"/>
    <w:rsid w:val="000F771C"/>
    <w:rPr>
      <w:rFonts w:ascii="Arial" w:eastAsia="Times New Roman" w:hAnsi="Arial" w:cs="Arial"/>
      <w:b/>
      <w:bCs/>
      <w:color w:val="FFFFFF"/>
      <w:spacing w:val="-5"/>
      <w:sz w:val="24"/>
      <w:szCs w:val="24"/>
      <w:lang w:eastAsia="en-US"/>
    </w:rPr>
  </w:style>
  <w:style w:type="paragraph" w:styleId="BodyText">
    <w:name w:val="Body Text"/>
    <w:basedOn w:val="Normal"/>
    <w:link w:val="BodyTextChar"/>
    <w:rsid w:val="000F771C"/>
    <w:pPr>
      <w:spacing w:after="120"/>
    </w:pPr>
  </w:style>
  <w:style w:type="character" w:customStyle="1" w:styleId="BodyTextChar">
    <w:name w:val="Body Text Char"/>
    <w:link w:val="BodyText"/>
    <w:rsid w:val="000F771C"/>
    <w:rPr>
      <w:rFonts w:eastAsia="Times New Roman"/>
      <w:sz w:val="24"/>
      <w:szCs w:val="24"/>
      <w:lang w:eastAsia="en-US"/>
    </w:rPr>
  </w:style>
  <w:style w:type="paragraph" w:styleId="ListParagraph">
    <w:name w:val="List Paragraph"/>
    <w:basedOn w:val="Normal"/>
    <w:uiPriority w:val="34"/>
    <w:qFormat/>
    <w:rsid w:val="00600DF5"/>
    <w:pPr>
      <w:ind w:left="720"/>
      <w:contextualSpacing/>
    </w:pPr>
  </w:style>
  <w:style w:type="paragraph" w:customStyle="1" w:styleId="PRSubstep">
    <w:name w:val="PR Substep"/>
    <w:basedOn w:val="Normal"/>
    <w:link w:val="PRSubstepChar"/>
    <w:qFormat/>
    <w:rsid w:val="00600DF5"/>
    <w:pPr>
      <w:keepNext/>
      <w:keepLines/>
      <w:spacing w:before="60" w:after="60"/>
      <w:outlineLvl w:val="2"/>
    </w:pPr>
    <w:rPr>
      <w:rFonts w:ascii="Arial" w:hAnsi="Arial"/>
      <w:bCs/>
      <w:sz w:val="22"/>
      <w:szCs w:val="22"/>
    </w:rPr>
  </w:style>
  <w:style w:type="character" w:customStyle="1" w:styleId="PRSubstepChar">
    <w:name w:val="PR Substep Char"/>
    <w:link w:val="PRSubstep"/>
    <w:rsid w:val="00600DF5"/>
    <w:rPr>
      <w:rFonts w:ascii="Arial" w:eastAsia="Times New Roman" w:hAnsi="Arial"/>
      <w:bCs/>
      <w:sz w:val="22"/>
      <w:szCs w:val="22"/>
      <w:lang w:eastAsia="en-US"/>
    </w:rPr>
  </w:style>
  <w:style w:type="paragraph" w:styleId="Header">
    <w:name w:val="header"/>
    <w:basedOn w:val="Normal"/>
    <w:link w:val="HeaderChar"/>
    <w:rsid w:val="00B96D89"/>
    <w:pPr>
      <w:tabs>
        <w:tab w:val="center" w:pos="4513"/>
        <w:tab w:val="right" w:pos="9026"/>
      </w:tabs>
    </w:pPr>
  </w:style>
  <w:style w:type="character" w:customStyle="1" w:styleId="HeaderChar">
    <w:name w:val="Header Char"/>
    <w:link w:val="Header"/>
    <w:rsid w:val="00B96D89"/>
    <w:rPr>
      <w:rFonts w:eastAsia="Times New Roman"/>
      <w:sz w:val="24"/>
      <w:szCs w:val="24"/>
      <w:lang w:eastAsia="en-US"/>
    </w:rPr>
  </w:style>
  <w:style w:type="paragraph" w:styleId="Footer">
    <w:name w:val="footer"/>
    <w:basedOn w:val="Normal"/>
    <w:link w:val="FooterChar"/>
    <w:rsid w:val="00B96D89"/>
    <w:pPr>
      <w:tabs>
        <w:tab w:val="center" w:pos="4513"/>
        <w:tab w:val="right" w:pos="9026"/>
      </w:tabs>
    </w:pPr>
  </w:style>
  <w:style w:type="character" w:customStyle="1" w:styleId="FooterChar">
    <w:name w:val="Footer Char"/>
    <w:link w:val="Footer"/>
    <w:rsid w:val="00B96D89"/>
    <w:rPr>
      <w:rFonts w:eastAsia="Times New Roman"/>
      <w:sz w:val="24"/>
      <w:szCs w:val="24"/>
      <w:lang w:eastAsia="en-US"/>
    </w:rPr>
  </w:style>
  <w:style w:type="paragraph" w:styleId="BalloonText">
    <w:name w:val="Balloon Text"/>
    <w:basedOn w:val="Normal"/>
    <w:link w:val="BalloonTextChar"/>
    <w:rsid w:val="005071B5"/>
    <w:rPr>
      <w:rFonts w:ascii="Tahoma" w:hAnsi="Tahoma" w:cs="Tahoma"/>
      <w:sz w:val="16"/>
      <w:szCs w:val="16"/>
    </w:rPr>
  </w:style>
  <w:style w:type="character" w:customStyle="1" w:styleId="BalloonTextChar">
    <w:name w:val="Balloon Text Char"/>
    <w:basedOn w:val="DefaultParagraphFont"/>
    <w:link w:val="BalloonText"/>
    <w:rsid w:val="005071B5"/>
    <w:rPr>
      <w:rFonts w:ascii="Tahoma" w:eastAsia="Times New Roman" w:hAnsi="Tahoma" w:cs="Tahoma"/>
      <w:sz w:val="16"/>
      <w:szCs w:val="16"/>
      <w:lang w:eastAsia="en-US"/>
    </w:rPr>
  </w:style>
  <w:style w:type="paragraph" w:styleId="Caption">
    <w:name w:val="caption"/>
    <w:basedOn w:val="Normal"/>
    <w:next w:val="Normal"/>
    <w:unhideWhenUsed/>
    <w:qFormat/>
    <w:rsid w:val="005071B5"/>
    <w:pPr>
      <w:jc w:val="both"/>
    </w:pPr>
    <w:rPr>
      <w:rFonts w:ascii="Calibri" w:hAnsi="Calibri" w:cs="Calibri"/>
      <w:b/>
      <w:bCs/>
      <w:color w:val="0F6FC6"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7277"/>
    <w:rPr>
      <w:rFonts w:eastAsia="Times New Roman"/>
      <w:sz w:val="24"/>
      <w:szCs w:val="24"/>
      <w:lang w:eastAsia="en-US"/>
    </w:rPr>
  </w:style>
  <w:style w:type="paragraph" w:styleId="Heading1">
    <w:name w:val="heading 1"/>
    <w:basedOn w:val="Normal"/>
    <w:next w:val="Normal"/>
    <w:link w:val="Heading1Char"/>
    <w:qFormat/>
    <w:rsid w:val="000F771C"/>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97277"/>
    <w:rPr>
      <w:sz w:val="22"/>
      <w:szCs w:val="20"/>
    </w:rPr>
  </w:style>
  <w:style w:type="paragraph" w:customStyle="1" w:styleId="PR1">
    <w:name w:val="PR1"/>
    <w:basedOn w:val="Heading1"/>
    <w:link w:val="PR1Char"/>
    <w:qFormat/>
    <w:rsid w:val="000F771C"/>
    <w:pPr>
      <w:tabs>
        <w:tab w:val="left" w:pos="851"/>
      </w:tabs>
      <w:jc w:val="center"/>
    </w:pPr>
    <w:rPr>
      <w:rFonts w:ascii="Arial" w:hAnsi="Arial" w:cs="Arial"/>
      <w:sz w:val="28"/>
      <w:szCs w:val="28"/>
    </w:rPr>
  </w:style>
  <w:style w:type="character" w:customStyle="1" w:styleId="PR1Char">
    <w:name w:val="PR1 Char"/>
    <w:link w:val="PR1"/>
    <w:rsid w:val="000F771C"/>
    <w:rPr>
      <w:rFonts w:ascii="Arial" w:eastAsia="Times New Roman" w:hAnsi="Arial" w:cs="Arial"/>
      <w:b/>
      <w:bCs/>
      <w:kern w:val="32"/>
      <w:sz w:val="28"/>
      <w:szCs w:val="28"/>
      <w:lang w:eastAsia="en-US"/>
    </w:rPr>
  </w:style>
  <w:style w:type="character" w:customStyle="1" w:styleId="Heading1Char">
    <w:name w:val="Heading 1 Char"/>
    <w:link w:val="Heading1"/>
    <w:rsid w:val="000F771C"/>
    <w:rPr>
      <w:rFonts w:ascii="Cambria" w:eastAsia="Times New Roman" w:hAnsi="Cambria" w:cs="Times New Roman"/>
      <w:b/>
      <w:bCs/>
      <w:kern w:val="32"/>
      <w:sz w:val="32"/>
      <w:szCs w:val="32"/>
      <w:lang w:eastAsia="en-US"/>
    </w:rPr>
  </w:style>
  <w:style w:type="paragraph" w:customStyle="1" w:styleId="PRMainstep">
    <w:name w:val="PR Main step"/>
    <w:basedOn w:val="Normal"/>
    <w:link w:val="PRMainstepChar"/>
    <w:qFormat/>
    <w:rsid w:val="000F771C"/>
    <w:pPr>
      <w:keepNext/>
      <w:keepLines/>
      <w:spacing w:before="120" w:after="120"/>
      <w:outlineLvl w:val="2"/>
    </w:pPr>
    <w:rPr>
      <w:rFonts w:ascii="Arial" w:hAnsi="Arial"/>
      <w:b/>
      <w:bCs/>
      <w:sz w:val="22"/>
      <w:szCs w:val="22"/>
    </w:rPr>
  </w:style>
  <w:style w:type="character" w:customStyle="1" w:styleId="PRMainstepChar">
    <w:name w:val="PR Main step Char"/>
    <w:link w:val="PRMainstep"/>
    <w:rsid w:val="000F771C"/>
    <w:rPr>
      <w:rFonts w:ascii="Arial" w:eastAsia="Times New Roman" w:hAnsi="Arial"/>
      <w:b/>
      <w:bCs/>
      <w:sz w:val="22"/>
      <w:szCs w:val="22"/>
      <w:lang w:eastAsia="en-US"/>
    </w:rPr>
  </w:style>
  <w:style w:type="paragraph" w:customStyle="1" w:styleId="PR2">
    <w:name w:val="PR2"/>
    <w:basedOn w:val="BodyText"/>
    <w:link w:val="PR2Char"/>
    <w:qFormat/>
    <w:rsid w:val="000F771C"/>
    <w:pPr>
      <w:keepNext/>
      <w:spacing w:before="60" w:after="60" w:line="180" w:lineRule="atLeast"/>
      <w:jc w:val="center"/>
    </w:pPr>
    <w:rPr>
      <w:rFonts w:ascii="Arial" w:hAnsi="Arial" w:cs="Arial"/>
      <w:b/>
      <w:bCs/>
      <w:color w:val="FFFFFF"/>
      <w:spacing w:val="-5"/>
    </w:rPr>
  </w:style>
  <w:style w:type="character" w:customStyle="1" w:styleId="PR2Char">
    <w:name w:val="PR2 Char"/>
    <w:link w:val="PR2"/>
    <w:rsid w:val="000F771C"/>
    <w:rPr>
      <w:rFonts w:ascii="Arial" w:eastAsia="Times New Roman" w:hAnsi="Arial" w:cs="Arial"/>
      <w:b/>
      <w:bCs/>
      <w:color w:val="FFFFFF"/>
      <w:spacing w:val="-5"/>
      <w:sz w:val="24"/>
      <w:szCs w:val="24"/>
      <w:lang w:eastAsia="en-US"/>
    </w:rPr>
  </w:style>
  <w:style w:type="paragraph" w:styleId="BodyText">
    <w:name w:val="Body Text"/>
    <w:basedOn w:val="Normal"/>
    <w:link w:val="BodyTextChar"/>
    <w:rsid w:val="000F771C"/>
    <w:pPr>
      <w:spacing w:after="120"/>
    </w:pPr>
  </w:style>
  <w:style w:type="character" w:customStyle="1" w:styleId="BodyTextChar">
    <w:name w:val="Body Text Char"/>
    <w:link w:val="BodyText"/>
    <w:rsid w:val="000F771C"/>
    <w:rPr>
      <w:rFonts w:eastAsia="Times New Roman"/>
      <w:sz w:val="24"/>
      <w:szCs w:val="24"/>
      <w:lang w:eastAsia="en-US"/>
    </w:rPr>
  </w:style>
  <w:style w:type="paragraph" w:styleId="ListParagraph">
    <w:name w:val="List Paragraph"/>
    <w:basedOn w:val="Normal"/>
    <w:uiPriority w:val="34"/>
    <w:qFormat/>
    <w:rsid w:val="00600DF5"/>
    <w:pPr>
      <w:ind w:left="720"/>
      <w:contextualSpacing/>
    </w:pPr>
  </w:style>
  <w:style w:type="paragraph" w:customStyle="1" w:styleId="PRSubstep">
    <w:name w:val="PR Substep"/>
    <w:basedOn w:val="Normal"/>
    <w:link w:val="PRSubstepChar"/>
    <w:qFormat/>
    <w:rsid w:val="00600DF5"/>
    <w:pPr>
      <w:keepNext/>
      <w:keepLines/>
      <w:spacing w:before="60" w:after="60"/>
      <w:outlineLvl w:val="2"/>
    </w:pPr>
    <w:rPr>
      <w:rFonts w:ascii="Arial" w:hAnsi="Arial"/>
      <w:bCs/>
      <w:sz w:val="22"/>
      <w:szCs w:val="22"/>
    </w:rPr>
  </w:style>
  <w:style w:type="character" w:customStyle="1" w:styleId="PRSubstepChar">
    <w:name w:val="PR Substep Char"/>
    <w:link w:val="PRSubstep"/>
    <w:rsid w:val="00600DF5"/>
    <w:rPr>
      <w:rFonts w:ascii="Arial" w:eastAsia="Times New Roman" w:hAnsi="Arial"/>
      <w:bCs/>
      <w:sz w:val="22"/>
      <w:szCs w:val="22"/>
      <w:lang w:eastAsia="en-US"/>
    </w:rPr>
  </w:style>
  <w:style w:type="paragraph" w:styleId="Header">
    <w:name w:val="header"/>
    <w:basedOn w:val="Normal"/>
    <w:link w:val="HeaderChar"/>
    <w:rsid w:val="00B96D89"/>
    <w:pPr>
      <w:tabs>
        <w:tab w:val="center" w:pos="4513"/>
        <w:tab w:val="right" w:pos="9026"/>
      </w:tabs>
    </w:pPr>
  </w:style>
  <w:style w:type="character" w:customStyle="1" w:styleId="HeaderChar">
    <w:name w:val="Header Char"/>
    <w:link w:val="Header"/>
    <w:rsid w:val="00B96D89"/>
    <w:rPr>
      <w:rFonts w:eastAsia="Times New Roman"/>
      <w:sz w:val="24"/>
      <w:szCs w:val="24"/>
      <w:lang w:eastAsia="en-US"/>
    </w:rPr>
  </w:style>
  <w:style w:type="paragraph" w:styleId="Footer">
    <w:name w:val="footer"/>
    <w:basedOn w:val="Normal"/>
    <w:link w:val="FooterChar"/>
    <w:rsid w:val="00B96D89"/>
    <w:pPr>
      <w:tabs>
        <w:tab w:val="center" w:pos="4513"/>
        <w:tab w:val="right" w:pos="9026"/>
      </w:tabs>
    </w:pPr>
  </w:style>
  <w:style w:type="character" w:customStyle="1" w:styleId="FooterChar">
    <w:name w:val="Footer Char"/>
    <w:link w:val="Footer"/>
    <w:rsid w:val="00B96D89"/>
    <w:rPr>
      <w:rFonts w:eastAsia="Times New Roman"/>
      <w:sz w:val="24"/>
      <w:szCs w:val="24"/>
      <w:lang w:eastAsia="en-US"/>
    </w:rPr>
  </w:style>
  <w:style w:type="paragraph" w:styleId="BalloonText">
    <w:name w:val="Balloon Text"/>
    <w:basedOn w:val="Normal"/>
    <w:link w:val="BalloonTextChar"/>
    <w:rsid w:val="005071B5"/>
    <w:rPr>
      <w:rFonts w:ascii="Tahoma" w:hAnsi="Tahoma" w:cs="Tahoma"/>
      <w:sz w:val="16"/>
      <w:szCs w:val="16"/>
    </w:rPr>
  </w:style>
  <w:style w:type="character" w:customStyle="1" w:styleId="BalloonTextChar">
    <w:name w:val="Balloon Text Char"/>
    <w:basedOn w:val="DefaultParagraphFont"/>
    <w:link w:val="BalloonText"/>
    <w:rsid w:val="005071B5"/>
    <w:rPr>
      <w:rFonts w:ascii="Tahoma" w:eastAsia="Times New Roman" w:hAnsi="Tahoma" w:cs="Tahoma"/>
      <w:sz w:val="16"/>
      <w:szCs w:val="16"/>
      <w:lang w:eastAsia="en-US"/>
    </w:rPr>
  </w:style>
  <w:style w:type="paragraph" w:styleId="Caption">
    <w:name w:val="caption"/>
    <w:basedOn w:val="Normal"/>
    <w:next w:val="Normal"/>
    <w:unhideWhenUsed/>
    <w:qFormat/>
    <w:rsid w:val="005071B5"/>
    <w:pPr>
      <w:jc w:val="both"/>
    </w:pPr>
    <w:rPr>
      <w:rFonts w:ascii="Calibri" w:hAnsi="Calibri" w:cs="Calibri"/>
      <w:b/>
      <w:bCs/>
      <w:color w:val="0F6FC6"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hitet\My%20Documents\Sydney%20Wildlife\Statistics%20-%20Form\PDSA%20Cycle%20Pla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41FBE-56D5-47E6-AB6A-4CD70BDC2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PDSA Cycle Plan Template.dotx</Template>
  <TotalTime>669</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PDSA Cycle Plan</vt:lpstr>
    </vt:vector>
  </TitlesOfParts>
  <Company>Hewlett-Packard</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PDSA Cycle Plan</dc:title>
  <dc:subject/>
  <dc:creator>White, Tony</dc:creator>
  <cp:keywords/>
  <cp:lastModifiedBy>White, Tony</cp:lastModifiedBy>
  <cp:revision>15</cp:revision>
  <cp:lastPrinted>2012-04-19T00:02:00Z</cp:lastPrinted>
  <dcterms:created xsi:type="dcterms:W3CDTF">2013-07-15T11:38:00Z</dcterms:created>
  <dcterms:modified xsi:type="dcterms:W3CDTF">2013-08-20T22:10:00Z</dcterms:modified>
</cp:coreProperties>
</file>