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F09" w:rsidRPr="007B17A0" w:rsidRDefault="009E6F09" w:rsidP="009E6F09">
      <w:pPr>
        <w:autoSpaceDE w:val="0"/>
        <w:autoSpaceDN w:val="0"/>
        <w:adjustRightInd w:val="0"/>
        <w:spacing w:line="240" w:lineRule="auto"/>
        <w:jc w:val="center"/>
        <w:rPr>
          <w:rFonts w:ascii="TimesNewRoman,Bold" w:hAnsi="TimesNewRoman,Bold" w:cs="TimesNewRoman,Bold"/>
          <w:b/>
          <w:bCs/>
        </w:rPr>
      </w:pPr>
      <w:r w:rsidRPr="007B17A0">
        <w:rPr>
          <w:rFonts w:ascii="TimesNewRoman,Bold" w:hAnsi="TimesNewRoman,Bold" w:cs="TimesNewRoman,Bold"/>
          <w:b/>
          <w:bCs/>
        </w:rPr>
        <w:t xml:space="preserve">Redistribution, Inequality, and Growth </w:t>
      </w:r>
    </w:p>
    <w:p w:rsidR="009E6F09" w:rsidRDefault="00711F37" w:rsidP="009E6F09">
      <w:pPr>
        <w:autoSpaceDE w:val="0"/>
        <w:autoSpaceDN w:val="0"/>
        <w:adjustRightInd w:val="0"/>
        <w:spacing w:line="240" w:lineRule="auto"/>
        <w:jc w:val="center"/>
        <w:rPr>
          <w:rFonts w:ascii="TimesNewRoman,Bold" w:hAnsi="TimesNewRoman,Bold" w:cs="TimesNewRoman,Bold"/>
          <w:b/>
          <w:bCs/>
        </w:rPr>
      </w:pPr>
      <w:r>
        <w:rPr>
          <w:rFonts w:ascii="TimesNewRoman,Bold" w:hAnsi="TimesNewRoman,Bold" w:cs="TimesNewRoman,Bold"/>
          <w:b/>
          <w:bCs/>
        </w:rPr>
        <w:t>Online Appendix</w:t>
      </w:r>
      <w:r w:rsidRPr="00E86950">
        <w:rPr>
          <w:rStyle w:val="FootnoteReference"/>
          <w:rFonts w:ascii="TimesNewRoman" w:hAnsi="TimesNewRoman" w:cs="TimesNewRoman"/>
          <w:sz w:val="24"/>
        </w:rPr>
        <w:footnoteReference w:id="2"/>
      </w:r>
    </w:p>
    <w:p w:rsidR="007B17A0" w:rsidRDefault="007B17A0" w:rsidP="00867A91">
      <w:pPr>
        <w:widowControl w:val="0"/>
        <w:autoSpaceDE w:val="0"/>
        <w:autoSpaceDN w:val="0"/>
        <w:adjustRightInd w:val="0"/>
        <w:spacing w:line="240" w:lineRule="auto"/>
      </w:pPr>
    </w:p>
    <w:p w:rsidR="009E6F09" w:rsidRDefault="009E6F09" w:rsidP="009E6F09">
      <w:pPr>
        <w:autoSpaceDE w:val="0"/>
        <w:autoSpaceDN w:val="0"/>
        <w:adjustRightInd w:val="0"/>
        <w:spacing w:line="240" w:lineRule="auto"/>
        <w:rPr>
          <w:rFonts w:ascii="TimesNewRoman" w:hAnsi="TimesNewRoman" w:cs="TimesNewRoman"/>
        </w:rPr>
      </w:pPr>
      <w:r>
        <w:rPr>
          <w:rFonts w:ascii="TimesNewRoman" w:hAnsi="TimesNewRoman" w:cs="TimesNewRoman"/>
        </w:rPr>
        <w:t xml:space="preserve">This file </w:t>
      </w:r>
      <w:r w:rsidRPr="00E86950">
        <w:rPr>
          <w:rFonts w:ascii="TimesNewRoman" w:hAnsi="TimesNewRoman" w:cs="TimesNewRoman"/>
        </w:rPr>
        <w:t xml:space="preserve">contains </w:t>
      </w:r>
      <w:r w:rsidR="00DF5DD9">
        <w:rPr>
          <w:rFonts w:ascii="TimesNewRoman" w:hAnsi="TimesNewRoman" w:cs="TimesNewRoman"/>
        </w:rPr>
        <w:t xml:space="preserve">data </w:t>
      </w:r>
      <w:r>
        <w:rPr>
          <w:rFonts w:ascii="TimesNewRoman" w:hAnsi="TimesNewRoman" w:cs="TimesNewRoman"/>
        </w:rPr>
        <w:t>documentation</w:t>
      </w:r>
      <w:r w:rsidR="00DF5DD9">
        <w:rPr>
          <w:rFonts w:ascii="TimesNewRoman" w:hAnsi="TimesNewRoman" w:cs="TimesNewRoman"/>
        </w:rPr>
        <w:t xml:space="preserve"> and </w:t>
      </w:r>
      <w:r w:rsidR="003B096E">
        <w:rPr>
          <w:rFonts w:ascii="TimesNewRoman" w:hAnsi="TimesNewRoman" w:cs="TimesNewRoman"/>
        </w:rPr>
        <w:t xml:space="preserve">STATA </w:t>
      </w:r>
      <w:r w:rsidRPr="00E86950">
        <w:rPr>
          <w:rFonts w:ascii="TimesNewRoman" w:hAnsi="TimesNewRoman" w:cs="TimesNewRoman"/>
        </w:rPr>
        <w:t>data</w:t>
      </w:r>
      <w:r w:rsidR="003B096E">
        <w:rPr>
          <w:rFonts w:ascii="TimesNewRoman" w:hAnsi="TimesNewRoman" w:cs="TimesNewRoman"/>
        </w:rPr>
        <w:t xml:space="preserve"> </w:t>
      </w:r>
      <w:r w:rsidR="007905A5">
        <w:rPr>
          <w:rFonts w:ascii="TimesNewRoman" w:hAnsi="TimesNewRoman" w:cs="TimesNewRoman"/>
        </w:rPr>
        <w:t xml:space="preserve">and </w:t>
      </w:r>
      <w:r w:rsidR="00DF5DD9">
        <w:rPr>
          <w:rFonts w:ascii="TimesNewRoman" w:hAnsi="TimesNewRoman" w:cs="TimesNewRoman"/>
        </w:rPr>
        <w:t xml:space="preserve">replication </w:t>
      </w:r>
      <w:r w:rsidR="007905A5">
        <w:rPr>
          <w:rFonts w:ascii="TimesNewRoman" w:hAnsi="TimesNewRoman" w:cs="TimesNewRoman"/>
        </w:rPr>
        <w:t>do files</w:t>
      </w:r>
      <w:r w:rsidRPr="00E86950">
        <w:rPr>
          <w:rFonts w:ascii="TimesNewRoman" w:hAnsi="TimesNewRoman" w:cs="TimesNewRoman"/>
        </w:rPr>
        <w:t xml:space="preserve"> used </w:t>
      </w:r>
      <w:r w:rsidR="002B2CA3">
        <w:rPr>
          <w:rFonts w:ascii="TimesNewRoman" w:hAnsi="TimesNewRoman" w:cs="TimesNewRoman"/>
        </w:rPr>
        <w:t>in “</w:t>
      </w:r>
      <w:r w:rsidRPr="002B2CA3">
        <w:rPr>
          <w:rFonts w:ascii="TimesNewRoman,Italic" w:hAnsi="TimesNewRoman,Italic" w:cs="TimesNewRoman,Italic"/>
          <w:iCs/>
        </w:rPr>
        <w:t>Redistribution, Inequality, and Growth</w:t>
      </w:r>
      <w:r w:rsidR="002B2CA3">
        <w:rPr>
          <w:rFonts w:ascii="TimesNewRoman,Italic" w:hAnsi="TimesNewRoman,Italic" w:cs="TimesNewRoman,Italic"/>
          <w:iCs/>
        </w:rPr>
        <w:t xml:space="preserve">” </w:t>
      </w:r>
      <w:r w:rsidR="002B2CA3" w:rsidRPr="009E6F09">
        <w:t>IMF Staff Discussion Note 14/02</w:t>
      </w:r>
      <w:r w:rsidR="002B2CA3">
        <w:t xml:space="preserve"> by J.D. Ostry, A. </w:t>
      </w:r>
      <w:r w:rsidR="002B2CA3" w:rsidRPr="009E6F09">
        <w:t>Berg, and C</w:t>
      </w:r>
      <w:r w:rsidR="002B2CA3">
        <w:t>.</w:t>
      </w:r>
      <w:r w:rsidR="002B2CA3" w:rsidRPr="009E6F09">
        <w:t>G</w:t>
      </w:r>
      <w:r w:rsidR="002B2CA3">
        <w:t>.</w:t>
      </w:r>
      <w:r w:rsidR="002B2CA3" w:rsidRPr="009E6F09">
        <w:t xml:space="preserve"> Tsangarides (2014</w:t>
      </w:r>
      <w:r w:rsidR="002B2CA3">
        <w:t>).</w:t>
      </w:r>
      <w:r w:rsidRPr="00E86950">
        <w:rPr>
          <w:rFonts w:ascii="TimesNewRoman" w:hAnsi="TimesNewRoman" w:cs="TimesNewRoman"/>
        </w:rPr>
        <w:t xml:space="preserve"> </w:t>
      </w:r>
    </w:p>
    <w:p w:rsidR="009E6F09" w:rsidRDefault="009E6F09" w:rsidP="009E6F09">
      <w:pPr>
        <w:autoSpaceDE w:val="0"/>
        <w:autoSpaceDN w:val="0"/>
        <w:adjustRightInd w:val="0"/>
        <w:spacing w:line="240" w:lineRule="auto"/>
        <w:rPr>
          <w:rFonts w:ascii="TimesNewRoman" w:hAnsi="TimesNewRoman" w:cs="TimesNewRoman"/>
        </w:rPr>
      </w:pPr>
    </w:p>
    <w:p w:rsidR="007905A5" w:rsidRPr="007905A5" w:rsidRDefault="007905A5" w:rsidP="00AA5068">
      <w:pPr>
        <w:pStyle w:val="Heading2"/>
        <w:jc w:val="left"/>
      </w:pPr>
      <w:r w:rsidRPr="007905A5">
        <w:t>D</w:t>
      </w:r>
      <w:r w:rsidR="00A11E00">
        <w:t>ata</w:t>
      </w:r>
      <w:r w:rsidRPr="007905A5">
        <w:t xml:space="preserve">  </w:t>
      </w:r>
    </w:p>
    <w:p w:rsidR="00E84FB0" w:rsidRDefault="00AA0031" w:rsidP="00AA0031">
      <w:pPr>
        <w:autoSpaceDE w:val="0"/>
        <w:autoSpaceDN w:val="0"/>
        <w:adjustRightInd w:val="0"/>
        <w:spacing w:line="240" w:lineRule="auto"/>
        <w:rPr>
          <w:rFonts w:ascii="TimesNewRoman" w:hAnsi="TimesNewRoman" w:cs="TimesNewRoman"/>
        </w:rPr>
      </w:pPr>
      <w:r>
        <w:rPr>
          <w:rFonts w:ascii="TimesNewRoman" w:hAnsi="TimesNewRoman" w:cs="TimesNewRoman"/>
        </w:rPr>
        <w:t>The data used in the analysis comes from th</w:t>
      </w:r>
      <w:r w:rsidR="00646811">
        <w:rPr>
          <w:rFonts w:ascii="TimesNewRoman" w:hAnsi="TimesNewRoman" w:cs="TimesNewRoman"/>
        </w:rPr>
        <w:t>e following</w:t>
      </w:r>
      <w:r w:rsidR="00DC34D9">
        <w:rPr>
          <w:rFonts w:ascii="TimesNewRoman" w:hAnsi="TimesNewRoman" w:cs="TimesNewRoman"/>
        </w:rPr>
        <w:t xml:space="preserve"> sources.</w:t>
      </w:r>
      <w:r>
        <w:rPr>
          <w:rFonts w:ascii="TimesNewRoman" w:hAnsi="TimesNewRoman" w:cs="TimesNewRoman"/>
        </w:rPr>
        <w:t xml:space="preserve"> </w:t>
      </w:r>
    </w:p>
    <w:p w:rsidR="00646811" w:rsidRDefault="00646811" w:rsidP="00AA0031">
      <w:pPr>
        <w:autoSpaceDE w:val="0"/>
        <w:autoSpaceDN w:val="0"/>
        <w:adjustRightInd w:val="0"/>
        <w:spacing w:line="240" w:lineRule="auto"/>
        <w:rPr>
          <w:rFonts w:ascii="TimesNewRoman" w:hAnsi="TimesNewRoman" w:cs="TimesNewRoman"/>
        </w:rPr>
      </w:pPr>
    </w:p>
    <w:p w:rsidR="00C46FE9" w:rsidRPr="00C46FE9" w:rsidRDefault="00E84FB0" w:rsidP="00C708FD">
      <w:pPr>
        <w:pStyle w:val="ListParagraph"/>
        <w:numPr>
          <w:ilvl w:val="0"/>
          <w:numId w:val="38"/>
        </w:numPr>
        <w:autoSpaceDE w:val="0"/>
        <w:autoSpaceDN w:val="0"/>
        <w:adjustRightInd w:val="0"/>
        <w:spacing w:line="240" w:lineRule="auto"/>
        <w:rPr>
          <w:rFonts w:ascii="TimesNewRoman" w:hAnsi="TimesNewRoman" w:cs="TimesNewRoman"/>
          <w:i/>
        </w:rPr>
      </w:pPr>
      <w:r>
        <w:rPr>
          <w:rFonts w:ascii="TimesNewRoman" w:hAnsi="TimesNewRoman" w:cs="TimesNewRoman"/>
        </w:rPr>
        <w:t>V</w:t>
      </w:r>
      <w:r w:rsidR="00AA0031" w:rsidRPr="00E84FB0">
        <w:rPr>
          <w:rFonts w:ascii="TimesNewRoman" w:hAnsi="TimesNewRoman" w:cs="TimesNewRoman"/>
        </w:rPr>
        <w:t>ersion 7.1 of the Penn World Tables</w:t>
      </w:r>
      <w:r w:rsidR="00646811">
        <w:rPr>
          <w:rFonts w:ascii="TimesNewRoman" w:hAnsi="TimesNewRoman" w:cs="TimesNewRoman"/>
        </w:rPr>
        <w:t xml:space="preserve">: </w:t>
      </w:r>
      <w:r w:rsidR="00C708FD" w:rsidRPr="003F45C2">
        <w:rPr>
          <w:rFonts w:ascii="TimesNewRoman" w:hAnsi="TimesNewRoman" w:cs="TimesNewRoman"/>
          <w:i/>
        </w:rPr>
        <w:t>Growth rate, initial income</w:t>
      </w:r>
      <w:r w:rsidR="00C46FE9">
        <w:rPr>
          <w:rFonts w:ascii="TimesNewRoman" w:hAnsi="TimesNewRoman" w:cs="TimesNewRoman"/>
          <w:i/>
        </w:rPr>
        <w:t xml:space="preserve"> (</w:t>
      </w:r>
      <w:r w:rsidR="00C46FE9" w:rsidRPr="00C46FE9">
        <w:rPr>
          <w:rFonts w:ascii="TimesNewRoman" w:hAnsi="TimesNewRoman" w:cs="TimesNewRoman"/>
          <w:i/>
        </w:rPr>
        <w:t>rgdpch</w:t>
      </w:r>
      <w:r w:rsidR="00C46FE9">
        <w:rPr>
          <w:rFonts w:ascii="TimesNewRoman" w:hAnsi="TimesNewRoman" w:cs="TimesNewRoman"/>
          <w:i/>
        </w:rPr>
        <w:t>)</w:t>
      </w:r>
      <w:r w:rsidR="00C708FD" w:rsidRPr="003F45C2">
        <w:rPr>
          <w:rFonts w:ascii="TimesNewRoman" w:hAnsi="TimesNewRoman" w:cs="TimesNewRoman"/>
          <w:i/>
        </w:rPr>
        <w:t>, investment</w:t>
      </w:r>
      <w:r w:rsidR="00C46FE9">
        <w:rPr>
          <w:rFonts w:ascii="TimesNewRoman" w:hAnsi="TimesNewRoman" w:cs="TimesNewRoman"/>
          <w:i/>
        </w:rPr>
        <w:t xml:space="preserve"> (ki)</w:t>
      </w:r>
      <w:r w:rsidR="00C708FD" w:rsidRPr="003F45C2">
        <w:rPr>
          <w:rFonts w:ascii="TimesNewRoman" w:hAnsi="TimesNewRoman" w:cs="TimesNewRoman"/>
          <w:i/>
        </w:rPr>
        <w:t>, population growth</w:t>
      </w:r>
      <w:r w:rsidR="00C46FE9">
        <w:rPr>
          <w:rFonts w:ascii="TimesNewRoman" w:hAnsi="TimesNewRoman" w:cs="TimesNewRoman"/>
          <w:i/>
        </w:rPr>
        <w:t xml:space="preserve"> (pop)</w:t>
      </w:r>
      <w:r w:rsidR="00AA0031" w:rsidRPr="003F45C2">
        <w:rPr>
          <w:rFonts w:ascii="TimesNewRoman" w:hAnsi="TimesNewRoman" w:cs="TimesNewRoman"/>
          <w:i/>
        </w:rPr>
        <w:t xml:space="preserve">, </w:t>
      </w:r>
      <w:r w:rsidR="00646811" w:rsidRPr="003F45C2">
        <w:rPr>
          <w:rFonts w:ascii="TimesNewRoman" w:hAnsi="TimesNewRoman" w:cs="TimesNewRoman"/>
          <w:i/>
        </w:rPr>
        <w:t xml:space="preserve">and </w:t>
      </w:r>
      <w:r w:rsidR="00C708FD" w:rsidRPr="003F45C2">
        <w:rPr>
          <w:rFonts w:ascii="TimesNewRoman" w:hAnsi="TimesNewRoman" w:cs="TimesNewRoman"/>
          <w:i/>
        </w:rPr>
        <w:t>openness</w:t>
      </w:r>
      <w:r w:rsidR="00C46FE9">
        <w:rPr>
          <w:rFonts w:ascii="TimesNewRoman" w:hAnsi="TimesNewRoman" w:cs="TimesNewRoman"/>
          <w:i/>
        </w:rPr>
        <w:t xml:space="preserve"> (openk)</w:t>
      </w:r>
      <w:r w:rsidR="00646811" w:rsidRPr="003F45C2">
        <w:rPr>
          <w:rFonts w:ascii="TimesNewRoman" w:hAnsi="TimesNewRoman" w:cs="TimesNewRoman"/>
          <w:i/>
        </w:rPr>
        <w:t>.</w:t>
      </w:r>
      <w:r w:rsidR="00C46FE9">
        <w:rPr>
          <w:rFonts w:ascii="TimesNewRoman" w:hAnsi="TimesNewRoman" w:cs="TimesNewRoman"/>
        </w:rPr>
        <w:t xml:space="preserve"> </w:t>
      </w:r>
    </w:p>
    <w:p w:rsidR="00E84FB0" w:rsidRDefault="00C46FE9" w:rsidP="00C46FE9">
      <w:pPr>
        <w:pStyle w:val="ListParagraph"/>
        <w:autoSpaceDE w:val="0"/>
        <w:autoSpaceDN w:val="0"/>
        <w:adjustRightInd w:val="0"/>
        <w:spacing w:line="240" w:lineRule="auto"/>
        <w:rPr>
          <w:rFonts w:ascii="TimesNewRoman" w:hAnsi="TimesNewRoman" w:cs="TimesNewRoman"/>
        </w:rPr>
      </w:pPr>
      <w:r>
        <w:rPr>
          <w:rFonts w:ascii="TimesNewRoman" w:hAnsi="TimesNewRoman" w:cs="TimesNewRoman"/>
        </w:rPr>
        <w:t xml:space="preserve">Link: </w:t>
      </w:r>
      <w:hyperlink r:id="rId11" w:history="1">
        <w:r w:rsidRPr="005A3FA7">
          <w:rPr>
            <w:rStyle w:val="Hyperlink"/>
            <w:rFonts w:ascii="TimesNewRoman" w:hAnsi="TimesNewRoman" w:cs="TimesNewRoman"/>
          </w:rPr>
          <w:t>https://pwt.sas.upenn.edu/php_site/pwt71/pwt71_form.php</w:t>
        </w:r>
      </w:hyperlink>
    </w:p>
    <w:p w:rsidR="003F45C2" w:rsidRPr="003F45C2" w:rsidRDefault="003F45C2" w:rsidP="003F45C2">
      <w:pPr>
        <w:autoSpaceDE w:val="0"/>
        <w:autoSpaceDN w:val="0"/>
        <w:adjustRightInd w:val="0"/>
        <w:spacing w:line="240" w:lineRule="auto"/>
        <w:rPr>
          <w:rFonts w:ascii="TimesNewRoman" w:hAnsi="TimesNewRoman" w:cs="TimesNewRoman"/>
        </w:rPr>
      </w:pPr>
    </w:p>
    <w:p w:rsidR="003F45C2" w:rsidRPr="00646811" w:rsidRDefault="003F45C2" w:rsidP="003F45C2">
      <w:pPr>
        <w:pStyle w:val="ListParagraph"/>
        <w:numPr>
          <w:ilvl w:val="0"/>
          <w:numId w:val="38"/>
        </w:numPr>
        <w:autoSpaceDE w:val="0"/>
        <w:autoSpaceDN w:val="0"/>
        <w:adjustRightInd w:val="0"/>
        <w:spacing w:line="240" w:lineRule="auto"/>
        <w:rPr>
          <w:rFonts w:ascii="TimesNewRoman" w:hAnsi="TimesNewRoman" w:cs="TimesNewRoman"/>
        </w:rPr>
      </w:pPr>
      <w:r>
        <w:rPr>
          <w:rFonts w:ascii="TimesNewRoman" w:hAnsi="TimesNewRoman" w:cs="TimesNewRoman"/>
        </w:rPr>
        <w:t>V</w:t>
      </w:r>
      <w:r w:rsidRPr="00E84FB0">
        <w:rPr>
          <w:rFonts w:ascii="TimesNewRoman" w:hAnsi="TimesNewRoman" w:cs="TimesNewRoman"/>
        </w:rPr>
        <w:t>ersion 3.1 of the “Standardizing the World Income Inequality Database (SWIID)” constructed by Solt (2009)</w:t>
      </w:r>
      <w:r>
        <w:rPr>
          <w:rFonts w:ascii="TimesNewRoman" w:hAnsi="TimesNewRoman" w:cs="TimesNewRoman"/>
        </w:rPr>
        <w:t xml:space="preserve">: </w:t>
      </w:r>
      <w:r w:rsidRPr="003F45C2">
        <w:rPr>
          <w:rFonts w:ascii="TimesNewRoman" w:hAnsi="TimesNewRoman" w:cs="TimesNewRoman"/>
          <w:i/>
        </w:rPr>
        <w:t>Inequality (market and net) and redistribution.</w:t>
      </w:r>
      <w:r w:rsidRPr="00646811">
        <w:rPr>
          <w:rFonts w:ascii="TimesNewRoman" w:hAnsi="TimesNewRoman" w:cs="TimesNewRoman"/>
        </w:rPr>
        <w:t xml:space="preserve"> </w:t>
      </w:r>
    </w:p>
    <w:p w:rsidR="003F45C2" w:rsidRDefault="0049632C" w:rsidP="003F45C2">
      <w:pPr>
        <w:pStyle w:val="ListParagraph"/>
        <w:rPr>
          <w:rFonts w:ascii="TimesNewRoman" w:hAnsi="TimesNewRoman" w:cs="TimesNewRoman"/>
        </w:rPr>
      </w:pPr>
      <w:r w:rsidRPr="0049632C">
        <w:rPr>
          <w:rFonts w:ascii="TimesNewRoman" w:hAnsi="TimesNewRoman" w:cs="TimesNewRoman"/>
        </w:rPr>
        <w:t>Link to data and replication codes:</w:t>
      </w:r>
      <w:r w:rsidR="00C46FE9">
        <w:rPr>
          <w:rFonts w:ascii="TimesNewRoman" w:hAnsi="TimesNewRoman" w:cs="TimesNewRoman"/>
        </w:rPr>
        <w:t xml:space="preserve"> </w:t>
      </w:r>
      <w:hyperlink r:id="rId12" w:history="1">
        <w:r w:rsidR="00C46FE9" w:rsidRPr="005A3FA7">
          <w:rPr>
            <w:rStyle w:val="Hyperlink"/>
            <w:rFonts w:ascii="TimesNewRoman" w:hAnsi="TimesNewRoman" w:cs="TimesNewRoman"/>
          </w:rPr>
          <w:t>http://myweb.uiowa.edu/fsolt/swiid/swiid.html</w:t>
        </w:r>
      </w:hyperlink>
    </w:p>
    <w:p w:rsidR="00C46FE9" w:rsidRPr="003F45C2" w:rsidRDefault="00C46FE9" w:rsidP="003F45C2">
      <w:pPr>
        <w:pStyle w:val="ListParagraph"/>
        <w:rPr>
          <w:rFonts w:ascii="TimesNewRoman" w:hAnsi="TimesNewRoman" w:cs="TimesNewRoman"/>
        </w:rPr>
      </w:pPr>
    </w:p>
    <w:p w:rsidR="00C708FD" w:rsidRPr="00646811" w:rsidRDefault="00E84FB0" w:rsidP="00C708FD">
      <w:pPr>
        <w:pStyle w:val="ListParagraph"/>
        <w:numPr>
          <w:ilvl w:val="0"/>
          <w:numId w:val="38"/>
        </w:numPr>
        <w:autoSpaceDE w:val="0"/>
        <w:autoSpaceDN w:val="0"/>
        <w:adjustRightInd w:val="0"/>
        <w:spacing w:line="240" w:lineRule="auto"/>
        <w:rPr>
          <w:rFonts w:ascii="TimesNewRoman" w:hAnsi="TimesNewRoman" w:cs="TimesNewRoman"/>
        </w:rPr>
      </w:pPr>
      <w:r>
        <w:rPr>
          <w:rFonts w:ascii="TimesNewRoman" w:hAnsi="TimesNewRoman" w:cs="TimesNewRoman"/>
        </w:rPr>
        <w:t xml:space="preserve">IMF </w:t>
      </w:r>
      <w:r w:rsidR="00AA0031" w:rsidRPr="00E84FB0">
        <w:rPr>
          <w:rFonts w:ascii="TimesNewRoman" w:hAnsi="TimesNewRoman" w:cs="TimesNewRoman"/>
        </w:rPr>
        <w:t>World Economic Outlook</w:t>
      </w:r>
      <w:r w:rsidR="00646811">
        <w:rPr>
          <w:rFonts w:ascii="TimesNewRoman" w:hAnsi="TimesNewRoman" w:cs="TimesNewRoman"/>
        </w:rPr>
        <w:t xml:space="preserve">: </w:t>
      </w:r>
      <w:r w:rsidR="00C03261">
        <w:rPr>
          <w:rFonts w:ascii="TimesNewRoman" w:hAnsi="TimesNewRoman" w:cs="TimesNewRoman"/>
          <w:i/>
        </w:rPr>
        <w:t>Terms of trade and</w:t>
      </w:r>
      <w:r w:rsidR="00C708FD" w:rsidRPr="003F45C2">
        <w:rPr>
          <w:rFonts w:ascii="TimesNewRoman" w:hAnsi="TimesNewRoman" w:cs="TimesNewRoman"/>
          <w:i/>
        </w:rPr>
        <w:t xml:space="preserve"> interest rate</w:t>
      </w:r>
      <w:r w:rsidR="00646811" w:rsidRPr="003F45C2">
        <w:rPr>
          <w:rFonts w:ascii="TimesNewRoman" w:hAnsi="TimesNewRoman" w:cs="TimesNewRoman"/>
          <w:i/>
        </w:rPr>
        <w:t>.</w:t>
      </w:r>
    </w:p>
    <w:p w:rsidR="00C708FD" w:rsidRPr="00C708FD" w:rsidRDefault="00C708FD" w:rsidP="00C708FD">
      <w:pPr>
        <w:autoSpaceDE w:val="0"/>
        <w:autoSpaceDN w:val="0"/>
        <w:adjustRightInd w:val="0"/>
        <w:spacing w:line="240" w:lineRule="auto"/>
        <w:rPr>
          <w:rFonts w:ascii="TimesNewRoman" w:hAnsi="TimesNewRoman" w:cs="TimesNewRoman"/>
        </w:rPr>
      </w:pPr>
    </w:p>
    <w:p w:rsidR="00C708FD" w:rsidRPr="003F45C2" w:rsidRDefault="00E84FB0" w:rsidP="00C708FD">
      <w:pPr>
        <w:pStyle w:val="ListParagraph"/>
        <w:numPr>
          <w:ilvl w:val="0"/>
          <w:numId w:val="38"/>
        </w:numPr>
        <w:autoSpaceDE w:val="0"/>
        <w:autoSpaceDN w:val="0"/>
        <w:adjustRightInd w:val="0"/>
        <w:spacing w:line="240" w:lineRule="auto"/>
        <w:rPr>
          <w:rFonts w:ascii="TimesNewRoman" w:hAnsi="TimesNewRoman" w:cs="TimesNewRoman"/>
          <w:i/>
        </w:rPr>
      </w:pPr>
      <w:r w:rsidRPr="00646811">
        <w:rPr>
          <w:rFonts w:ascii="TimesNewRoman" w:hAnsi="TimesNewRoman" w:cs="TimesNewRoman"/>
        </w:rPr>
        <w:t>World Bank World Development Indicators (2013)</w:t>
      </w:r>
      <w:r w:rsidR="00646811" w:rsidRPr="00646811">
        <w:rPr>
          <w:rFonts w:ascii="TimesNewRoman" w:hAnsi="TimesNewRoman" w:cs="TimesNewRoman"/>
        </w:rPr>
        <w:t xml:space="preserve">: </w:t>
      </w:r>
      <w:r w:rsidR="00C708FD" w:rsidRPr="003F45C2">
        <w:rPr>
          <w:rFonts w:ascii="TimesNewRoman" w:hAnsi="TimesNewRoman" w:cs="TimesNewRoman"/>
          <w:i/>
        </w:rPr>
        <w:t>Tax revenue (percent of GDP), Subsidies and other transfers (percent of expense)</w:t>
      </w:r>
      <w:r w:rsidR="00646811" w:rsidRPr="003F45C2">
        <w:rPr>
          <w:rFonts w:ascii="TimesNewRoman" w:hAnsi="TimesNewRoman" w:cs="TimesNewRoman"/>
          <w:i/>
        </w:rPr>
        <w:t>.</w:t>
      </w:r>
    </w:p>
    <w:p w:rsidR="00C708FD" w:rsidRPr="00C708FD" w:rsidRDefault="00C708FD" w:rsidP="00C708FD">
      <w:pPr>
        <w:pStyle w:val="ListParagraph"/>
        <w:rPr>
          <w:rFonts w:ascii="TimesNewRoman" w:hAnsi="TimesNewRoman" w:cs="TimesNewRoman"/>
        </w:rPr>
      </w:pPr>
    </w:p>
    <w:p w:rsidR="00E84FB0" w:rsidRPr="003F45C2" w:rsidRDefault="00E84FB0" w:rsidP="00646811">
      <w:pPr>
        <w:pStyle w:val="ListParagraph"/>
        <w:numPr>
          <w:ilvl w:val="0"/>
          <w:numId w:val="38"/>
        </w:numPr>
        <w:autoSpaceDE w:val="0"/>
        <w:autoSpaceDN w:val="0"/>
        <w:adjustRightInd w:val="0"/>
        <w:spacing w:line="240" w:lineRule="auto"/>
        <w:rPr>
          <w:rFonts w:ascii="TimesNewRoman" w:hAnsi="TimesNewRoman" w:cs="TimesNewRoman"/>
          <w:i/>
        </w:rPr>
      </w:pPr>
      <w:r w:rsidRPr="00E84FB0">
        <w:rPr>
          <w:rFonts w:ascii="TimesNewRoman" w:hAnsi="TimesNewRoman" w:cs="TimesNewRoman"/>
        </w:rPr>
        <w:t>OECD National Accounts database (2012</w:t>
      </w:r>
      <w:r w:rsidR="00646811">
        <w:rPr>
          <w:rFonts w:ascii="TimesNewRoman" w:hAnsi="TimesNewRoman" w:cs="TimesNewRoman"/>
        </w:rPr>
        <w:t xml:space="preserve">): </w:t>
      </w:r>
      <w:r w:rsidR="00C708FD" w:rsidRPr="003F45C2">
        <w:rPr>
          <w:rFonts w:ascii="TimesNewRoman" w:hAnsi="TimesNewRoman" w:cs="TimesNewRoman"/>
          <w:i/>
        </w:rPr>
        <w:t>Social security benefits paid by general government (percent of GDP), Current transfers received by households (percent of GDP), Subsidies (percent of GDP), Social expenditure (percent of GDP), Total tax revenue (percent of GDP)</w:t>
      </w:r>
      <w:r w:rsidR="00646811" w:rsidRPr="003F45C2">
        <w:rPr>
          <w:rFonts w:ascii="TimesNewRoman" w:hAnsi="TimesNewRoman" w:cs="TimesNewRoman"/>
          <w:i/>
        </w:rPr>
        <w:t>.</w:t>
      </w:r>
    </w:p>
    <w:p w:rsidR="00C708FD" w:rsidRDefault="00C708FD" w:rsidP="00C708FD">
      <w:pPr>
        <w:autoSpaceDE w:val="0"/>
        <w:autoSpaceDN w:val="0"/>
        <w:adjustRightInd w:val="0"/>
        <w:spacing w:line="240" w:lineRule="auto"/>
        <w:ind w:left="720"/>
        <w:rPr>
          <w:rFonts w:ascii="TimesNewRoman" w:hAnsi="TimesNewRoman" w:cs="TimesNewRoman"/>
        </w:rPr>
      </w:pPr>
    </w:p>
    <w:p w:rsidR="00C708FD" w:rsidRPr="00E12F8E" w:rsidRDefault="00781FAB" w:rsidP="00C708FD">
      <w:pPr>
        <w:pStyle w:val="ListParagraph"/>
        <w:numPr>
          <w:ilvl w:val="0"/>
          <w:numId w:val="38"/>
        </w:numPr>
        <w:autoSpaceDE w:val="0"/>
        <w:autoSpaceDN w:val="0"/>
        <w:adjustRightInd w:val="0"/>
        <w:spacing w:line="240" w:lineRule="auto"/>
        <w:rPr>
          <w:rFonts w:ascii="TimesNewRoman" w:hAnsi="TimesNewRoman" w:cs="TimesNewRoman"/>
        </w:rPr>
      </w:pPr>
      <w:r w:rsidRPr="00781FAB">
        <w:rPr>
          <w:rFonts w:ascii="TimesNewRoman" w:hAnsi="TimesNewRoman" w:cs="TimesNewRoman"/>
        </w:rPr>
        <w:t>Updated and extended version of the Lane and Milesi-Ferretti (2007)</w:t>
      </w:r>
      <w:r w:rsidR="009A656B">
        <w:rPr>
          <w:rFonts w:ascii="TimesNewRoman" w:hAnsi="TimesNewRoman" w:cs="TimesNewRoman"/>
        </w:rPr>
        <w:t xml:space="preserve"> </w:t>
      </w:r>
      <w:r w:rsidR="00E12F8E">
        <w:rPr>
          <w:rFonts w:ascii="TimesNewRoman" w:hAnsi="TimesNewRoman" w:cs="TimesNewRoman"/>
        </w:rPr>
        <w:t xml:space="preserve">dataset </w:t>
      </w:r>
      <w:r w:rsidR="009A656B">
        <w:rPr>
          <w:rFonts w:ascii="TimesNewRoman" w:hAnsi="TimesNewRoman" w:cs="TimesNewRoman"/>
        </w:rPr>
        <w:t>covering 1970-2010</w:t>
      </w:r>
      <w:r w:rsidR="00646811" w:rsidRPr="00646811">
        <w:rPr>
          <w:rFonts w:ascii="TimesNewRoman" w:hAnsi="TimesNewRoman" w:cs="TimesNewRoman"/>
        </w:rPr>
        <w:t xml:space="preserve">: </w:t>
      </w:r>
      <w:r w:rsidR="00C708FD" w:rsidRPr="003F45C2">
        <w:rPr>
          <w:rFonts w:ascii="TimesNewRoman" w:hAnsi="TimesNewRoman" w:cs="TimesNewRoman"/>
          <w:i/>
        </w:rPr>
        <w:t>Debt liabilities</w:t>
      </w:r>
      <w:r w:rsidR="009A656B">
        <w:rPr>
          <w:rFonts w:ascii="TimesNewRoman" w:hAnsi="TimesNewRoman" w:cs="TimesNewRoman"/>
          <w:i/>
        </w:rPr>
        <w:t xml:space="preserve"> to GDP</w:t>
      </w:r>
      <w:r w:rsidR="00D91F1A">
        <w:rPr>
          <w:rFonts w:ascii="TimesNewRoman" w:hAnsi="TimesNewRoman" w:cs="TimesNewRoman"/>
          <w:i/>
        </w:rPr>
        <w:t>.</w:t>
      </w:r>
      <w:r w:rsidR="00E12F8E">
        <w:rPr>
          <w:rFonts w:ascii="TimesNewRoman" w:hAnsi="TimesNewRoman" w:cs="TimesNewRoman"/>
          <w:i/>
        </w:rPr>
        <w:t xml:space="preserve"> </w:t>
      </w:r>
    </w:p>
    <w:p w:rsidR="00E12F8E" w:rsidRDefault="00E12F8E" w:rsidP="00C708FD">
      <w:pPr>
        <w:pStyle w:val="ListParagraph"/>
        <w:autoSpaceDE w:val="0"/>
        <w:autoSpaceDN w:val="0"/>
        <w:adjustRightInd w:val="0"/>
        <w:spacing w:line="240" w:lineRule="auto"/>
        <w:rPr>
          <w:rFonts w:ascii="TimesNewRoman" w:hAnsi="TimesNewRoman" w:cs="TimesNewRoman"/>
        </w:rPr>
      </w:pPr>
    </w:p>
    <w:p w:rsidR="00C708FD" w:rsidRPr="00AA5068" w:rsidRDefault="00C708FD" w:rsidP="00646811">
      <w:pPr>
        <w:pStyle w:val="ListParagraph"/>
        <w:numPr>
          <w:ilvl w:val="0"/>
          <w:numId w:val="38"/>
        </w:numPr>
        <w:autoSpaceDE w:val="0"/>
        <w:autoSpaceDN w:val="0"/>
        <w:adjustRightInd w:val="0"/>
        <w:spacing w:line="240" w:lineRule="auto"/>
        <w:rPr>
          <w:rFonts w:ascii="TimesNewRoman" w:hAnsi="TimesNewRoman" w:cs="TimesNewRoman"/>
        </w:rPr>
      </w:pPr>
      <w:r w:rsidRPr="00AA5068">
        <w:rPr>
          <w:rFonts w:ascii="TimesNewRoman" w:hAnsi="TimesNewRoman" w:cs="TimesNewRoman"/>
        </w:rPr>
        <w:t>Polity IV</w:t>
      </w:r>
      <w:r w:rsidR="002C66CA" w:rsidRPr="00AA5068">
        <w:rPr>
          <w:rFonts w:ascii="TimesNewRoman" w:hAnsi="TimesNewRoman" w:cs="TimesNewRoman"/>
        </w:rPr>
        <w:t xml:space="preserve"> (</w:t>
      </w:r>
      <w:r w:rsidR="00781FAB" w:rsidRPr="00AA5068">
        <w:rPr>
          <w:rFonts w:ascii="TimesNewRoman" w:hAnsi="TimesNewRoman" w:cs="TimesNewRoman"/>
        </w:rPr>
        <w:t>2011</w:t>
      </w:r>
      <w:r w:rsidR="002C66CA" w:rsidRPr="00AA5068">
        <w:rPr>
          <w:rFonts w:ascii="TimesNewRoman" w:hAnsi="TimesNewRoman" w:cs="TimesNewRoman"/>
        </w:rPr>
        <w:t>)</w:t>
      </w:r>
      <w:r w:rsidR="00646811" w:rsidRPr="00AA5068">
        <w:rPr>
          <w:rFonts w:ascii="TimesNewRoman" w:hAnsi="TimesNewRoman" w:cs="TimesNewRoman"/>
        </w:rPr>
        <w:t xml:space="preserve">: </w:t>
      </w:r>
      <w:r w:rsidRPr="00AA5068">
        <w:rPr>
          <w:rFonts w:ascii="TimesNewRoman" w:hAnsi="TimesNewRoman" w:cs="TimesNewRoman"/>
          <w:i/>
        </w:rPr>
        <w:t>Political institutions</w:t>
      </w:r>
      <w:r w:rsidR="00124973">
        <w:rPr>
          <w:rFonts w:ascii="TimesNewRoman" w:hAnsi="TimesNewRoman" w:cs="TimesNewRoman"/>
          <w:i/>
        </w:rPr>
        <w:t xml:space="preserve"> (polity2)</w:t>
      </w:r>
      <w:r w:rsidR="003566E3">
        <w:rPr>
          <w:rFonts w:ascii="TimesNewRoman" w:hAnsi="TimesNewRoman" w:cs="TimesNewRoman"/>
          <w:i/>
        </w:rPr>
        <w:t>.</w:t>
      </w:r>
    </w:p>
    <w:p w:rsidR="00C708FD" w:rsidRDefault="00E12F8E" w:rsidP="00E12F8E">
      <w:pPr>
        <w:pStyle w:val="ListParagraph"/>
        <w:tabs>
          <w:tab w:val="left" w:pos="1800"/>
        </w:tabs>
        <w:rPr>
          <w:rFonts w:ascii="TimesNewRoman" w:hAnsi="TimesNewRoman" w:cs="TimesNewRoman"/>
        </w:rPr>
      </w:pPr>
      <w:r>
        <w:rPr>
          <w:rFonts w:ascii="TimesNewRoman" w:hAnsi="TimesNewRoman" w:cs="TimesNewRoman"/>
        </w:rPr>
        <w:t xml:space="preserve">Link: </w:t>
      </w:r>
      <w:hyperlink r:id="rId13" w:history="1">
        <w:r w:rsidRPr="005A3FA7">
          <w:rPr>
            <w:rStyle w:val="Hyperlink"/>
            <w:rFonts w:ascii="TimesNewRoman" w:hAnsi="TimesNewRoman" w:cs="TimesNewRoman"/>
          </w:rPr>
          <w:t>http://www.systemicpeace.org/polity/polity4.htm</w:t>
        </w:r>
      </w:hyperlink>
    </w:p>
    <w:p w:rsidR="00D91F1A" w:rsidRPr="00C708FD" w:rsidRDefault="00D91F1A" w:rsidP="00C708FD">
      <w:pPr>
        <w:pStyle w:val="ListParagraph"/>
        <w:rPr>
          <w:rFonts w:ascii="TimesNewRoman" w:hAnsi="TimesNewRoman" w:cs="TimesNewRoman"/>
        </w:rPr>
      </w:pPr>
    </w:p>
    <w:p w:rsidR="00C708FD" w:rsidRPr="009C1106" w:rsidRDefault="00C708FD" w:rsidP="00646811">
      <w:pPr>
        <w:pStyle w:val="ListParagraph"/>
        <w:numPr>
          <w:ilvl w:val="0"/>
          <w:numId w:val="38"/>
        </w:numPr>
        <w:autoSpaceDE w:val="0"/>
        <w:autoSpaceDN w:val="0"/>
        <w:adjustRightInd w:val="0"/>
        <w:spacing w:line="240" w:lineRule="auto"/>
        <w:rPr>
          <w:rFonts w:ascii="TimesNewRoman" w:hAnsi="TimesNewRoman" w:cs="TimesNewRoman"/>
        </w:rPr>
      </w:pPr>
      <w:r w:rsidRPr="00AA5068">
        <w:rPr>
          <w:rFonts w:ascii="TimesNewRoman" w:hAnsi="TimesNewRoman" w:cs="TimesNewRoman"/>
        </w:rPr>
        <w:t>Barro and Lee</w:t>
      </w:r>
      <w:r w:rsidR="002C66CA" w:rsidRPr="00AA5068">
        <w:rPr>
          <w:rFonts w:ascii="TimesNewRoman" w:hAnsi="TimesNewRoman" w:cs="TimesNewRoman"/>
        </w:rPr>
        <w:t xml:space="preserve"> </w:t>
      </w:r>
      <w:r w:rsidR="009C1106">
        <w:rPr>
          <w:rFonts w:ascii="TimesNewRoman" w:hAnsi="TimesNewRoman" w:cs="TimesNewRoman"/>
        </w:rPr>
        <w:t xml:space="preserve">educational attainment dataset </w:t>
      </w:r>
      <w:r w:rsidR="002C66CA" w:rsidRPr="00AA5068">
        <w:rPr>
          <w:rFonts w:ascii="TimesNewRoman" w:hAnsi="TimesNewRoman" w:cs="TimesNewRoman"/>
        </w:rPr>
        <w:t>(</w:t>
      </w:r>
      <w:r w:rsidR="009C1106" w:rsidRPr="009C1106">
        <w:rPr>
          <w:rFonts w:ascii="TimesNewRoman" w:hAnsi="TimesNewRoman" w:cs="TimesNewRoman"/>
        </w:rPr>
        <w:t>version (1.2)</w:t>
      </w:r>
      <w:r w:rsidR="002C66CA" w:rsidRPr="00AA5068">
        <w:rPr>
          <w:rFonts w:ascii="TimesNewRoman" w:hAnsi="TimesNewRoman" w:cs="TimesNewRoman"/>
        </w:rPr>
        <w:t>)</w:t>
      </w:r>
      <w:r w:rsidR="00646811" w:rsidRPr="00AA5068">
        <w:rPr>
          <w:rFonts w:ascii="TimesNewRoman" w:hAnsi="TimesNewRoman" w:cs="TimesNewRoman"/>
        </w:rPr>
        <w:t xml:space="preserve">: </w:t>
      </w:r>
      <w:r w:rsidR="009C1106" w:rsidRPr="000974FB">
        <w:rPr>
          <w:rFonts w:ascii="TimesNewRoman" w:hAnsi="TimesNewRoman" w:cs="TimesNewRoman"/>
          <w:i/>
        </w:rPr>
        <w:t>Average years</w:t>
      </w:r>
      <w:r w:rsidR="009C1106" w:rsidRPr="009C1106">
        <w:rPr>
          <w:rFonts w:ascii="TimesNewRoman" w:hAnsi="TimesNewRoman" w:cs="TimesNewRoman"/>
          <w:i/>
        </w:rPr>
        <w:t xml:space="preserve"> of total schooling</w:t>
      </w:r>
      <w:r w:rsidR="003566E3">
        <w:rPr>
          <w:rFonts w:ascii="TimesNewRoman" w:hAnsi="TimesNewRoman" w:cs="TimesNewRoman"/>
          <w:i/>
        </w:rPr>
        <w:t>.</w:t>
      </w:r>
    </w:p>
    <w:p w:rsidR="009C1106" w:rsidRDefault="009C1106" w:rsidP="009C1106">
      <w:pPr>
        <w:autoSpaceDE w:val="0"/>
        <w:autoSpaceDN w:val="0"/>
        <w:adjustRightInd w:val="0"/>
        <w:spacing w:line="240" w:lineRule="auto"/>
        <w:ind w:left="720"/>
        <w:rPr>
          <w:rFonts w:ascii="TimesNewRoman" w:hAnsi="TimesNewRoman" w:cs="TimesNewRoman"/>
        </w:rPr>
      </w:pPr>
      <w:r>
        <w:rPr>
          <w:rFonts w:ascii="TimesNewRoman" w:hAnsi="TimesNewRoman" w:cs="TimesNewRoman"/>
        </w:rPr>
        <w:t xml:space="preserve">Link: </w:t>
      </w:r>
      <w:hyperlink r:id="rId14" w:history="1">
        <w:r w:rsidRPr="005A3FA7">
          <w:rPr>
            <w:rStyle w:val="Hyperlink"/>
            <w:rFonts w:ascii="TimesNewRoman" w:hAnsi="TimesNewRoman" w:cs="TimesNewRoman"/>
          </w:rPr>
          <w:t>http://www.barrolee.com/</w:t>
        </w:r>
      </w:hyperlink>
    </w:p>
    <w:p w:rsidR="00C708FD" w:rsidRDefault="00C708FD" w:rsidP="009E6F09">
      <w:pPr>
        <w:autoSpaceDE w:val="0"/>
        <w:autoSpaceDN w:val="0"/>
        <w:adjustRightInd w:val="0"/>
        <w:spacing w:line="240" w:lineRule="auto"/>
        <w:rPr>
          <w:rFonts w:ascii="TimesNewRoman" w:hAnsi="TimesNewRoman" w:cs="TimesNewRoman"/>
        </w:rPr>
      </w:pPr>
    </w:p>
    <w:p w:rsidR="00867A91" w:rsidRDefault="00413065" w:rsidP="00867A91">
      <w:pPr>
        <w:widowControl w:val="0"/>
        <w:autoSpaceDE w:val="0"/>
        <w:autoSpaceDN w:val="0"/>
        <w:adjustRightInd w:val="0"/>
        <w:spacing w:line="240" w:lineRule="auto"/>
      </w:pPr>
      <w:r w:rsidRPr="00746DF2">
        <w:t xml:space="preserve">The SWIID </w:t>
      </w:r>
      <w:r>
        <w:t xml:space="preserve">database </w:t>
      </w:r>
      <w:r w:rsidRPr="00746DF2">
        <w:t xml:space="preserve">uses a “custom missing-data algorithm” to standardize the United </w:t>
      </w:r>
      <w:r w:rsidR="00FB7B63">
        <w:t>Nations University’</w:t>
      </w:r>
      <w:r w:rsidRPr="00746DF2">
        <w:t xml:space="preserve">s World Income Inequality Database (WIID) and additional observations. </w:t>
      </w:r>
      <w:r w:rsidRPr="00220D0E">
        <w:lastRenderedPageBreak/>
        <w:t>The final dataset covers 1</w:t>
      </w:r>
      <w:r w:rsidR="009E1419">
        <w:t>73</w:t>
      </w:r>
      <w:r w:rsidRPr="00220D0E">
        <w:t xml:space="preserve"> countries over the period 1960-2010.</w:t>
      </w:r>
      <w:r w:rsidR="00867A91">
        <w:t xml:space="preserve"> We construct </w:t>
      </w:r>
      <w:r w:rsidR="002B74C1">
        <w:t xml:space="preserve">the following </w:t>
      </w:r>
      <w:r w:rsidR="00867A91">
        <w:t>three samples for our analysis</w:t>
      </w:r>
      <w:r w:rsidR="003B096E">
        <w:t xml:space="preserve"> </w:t>
      </w:r>
      <w:r w:rsidR="00C43B63" w:rsidRPr="00C43B63">
        <w:t>(summary statistics below)</w:t>
      </w:r>
      <w:r w:rsidR="003B096E">
        <w:t>.</w:t>
      </w:r>
      <w:r w:rsidR="00867A91">
        <w:t xml:space="preserve"> </w:t>
      </w:r>
    </w:p>
    <w:p w:rsidR="001F4852" w:rsidRDefault="001F4852" w:rsidP="00867A91">
      <w:pPr>
        <w:widowControl w:val="0"/>
        <w:autoSpaceDE w:val="0"/>
        <w:autoSpaceDN w:val="0"/>
        <w:adjustRightInd w:val="0"/>
        <w:spacing w:line="240" w:lineRule="auto"/>
      </w:pPr>
    </w:p>
    <w:p w:rsidR="00FB7B63" w:rsidRDefault="00FB7B63" w:rsidP="00FB7B63">
      <w:pPr>
        <w:pStyle w:val="ListBullet"/>
        <w:numPr>
          <w:ilvl w:val="0"/>
          <w:numId w:val="37"/>
        </w:numPr>
        <w:tabs>
          <w:tab w:val="left" w:pos="0"/>
        </w:tabs>
        <w:spacing w:line="240" w:lineRule="auto"/>
      </w:pPr>
      <w:r>
        <w:t xml:space="preserve">The “full” sample includes all observations </w:t>
      </w:r>
      <w:r w:rsidR="00CE1D93">
        <w:t>where net and market inequality</w:t>
      </w:r>
      <w:r w:rsidR="000020F6">
        <w:t xml:space="preserve"> data</w:t>
      </w:r>
      <w:r w:rsidR="00CE1D93">
        <w:t xml:space="preserve"> are available </w:t>
      </w:r>
      <w:r>
        <w:t>in Solt (2009)</w:t>
      </w:r>
      <w:r w:rsidR="009E1419">
        <w:t>, version 3.1</w:t>
      </w:r>
      <w:r>
        <w:t>.</w:t>
      </w:r>
    </w:p>
    <w:p w:rsidR="00867A91" w:rsidRDefault="00FB7B63" w:rsidP="00867A91">
      <w:pPr>
        <w:pStyle w:val="ListBullet"/>
        <w:numPr>
          <w:ilvl w:val="0"/>
          <w:numId w:val="37"/>
        </w:numPr>
        <w:tabs>
          <w:tab w:val="left" w:pos="0"/>
        </w:tabs>
        <w:spacing w:line="240" w:lineRule="auto"/>
      </w:pPr>
      <w:r>
        <w:t>The</w:t>
      </w:r>
      <w:r w:rsidR="00867A91">
        <w:t xml:space="preserve"> “baseline” </w:t>
      </w:r>
      <w:r w:rsidR="0018562D" w:rsidRPr="00FB7B63">
        <w:t>sample</w:t>
      </w:r>
      <w:r w:rsidRPr="00FB7B63">
        <w:t xml:space="preserve"> starts with the </w:t>
      </w:r>
      <w:r>
        <w:t>“</w:t>
      </w:r>
      <w:r w:rsidRPr="00FB7B63">
        <w:t>full</w:t>
      </w:r>
      <w:r>
        <w:t>’</w:t>
      </w:r>
      <w:r w:rsidRPr="00FB7B63">
        <w:t xml:space="preserve"> sample and removes a set of specific observations where Solt concludes that the raw surveys are unreliable</w:t>
      </w:r>
      <w:r w:rsidR="00867A91">
        <w:t xml:space="preserve">. In addition, we require that one of two conditions be satisfied in order to include an observation, </w:t>
      </w:r>
      <w:r w:rsidRPr="00FB7B63">
        <w:t>each designed to ensure that the redistribution measure is informative</w:t>
      </w:r>
      <w:r>
        <w:t xml:space="preserve">: </w:t>
      </w:r>
      <w:r w:rsidR="00867A91">
        <w:t xml:space="preserve">either (a) that the country contain at least one survey of some </w:t>
      </w:r>
      <w:r w:rsidR="00867A91" w:rsidRPr="000B41E7">
        <w:t xml:space="preserve">sort of net concept (e.g. disposable income or expenditure) and one </w:t>
      </w:r>
      <w:r w:rsidRPr="000B41E7">
        <w:t>market</w:t>
      </w:r>
      <w:r w:rsidR="00867A91" w:rsidRPr="000B41E7">
        <w:t xml:space="preserve"> concept (</w:t>
      </w:r>
      <w:r w:rsidR="00B265A2" w:rsidRPr="000B41E7">
        <w:t>which includes definitions of either market or gross income</w:t>
      </w:r>
      <w:r w:rsidR="00867A91" w:rsidRPr="000B41E7">
        <w:t>), so that there is country-specific information on redistribution itself from the survey data for that country</w:t>
      </w:r>
      <w:r w:rsidR="00867A91" w:rsidRPr="005A267D">
        <w:t xml:space="preserve">; or (b) that uncertainty associated with estimated redistribution is very small relative to the size of redistribution. </w:t>
      </w:r>
      <w:r w:rsidR="00494D42">
        <w:t>We</w:t>
      </w:r>
      <w:r w:rsidR="005A267D" w:rsidRPr="005A267D">
        <w:t xml:space="preserve"> </w:t>
      </w:r>
      <w:r w:rsidR="00494D42">
        <w:t xml:space="preserve">require that the </w:t>
      </w:r>
      <w:r w:rsidR="005A267D" w:rsidRPr="005A267D">
        <w:t>calculate</w:t>
      </w:r>
      <w:r w:rsidR="00494D42">
        <w:t>d</w:t>
      </w:r>
      <w:r w:rsidR="005A267D" w:rsidRPr="005A267D">
        <w:t xml:space="preserve"> ratio of the difference between market and net inequality to the associated standard error (constructed from the </w:t>
      </w:r>
      <w:r w:rsidR="005A267D">
        <w:t>standard errors</w:t>
      </w:r>
      <w:r w:rsidR="005A267D" w:rsidRPr="005A267D">
        <w:t xml:space="preserve"> of net and market inequality provided by Solt) is greater than 1.96</w:t>
      </w:r>
      <w:r w:rsidR="005A267D">
        <w:t>.</w:t>
      </w:r>
    </w:p>
    <w:p w:rsidR="00413065" w:rsidRDefault="00C43B63" w:rsidP="00867A91">
      <w:pPr>
        <w:pStyle w:val="ListBullet"/>
        <w:numPr>
          <w:ilvl w:val="0"/>
          <w:numId w:val="37"/>
        </w:numPr>
        <w:tabs>
          <w:tab w:val="left" w:pos="0"/>
        </w:tabs>
        <w:spacing w:line="240" w:lineRule="auto"/>
      </w:pPr>
      <w:r w:rsidRPr="00C43B63">
        <w:t>The “restricted” sample strikes out all observations for developing countries prior to 1985 and developed countries prior to 1975. It also requires that there be three surveys, not one as in the “baseline” sample, for each income concept in criteria (a), and it does not use criterion (b) above.</w:t>
      </w:r>
    </w:p>
    <w:tbl>
      <w:tblPr>
        <w:tblW w:w="7620" w:type="dxa"/>
        <w:jc w:val="center"/>
        <w:tblCellMar>
          <w:left w:w="0" w:type="dxa"/>
          <w:right w:w="0" w:type="dxa"/>
        </w:tblCellMar>
        <w:tblLook w:val="04A0"/>
      </w:tblPr>
      <w:tblGrid>
        <w:gridCol w:w="1240"/>
        <w:gridCol w:w="1340"/>
        <w:gridCol w:w="1260"/>
        <w:gridCol w:w="1260"/>
        <w:gridCol w:w="1260"/>
        <w:gridCol w:w="1260"/>
      </w:tblGrid>
      <w:tr w:rsidR="000C6F2A" w:rsidTr="00EE3A0D">
        <w:trPr>
          <w:trHeight w:val="300"/>
          <w:jc w:val="center"/>
        </w:trPr>
        <w:tc>
          <w:tcPr>
            <w:tcW w:w="7620"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C6F2A" w:rsidRPr="00AA5068" w:rsidRDefault="000C6F2A" w:rsidP="000C6F2A">
            <w:pPr>
              <w:jc w:val="center"/>
              <w:rPr>
                <w:color w:val="000000"/>
                <w:sz w:val="22"/>
                <w:szCs w:val="22"/>
              </w:rPr>
            </w:pPr>
            <w:r>
              <w:rPr>
                <w:color w:val="000000"/>
                <w:sz w:val="22"/>
                <w:szCs w:val="22"/>
              </w:rPr>
              <w:t>Various samples of redistribution</w:t>
            </w:r>
          </w:p>
        </w:tc>
      </w:tr>
      <w:tr w:rsidR="000C6F2A" w:rsidTr="00AA5068">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C6F2A" w:rsidRPr="00AA5068" w:rsidRDefault="000C6F2A" w:rsidP="00433611">
            <w:pPr>
              <w:rPr>
                <w:color w:val="000000"/>
                <w:sz w:val="22"/>
                <w:szCs w:val="22"/>
              </w:rPr>
            </w:pPr>
            <w:r w:rsidRPr="00AA5068">
              <w:rPr>
                <w:color w:val="000000"/>
                <w:sz w:val="22"/>
                <w:szCs w:val="22"/>
              </w:rPr>
              <w:t>Sample</w:t>
            </w:r>
          </w:p>
        </w:tc>
        <w:tc>
          <w:tcPr>
            <w:tcW w:w="13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C6F2A" w:rsidRPr="00AA5068" w:rsidRDefault="000C6F2A" w:rsidP="00433611">
            <w:pPr>
              <w:jc w:val="center"/>
              <w:rPr>
                <w:color w:val="000000"/>
                <w:sz w:val="22"/>
                <w:szCs w:val="22"/>
              </w:rPr>
            </w:pPr>
            <w:r w:rsidRPr="00AA5068">
              <w:rPr>
                <w:color w:val="000000"/>
                <w:sz w:val="22"/>
                <w:szCs w:val="22"/>
              </w:rPr>
              <w:t>Observations</w:t>
            </w:r>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C6F2A" w:rsidRPr="00AA5068" w:rsidRDefault="000C6F2A" w:rsidP="00433611">
            <w:pPr>
              <w:jc w:val="center"/>
              <w:rPr>
                <w:color w:val="000000"/>
                <w:sz w:val="22"/>
                <w:szCs w:val="22"/>
              </w:rPr>
            </w:pPr>
            <w:r w:rsidRPr="00AA5068">
              <w:rPr>
                <w:color w:val="000000"/>
                <w:sz w:val="22"/>
                <w:szCs w:val="22"/>
              </w:rPr>
              <w:t>Mean</w:t>
            </w:r>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C6F2A" w:rsidRPr="00AA5068" w:rsidRDefault="000C6F2A" w:rsidP="00433611">
            <w:pPr>
              <w:jc w:val="center"/>
              <w:rPr>
                <w:color w:val="000000"/>
                <w:sz w:val="22"/>
                <w:szCs w:val="22"/>
              </w:rPr>
            </w:pPr>
            <w:r w:rsidRPr="00AA5068">
              <w:rPr>
                <w:color w:val="000000"/>
                <w:sz w:val="22"/>
                <w:szCs w:val="22"/>
              </w:rPr>
              <w:t>St.Deviation</w:t>
            </w:r>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C6F2A" w:rsidRPr="00AA5068" w:rsidRDefault="000C6F2A" w:rsidP="00433611">
            <w:pPr>
              <w:jc w:val="center"/>
              <w:rPr>
                <w:color w:val="000000"/>
                <w:sz w:val="22"/>
                <w:szCs w:val="22"/>
              </w:rPr>
            </w:pPr>
            <w:r w:rsidRPr="00AA5068">
              <w:rPr>
                <w:color w:val="000000"/>
                <w:sz w:val="22"/>
                <w:szCs w:val="22"/>
              </w:rPr>
              <w:t>Min</w:t>
            </w:r>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C6F2A" w:rsidRPr="00AA5068" w:rsidRDefault="000C6F2A" w:rsidP="00433611">
            <w:pPr>
              <w:jc w:val="center"/>
              <w:rPr>
                <w:color w:val="000000"/>
                <w:sz w:val="22"/>
                <w:szCs w:val="22"/>
              </w:rPr>
            </w:pPr>
            <w:r w:rsidRPr="00AA5068">
              <w:rPr>
                <w:color w:val="000000"/>
                <w:sz w:val="22"/>
                <w:szCs w:val="22"/>
              </w:rPr>
              <w:t>Max</w:t>
            </w:r>
          </w:p>
        </w:tc>
      </w:tr>
      <w:tr w:rsidR="00AA5068" w:rsidTr="00AA506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rPr>
                <w:color w:val="000000"/>
                <w:sz w:val="22"/>
                <w:szCs w:val="22"/>
              </w:rPr>
            </w:pPr>
            <w:r w:rsidRPr="00AA5068">
              <w:rPr>
                <w:color w:val="000000"/>
                <w:sz w:val="22"/>
                <w:szCs w:val="22"/>
              </w:rPr>
              <w:t>Baseline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3667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-14.2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30.3</w:t>
            </w:r>
          </w:p>
        </w:tc>
      </w:tr>
      <w:tr w:rsidR="00AA5068" w:rsidTr="00AA506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rPr>
                <w:color w:val="000000"/>
                <w:sz w:val="22"/>
                <w:szCs w:val="22"/>
              </w:rPr>
            </w:pPr>
            <w:r w:rsidRPr="00AA5068">
              <w:rPr>
                <w:color w:val="000000"/>
                <w:sz w:val="22"/>
                <w:szCs w:val="22"/>
              </w:rPr>
              <w:t>Full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4396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-14.2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30.4</w:t>
            </w:r>
          </w:p>
        </w:tc>
      </w:tr>
      <w:tr w:rsidR="00AA5068" w:rsidTr="00AA506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rPr>
                <w:color w:val="000000"/>
                <w:sz w:val="22"/>
                <w:szCs w:val="22"/>
              </w:rPr>
            </w:pPr>
            <w:r w:rsidRPr="00AA5068">
              <w:rPr>
                <w:color w:val="000000"/>
                <w:sz w:val="22"/>
                <w:szCs w:val="22"/>
              </w:rPr>
              <w:t>Restricted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2158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-11.9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A5068" w:rsidRPr="00AA5068" w:rsidRDefault="00AA5068">
            <w:pPr>
              <w:jc w:val="center"/>
              <w:rPr>
                <w:color w:val="000000"/>
                <w:sz w:val="22"/>
                <w:szCs w:val="22"/>
              </w:rPr>
            </w:pPr>
            <w:r w:rsidRPr="00AA5068">
              <w:rPr>
                <w:color w:val="000000"/>
                <w:sz w:val="22"/>
                <w:szCs w:val="22"/>
              </w:rPr>
              <w:t>30.3</w:t>
            </w:r>
          </w:p>
        </w:tc>
      </w:tr>
    </w:tbl>
    <w:p w:rsidR="0021506E" w:rsidRDefault="0021506E" w:rsidP="00413065">
      <w:pPr>
        <w:keepNext/>
        <w:spacing w:line="240" w:lineRule="auto"/>
      </w:pPr>
    </w:p>
    <w:p w:rsidR="00464468" w:rsidRDefault="00A11E00" w:rsidP="00AA5068">
      <w:pPr>
        <w:pStyle w:val="Heading2"/>
        <w:jc w:val="left"/>
      </w:pPr>
      <w:r>
        <w:t>STATA r</w:t>
      </w:r>
      <w:r w:rsidR="00AA5068">
        <w:t>eplication files</w:t>
      </w:r>
    </w:p>
    <w:p w:rsidR="0021506E" w:rsidRPr="009843F2" w:rsidRDefault="0021506E" w:rsidP="0021506E">
      <w:pPr>
        <w:keepNext/>
        <w:autoSpaceDE w:val="0"/>
        <w:autoSpaceDN w:val="0"/>
        <w:adjustRightInd w:val="0"/>
        <w:spacing w:line="240" w:lineRule="auto"/>
      </w:pPr>
      <w:r w:rsidRPr="009843F2">
        <w:t xml:space="preserve">There are </w:t>
      </w:r>
      <w:r w:rsidR="000F4AD2">
        <w:t>3</w:t>
      </w:r>
      <w:r w:rsidR="00445BEB">
        <w:t xml:space="preserve"> data </w:t>
      </w:r>
      <w:r w:rsidRPr="009843F2">
        <w:t xml:space="preserve">files </w:t>
      </w:r>
      <w:r w:rsidR="00445BEB">
        <w:t xml:space="preserve">and </w:t>
      </w:r>
      <w:r w:rsidR="000F4AD2">
        <w:t>one</w:t>
      </w:r>
      <w:r w:rsidR="00445BEB">
        <w:t xml:space="preserve"> </w:t>
      </w:r>
      <w:r w:rsidR="000F4AD2">
        <w:t xml:space="preserve">STATA </w:t>
      </w:r>
      <w:r w:rsidR="00445BEB">
        <w:t>do</w:t>
      </w:r>
      <w:r w:rsidR="000F4AD2">
        <w:t xml:space="preserve"> </w:t>
      </w:r>
      <w:r w:rsidR="00445BEB">
        <w:t xml:space="preserve">file to reproduce </w:t>
      </w:r>
      <w:r w:rsidR="000F4AD2">
        <w:t xml:space="preserve">the </w:t>
      </w:r>
      <w:r w:rsidR="00445BEB">
        <w:t xml:space="preserve">Tables </w:t>
      </w:r>
      <w:r w:rsidRPr="009843F2">
        <w:t xml:space="preserve">included in </w:t>
      </w:r>
      <w:r w:rsidR="000F4AD2">
        <w:t>the SDN.</w:t>
      </w:r>
    </w:p>
    <w:p w:rsidR="0021506E" w:rsidRPr="0021506E" w:rsidRDefault="0021506E" w:rsidP="0021506E">
      <w:pPr>
        <w:keepNext/>
        <w:autoSpaceDE w:val="0"/>
        <w:autoSpaceDN w:val="0"/>
        <w:adjustRightInd w:val="0"/>
        <w:spacing w:line="240" w:lineRule="auto"/>
        <w:rPr>
          <w:highlight w:val="yellow"/>
        </w:rPr>
      </w:pPr>
    </w:p>
    <w:tbl>
      <w:tblPr>
        <w:tblW w:w="7740" w:type="dxa"/>
        <w:jc w:val="center"/>
        <w:tblInd w:w="93" w:type="dxa"/>
        <w:tblLook w:val="04A0"/>
      </w:tblPr>
      <w:tblGrid>
        <w:gridCol w:w="960"/>
        <w:gridCol w:w="3340"/>
        <w:gridCol w:w="3440"/>
      </w:tblGrid>
      <w:tr w:rsidR="00445BEB" w:rsidRPr="00445BEB" w:rsidTr="00AA50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BEB" w:rsidRPr="001C0C0D" w:rsidRDefault="00AA5068" w:rsidP="001C0C0D">
            <w:pPr>
              <w:spacing w:line="240" w:lineRule="auto"/>
              <w:jc w:val="both"/>
              <w:rPr>
                <w:rFonts w:eastAsia="Times New Roman"/>
                <w:color w:val="000000"/>
                <w:sz w:val="22"/>
                <w:szCs w:val="22"/>
              </w:rPr>
            </w:pPr>
            <w:r w:rsidRPr="001C0C0D">
              <w:rPr>
                <w:rFonts w:eastAsia="Times New Roman"/>
                <w:color w:val="000000"/>
                <w:sz w:val="22"/>
                <w:szCs w:val="22"/>
              </w:rPr>
              <w:t>Table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445BEB" w:rsidRPr="001C0C0D" w:rsidRDefault="00445BEB" w:rsidP="001C0C0D">
            <w:pPr>
              <w:spacing w:line="240" w:lineRule="auto"/>
              <w:jc w:val="both"/>
              <w:rPr>
                <w:rFonts w:eastAsia="Times New Roman"/>
                <w:color w:val="000000"/>
                <w:sz w:val="22"/>
                <w:szCs w:val="22"/>
              </w:rPr>
            </w:pPr>
            <w:r w:rsidRPr="001C0C0D">
              <w:rPr>
                <w:rFonts w:eastAsia="Times New Roman"/>
                <w:color w:val="000000"/>
                <w:sz w:val="22"/>
                <w:szCs w:val="22"/>
              </w:rPr>
              <w:t>Data</w:t>
            </w:r>
            <w:r w:rsidR="000F4AD2" w:rsidRPr="001C0C0D">
              <w:rPr>
                <w:rFonts w:eastAsia="Times New Roman"/>
                <w:color w:val="000000"/>
                <w:sz w:val="22"/>
                <w:szCs w:val="22"/>
              </w:rPr>
              <w:t xml:space="preserve"> source</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445BEB" w:rsidRPr="001C0C0D" w:rsidRDefault="00445BEB" w:rsidP="001C0C0D">
            <w:pPr>
              <w:spacing w:line="240" w:lineRule="auto"/>
              <w:jc w:val="both"/>
              <w:rPr>
                <w:rFonts w:eastAsia="Times New Roman"/>
                <w:color w:val="000000"/>
                <w:sz w:val="22"/>
                <w:szCs w:val="22"/>
              </w:rPr>
            </w:pPr>
            <w:r w:rsidRPr="001C0C0D">
              <w:rPr>
                <w:rFonts w:eastAsia="Times New Roman"/>
                <w:color w:val="000000"/>
                <w:sz w:val="22"/>
                <w:szCs w:val="22"/>
              </w:rPr>
              <w:t>Do-file</w:t>
            </w:r>
          </w:p>
        </w:tc>
      </w:tr>
      <w:tr w:rsidR="00445BEB" w:rsidRPr="00445BEB" w:rsidTr="00AA50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Table 1</w:t>
            </w:r>
          </w:p>
        </w:tc>
        <w:tc>
          <w:tcPr>
            <w:tcW w:w="3340" w:type="dxa"/>
            <w:tcBorders>
              <w:top w:val="nil"/>
              <w:left w:val="nil"/>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transfers_corr.dta</w:t>
            </w:r>
          </w:p>
        </w:tc>
        <w:tc>
          <w:tcPr>
            <w:tcW w:w="3440" w:type="dxa"/>
            <w:tcBorders>
              <w:top w:val="nil"/>
              <w:left w:val="nil"/>
              <w:bottom w:val="single" w:sz="4" w:space="0" w:color="auto"/>
              <w:right w:val="single" w:sz="4" w:space="0" w:color="auto"/>
            </w:tcBorders>
            <w:shd w:val="clear" w:color="auto" w:fill="auto"/>
            <w:noWrap/>
            <w:vAlign w:val="bottom"/>
            <w:hideMark/>
          </w:tcPr>
          <w:p w:rsidR="00445BEB" w:rsidRPr="00AA5068" w:rsidRDefault="000F4AD2" w:rsidP="00445BEB">
            <w:pPr>
              <w:spacing w:line="240" w:lineRule="auto"/>
              <w:rPr>
                <w:rFonts w:eastAsia="Times New Roman"/>
                <w:color w:val="000000"/>
                <w:sz w:val="22"/>
                <w:szCs w:val="22"/>
              </w:rPr>
            </w:pPr>
            <w:r w:rsidRPr="000F4AD2">
              <w:rPr>
                <w:rFonts w:eastAsia="Times New Roman"/>
                <w:color w:val="000000"/>
                <w:sz w:val="22"/>
                <w:szCs w:val="22"/>
              </w:rPr>
              <w:t>SDN_Tables_APR2014_final.do</w:t>
            </w:r>
          </w:p>
        </w:tc>
      </w:tr>
      <w:tr w:rsidR="00445BEB" w:rsidRPr="00445BEB" w:rsidTr="00AA50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Table 2</w:t>
            </w:r>
          </w:p>
        </w:tc>
        <w:tc>
          <w:tcPr>
            <w:tcW w:w="3340" w:type="dxa"/>
            <w:tcBorders>
              <w:top w:val="nil"/>
              <w:left w:val="nil"/>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SDN_5year_average_dataset.dta</w:t>
            </w:r>
          </w:p>
        </w:tc>
        <w:tc>
          <w:tcPr>
            <w:tcW w:w="3440" w:type="dxa"/>
            <w:tcBorders>
              <w:top w:val="nil"/>
              <w:left w:val="nil"/>
              <w:bottom w:val="single" w:sz="4" w:space="0" w:color="auto"/>
              <w:right w:val="single" w:sz="4" w:space="0" w:color="auto"/>
            </w:tcBorders>
            <w:shd w:val="clear" w:color="auto" w:fill="auto"/>
            <w:noWrap/>
            <w:vAlign w:val="bottom"/>
            <w:hideMark/>
          </w:tcPr>
          <w:p w:rsidR="00445BEB" w:rsidRPr="00AA5068" w:rsidRDefault="000F4AD2" w:rsidP="00445BEB">
            <w:pPr>
              <w:spacing w:line="240" w:lineRule="auto"/>
              <w:rPr>
                <w:rFonts w:eastAsia="Times New Roman"/>
                <w:color w:val="000000"/>
                <w:sz w:val="22"/>
                <w:szCs w:val="22"/>
              </w:rPr>
            </w:pPr>
            <w:r w:rsidRPr="000F4AD2">
              <w:rPr>
                <w:rFonts w:eastAsia="Times New Roman"/>
                <w:color w:val="000000"/>
                <w:sz w:val="22"/>
                <w:szCs w:val="22"/>
              </w:rPr>
              <w:t>SDN_Tables_APR2014_final.do</w:t>
            </w:r>
          </w:p>
        </w:tc>
      </w:tr>
      <w:tr w:rsidR="00445BEB" w:rsidRPr="00445BEB" w:rsidTr="00AA50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Table 3</w:t>
            </w:r>
          </w:p>
        </w:tc>
        <w:tc>
          <w:tcPr>
            <w:tcW w:w="3340" w:type="dxa"/>
            <w:tcBorders>
              <w:top w:val="nil"/>
              <w:left w:val="nil"/>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SDN_5year_average_dataset.dta</w:t>
            </w:r>
          </w:p>
        </w:tc>
        <w:tc>
          <w:tcPr>
            <w:tcW w:w="3440" w:type="dxa"/>
            <w:tcBorders>
              <w:top w:val="nil"/>
              <w:left w:val="nil"/>
              <w:bottom w:val="single" w:sz="4" w:space="0" w:color="auto"/>
              <w:right w:val="single" w:sz="4" w:space="0" w:color="auto"/>
            </w:tcBorders>
            <w:shd w:val="clear" w:color="auto" w:fill="auto"/>
            <w:noWrap/>
            <w:vAlign w:val="bottom"/>
            <w:hideMark/>
          </w:tcPr>
          <w:p w:rsidR="00445BEB" w:rsidRPr="00AA5068" w:rsidRDefault="000F4AD2" w:rsidP="00445BEB">
            <w:pPr>
              <w:spacing w:line="240" w:lineRule="auto"/>
              <w:rPr>
                <w:rFonts w:eastAsia="Times New Roman"/>
                <w:color w:val="000000"/>
                <w:sz w:val="22"/>
                <w:szCs w:val="22"/>
              </w:rPr>
            </w:pPr>
            <w:r w:rsidRPr="000F4AD2">
              <w:rPr>
                <w:rFonts w:eastAsia="Times New Roman"/>
                <w:color w:val="000000"/>
                <w:sz w:val="22"/>
                <w:szCs w:val="22"/>
              </w:rPr>
              <w:t>SDN_Tables_APR2014_final.do</w:t>
            </w:r>
          </w:p>
        </w:tc>
      </w:tr>
      <w:tr w:rsidR="00445BEB" w:rsidRPr="00445BEB" w:rsidTr="00AA50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Table 4</w:t>
            </w:r>
          </w:p>
        </w:tc>
        <w:tc>
          <w:tcPr>
            <w:tcW w:w="3340" w:type="dxa"/>
            <w:tcBorders>
              <w:top w:val="nil"/>
              <w:left w:val="nil"/>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SDN_5year_average_dataset.dta</w:t>
            </w:r>
          </w:p>
        </w:tc>
        <w:tc>
          <w:tcPr>
            <w:tcW w:w="3440" w:type="dxa"/>
            <w:tcBorders>
              <w:top w:val="nil"/>
              <w:left w:val="nil"/>
              <w:bottom w:val="single" w:sz="4" w:space="0" w:color="auto"/>
              <w:right w:val="single" w:sz="4" w:space="0" w:color="auto"/>
            </w:tcBorders>
            <w:shd w:val="clear" w:color="auto" w:fill="auto"/>
            <w:noWrap/>
            <w:vAlign w:val="bottom"/>
            <w:hideMark/>
          </w:tcPr>
          <w:p w:rsidR="00445BEB" w:rsidRPr="00AA5068" w:rsidRDefault="000F4AD2" w:rsidP="00445BEB">
            <w:pPr>
              <w:spacing w:line="240" w:lineRule="auto"/>
              <w:rPr>
                <w:rFonts w:eastAsia="Times New Roman"/>
                <w:color w:val="000000"/>
                <w:sz w:val="22"/>
                <w:szCs w:val="22"/>
              </w:rPr>
            </w:pPr>
            <w:r w:rsidRPr="000F4AD2">
              <w:rPr>
                <w:rFonts w:eastAsia="Times New Roman"/>
                <w:color w:val="000000"/>
                <w:sz w:val="22"/>
                <w:szCs w:val="22"/>
              </w:rPr>
              <w:t>SDN_Tables_APR2014_final.do</w:t>
            </w:r>
          </w:p>
        </w:tc>
      </w:tr>
      <w:tr w:rsidR="00445BEB" w:rsidRPr="00445BEB" w:rsidTr="00AA50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Table 5</w:t>
            </w:r>
          </w:p>
        </w:tc>
        <w:tc>
          <w:tcPr>
            <w:tcW w:w="3340" w:type="dxa"/>
            <w:tcBorders>
              <w:top w:val="nil"/>
              <w:left w:val="nil"/>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SDN_spells_dataset.dta</w:t>
            </w:r>
          </w:p>
        </w:tc>
        <w:tc>
          <w:tcPr>
            <w:tcW w:w="3440" w:type="dxa"/>
            <w:tcBorders>
              <w:top w:val="nil"/>
              <w:left w:val="nil"/>
              <w:bottom w:val="single" w:sz="4" w:space="0" w:color="auto"/>
              <w:right w:val="single" w:sz="4" w:space="0" w:color="auto"/>
            </w:tcBorders>
            <w:shd w:val="clear" w:color="auto" w:fill="auto"/>
            <w:noWrap/>
            <w:vAlign w:val="bottom"/>
            <w:hideMark/>
          </w:tcPr>
          <w:p w:rsidR="00445BEB" w:rsidRPr="00AA5068" w:rsidRDefault="000F4AD2" w:rsidP="00445BEB">
            <w:pPr>
              <w:spacing w:line="240" w:lineRule="auto"/>
              <w:rPr>
                <w:rFonts w:eastAsia="Times New Roman"/>
                <w:color w:val="000000"/>
                <w:sz w:val="22"/>
                <w:szCs w:val="22"/>
              </w:rPr>
            </w:pPr>
            <w:r w:rsidRPr="000F4AD2">
              <w:rPr>
                <w:rFonts w:eastAsia="Times New Roman"/>
                <w:color w:val="000000"/>
                <w:sz w:val="22"/>
                <w:szCs w:val="22"/>
              </w:rPr>
              <w:t>SDN_Tables_APR2014_final.do</w:t>
            </w:r>
          </w:p>
        </w:tc>
      </w:tr>
      <w:tr w:rsidR="00445BEB" w:rsidRPr="00445BEB" w:rsidTr="00AA50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Table 6</w:t>
            </w:r>
          </w:p>
        </w:tc>
        <w:tc>
          <w:tcPr>
            <w:tcW w:w="3340" w:type="dxa"/>
            <w:tcBorders>
              <w:top w:val="nil"/>
              <w:left w:val="nil"/>
              <w:bottom w:val="single" w:sz="4" w:space="0" w:color="auto"/>
              <w:right w:val="single" w:sz="4" w:space="0" w:color="auto"/>
            </w:tcBorders>
            <w:shd w:val="clear" w:color="auto" w:fill="auto"/>
            <w:noWrap/>
            <w:vAlign w:val="bottom"/>
            <w:hideMark/>
          </w:tcPr>
          <w:p w:rsidR="00445BEB" w:rsidRPr="00AA5068" w:rsidRDefault="00445BEB" w:rsidP="00445BEB">
            <w:pPr>
              <w:spacing w:line="240" w:lineRule="auto"/>
              <w:rPr>
                <w:rFonts w:eastAsia="Times New Roman"/>
                <w:color w:val="000000"/>
                <w:sz w:val="22"/>
                <w:szCs w:val="22"/>
              </w:rPr>
            </w:pPr>
            <w:r w:rsidRPr="00AA5068">
              <w:rPr>
                <w:rFonts w:eastAsia="Times New Roman"/>
                <w:color w:val="000000"/>
                <w:sz w:val="22"/>
                <w:szCs w:val="22"/>
              </w:rPr>
              <w:t>SDN_spells_dataset.dta</w:t>
            </w:r>
          </w:p>
        </w:tc>
        <w:tc>
          <w:tcPr>
            <w:tcW w:w="3440" w:type="dxa"/>
            <w:tcBorders>
              <w:top w:val="nil"/>
              <w:left w:val="nil"/>
              <w:bottom w:val="single" w:sz="4" w:space="0" w:color="auto"/>
              <w:right w:val="single" w:sz="4" w:space="0" w:color="auto"/>
            </w:tcBorders>
            <w:shd w:val="clear" w:color="auto" w:fill="auto"/>
            <w:noWrap/>
            <w:vAlign w:val="bottom"/>
            <w:hideMark/>
          </w:tcPr>
          <w:p w:rsidR="00445BEB" w:rsidRPr="00AA5068" w:rsidRDefault="000F4AD2" w:rsidP="00445BEB">
            <w:pPr>
              <w:spacing w:line="240" w:lineRule="auto"/>
              <w:rPr>
                <w:rFonts w:eastAsia="Times New Roman"/>
                <w:color w:val="000000"/>
                <w:sz w:val="22"/>
                <w:szCs w:val="22"/>
              </w:rPr>
            </w:pPr>
            <w:r w:rsidRPr="000F4AD2">
              <w:rPr>
                <w:rFonts w:eastAsia="Times New Roman"/>
                <w:color w:val="000000"/>
                <w:sz w:val="22"/>
                <w:szCs w:val="22"/>
              </w:rPr>
              <w:t>SDN_Tables_APR2014_final.do</w:t>
            </w:r>
          </w:p>
        </w:tc>
      </w:tr>
    </w:tbl>
    <w:p w:rsidR="0021506E" w:rsidRPr="00C410E7" w:rsidRDefault="0021506E" w:rsidP="009E1419">
      <w:pPr>
        <w:keepNext/>
        <w:spacing w:line="240" w:lineRule="auto"/>
      </w:pPr>
    </w:p>
    <w:sectPr w:rsidR="0021506E" w:rsidRPr="00C410E7" w:rsidSect="00C93CF5">
      <w:headerReference w:type="default" r:id="rId15"/>
      <w:footerReference w:type="default" r:id="rId16"/>
      <w:headerReference w:type="first" r:id="rId17"/>
      <w:footerReference w:type="first" r:id="rId18"/>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096" w:rsidRDefault="00814096">
      <w:r>
        <w:separator/>
      </w:r>
    </w:p>
  </w:endnote>
  <w:endnote w:type="continuationSeparator" w:id="0">
    <w:p w:rsidR="00814096" w:rsidRDefault="008140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22E" w:rsidRDefault="0012222E">
    <w:pPr>
      <w:pStyle w:val="Footer"/>
      <w:tabs>
        <w:tab w:val="clear" w:pos="8640"/>
        <w:tab w:val="right" w:pos="90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22E" w:rsidRDefault="0012222E">
    <w:pPr>
      <w:pStyle w:val="Footer"/>
      <w:tabs>
        <w:tab w:val="clear" w:pos="8640"/>
        <w:tab w:val="right" w:pos="90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096" w:rsidRDefault="00814096">
      <w:r>
        <w:separator/>
      </w:r>
    </w:p>
  </w:footnote>
  <w:footnote w:type="continuationSeparator" w:id="0">
    <w:p w:rsidR="00814096" w:rsidRDefault="00814096">
      <w:r>
        <w:continuationSeparator/>
      </w:r>
    </w:p>
  </w:footnote>
  <w:footnote w:type="continuationNotice" w:id="1">
    <w:p w:rsidR="00814096" w:rsidRDefault="00814096">
      <w:pPr>
        <w:jc w:val="right"/>
      </w:pPr>
      <w:r>
        <w:t>(continued)</w:t>
      </w:r>
    </w:p>
  </w:footnote>
  <w:footnote w:id="2">
    <w:p w:rsidR="00711F37" w:rsidRPr="00481001" w:rsidRDefault="00711F37" w:rsidP="00711F37">
      <w:pPr>
        <w:pStyle w:val="FootnoteText"/>
        <w:spacing w:after="0" w:line="240" w:lineRule="auto"/>
      </w:pPr>
      <w:r>
        <w:rPr>
          <w:rStyle w:val="FootnoteReference"/>
        </w:rPr>
        <w:footnoteRef/>
      </w:r>
      <w:r>
        <w:t xml:space="preserve"> </w:t>
      </w:r>
      <w:r w:rsidRPr="002B2CA3">
        <w:t xml:space="preserve">This </w:t>
      </w:r>
      <w:r w:rsidR="00383C99">
        <w:t>online a</w:t>
      </w:r>
      <w:r>
        <w:t>ppendix is a companion to SDN</w:t>
      </w:r>
      <w:r w:rsidR="00383C99">
        <w:t>/</w:t>
      </w:r>
      <w:r w:rsidRPr="002B2CA3">
        <w:t>14/02</w:t>
      </w:r>
      <w:r w:rsidR="00383C99">
        <w:t>,</w:t>
      </w:r>
      <w:r w:rsidRPr="002B2CA3">
        <w:t xml:space="preserve"> </w:t>
      </w:r>
      <w:r w:rsidR="00383C99">
        <w:t>originally posted in February 2014, and revised in April 2014</w:t>
      </w:r>
      <w:r>
        <w:t xml:space="preserve">. The revised version </w:t>
      </w:r>
      <w:r w:rsidRPr="002B2CA3">
        <w:t>correct</w:t>
      </w:r>
      <w:r>
        <w:t>s</w:t>
      </w:r>
      <w:r w:rsidRPr="002B2CA3">
        <w:t xml:space="preserve"> a few issues with the data and </w:t>
      </w:r>
      <w:r w:rsidR="00B17BE9">
        <w:t>estimations</w:t>
      </w:r>
      <w:r>
        <w:t xml:space="preserve">. None of these </w:t>
      </w:r>
      <w:r w:rsidRPr="002B79BF">
        <w:t xml:space="preserve">changes </w:t>
      </w:r>
      <w:r w:rsidR="0088598C">
        <w:t>is</w:t>
      </w:r>
      <w:r>
        <w:t xml:space="preserve"> </w:t>
      </w:r>
      <w:r w:rsidRPr="002B79BF">
        <w:t>consequential</w:t>
      </w:r>
      <w:r>
        <w:t xml:space="preserve"> for the results</w:t>
      </w:r>
      <w:r w:rsidRPr="002B79BF">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28516"/>
      <w:docPartObj>
        <w:docPartGallery w:val="Page Numbers (Top of Page)"/>
        <w:docPartUnique/>
      </w:docPartObj>
    </w:sdtPr>
    <w:sdtContent>
      <w:p w:rsidR="0012222E" w:rsidRDefault="009E2672">
        <w:pPr>
          <w:pStyle w:val="Header"/>
          <w:jc w:val="center"/>
        </w:pPr>
        <w:fldSimple w:instr=" PAGE   \* MERGEFORMAT ">
          <w:r w:rsidR="0049632C">
            <w:rPr>
              <w:noProof/>
            </w:rPr>
            <w:t>2</w:t>
          </w:r>
        </w:fldSimple>
      </w:p>
    </w:sdtContent>
  </w:sdt>
  <w:p w:rsidR="0012222E" w:rsidRDefault="001222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22E" w:rsidRPr="00246060" w:rsidRDefault="0012222E" w:rsidP="00246060">
    <w:pPr>
      <w:pStyle w:val="Header"/>
      <w:tabs>
        <w:tab w:val="clear" w:pos="4320"/>
        <w:tab w:val="clear" w:pos="8640"/>
        <w:tab w:val="right" w:pos="9000"/>
      </w:tabs>
      <w:rPr>
        <w:sz w:val="22"/>
      </w:rPr>
    </w:pPr>
    <w:r>
      <w:rPr>
        <w:sz w:val="22"/>
      </w:rPr>
      <w:tab/>
    </w:r>
  </w:p>
  <w:p w:rsidR="0012222E" w:rsidRDefault="0012222E">
    <w:pPr>
      <w:pStyle w:val="Header"/>
      <w:tabs>
        <w:tab w:val="clear" w:pos="8640"/>
        <w:tab w:val="right" w:pos="9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E44308"/>
    <w:lvl w:ilvl="0">
      <w:start w:val="1"/>
      <w:numFmt w:val="decimal"/>
      <w:lvlText w:val="%1."/>
      <w:lvlJc w:val="left"/>
      <w:pPr>
        <w:tabs>
          <w:tab w:val="num" w:pos="1800"/>
        </w:tabs>
        <w:ind w:left="1800" w:hanging="360"/>
      </w:pPr>
    </w:lvl>
  </w:abstractNum>
  <w:abstractNum w:abstractNumId="1">
    <w:nsid w:val="FFFFFF7D"/>
    <w:multiLevelType w:val="singleLevel"/>
    <w:tmpl w:val="5D5C179A"/>
    <w:lvl w:ilvl="0">
      <w:start w:val="1"/>
      <w:numFmt w:val="decimal"/>
      <w:lvlText w:val="%1."/>
      <w:lvlJc w:val="left"/>
      <w:pPr>
        <w:tabs>
          <w:tab w:val="num" w:pos="1440"/>
        </w:tabs>
        <w:ind w:left="1440" w:hanging="360"/>
      </w:pPr>
    </w:lvl>
  </w:abstractNum>
  <w:abstractNum w:abstractNumId="2">
    <w:nsid w:val="FFFFFF7E"/>
    <w:multiLevelType w:val="singleLevel"/>
    <w:tmpl w:val="DC321FD6"/>
    <w:lvl w:ilvl="0">
      <w:start w:val="1"/>
      <w:numFmt w:val="decimal"/>
      <w:lvlText w:val="%1."/>
      <w:lvlJc w:val="left"/>
      <w:pPr>
        <w:tabs>
          <w:tab w:val="num" w:pos="1080"/>
        </w:tabs>
        <w:ind w:left="1080" w:hanging="360"/>
      </w:pPr>
    </w:lvl>
  </w:abstractNum>
  <w:abstractNum w:abstractNumId="3">
    <w:nsid w:val="FFFFFF7F"/>
    <w:multiLevelType w:val="singleLevel"/>
    <w:tmpl w:val="1092FA42"/>
    <w:lvl w:ilvl="0">
      <w:start w:val="1"/>
      <w:numFmt w:val="decimal"/>
      <w:lvlText w:val="%1."/>
      <w:lvlJc w:val="left"/>
      <w:pPr>
        <w:tabs>
          <w:tab w:val="num" w:pos="720"/>
        </w:tabs>
        <w:ind w:left="720" w:hanging="360"/>
      </w:pPr>
    </w:lvl>
  </w:abstractNum>
  <w:abstractNum w:abstractNumId="4">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9">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10">
    <w:nsid w:val="0773775B"/>
    <w:multiLevelType w:val="hybridMultilevel"/>
    <w:tmpl w:val="56709E74"/>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7E43CC"/>
    <w:multiLevelType w:val="hybridMultilevel"/>
    <w:tmpl w:val="47A4C0E8"/>
    <w:lvl w:ilvl="0" w:tplc="027EE58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FF44048"/>
    <w:multiLevelType w:val="hybridMultilevel"/>
    <w:tmpl w:val="AB8A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8C3FE3"/>
    <w:multiLevelType w:val="hybridMultilevel"/>
    <w:tmpl w:val="74B0E852"/>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61F47F0"/>
    <w:multiLevelType w:val="hybridMultilevel"/>
    <w:tmpl w:val="E94CB1F0"/>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8F065A"/>
    <w:multiLevelType w:val="hybridMultilevel"/>
    <w:tmpl w:val="BA32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D85E71"/>
    <w:multiLevelType w:val="hybridMultilevel"/>
    <w:tmpl w:val="993044AE"/>
    <w:lvl w:ilvl="0" w:tplc="8148212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7A5699"/>
    <w:multiLevelType w:val="hybridMultilevel"/>
    <w:tmpl w:val="E7CAC4BC"/>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E04012"/>
    <w:multiLevelType w:val="hybridMultilevel"/>
    <w:tmpl w:val="7DBC3CDA"/>
    <w:lvl w:ilvl="0" w:tplc="33FE2298">
      <w:start w:val="1"/>
      <w:numFmt w:val="bullet"/>
      <w:lvlRestart w:val="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7B524FD"/>
    <w:multiLevelType w:val="hybridMultilevel"/>
    <w:tmpl w:val="6234BA24"/>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5526A"/>
    <w:multiLevelType w:val="hybridMultilevel"/>
    <w:tmpl w:val="EEE8CFCA"/>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05C0C"/>
    <w:multiLevelType w:val="hybridMultilevel"/>
    <w:tmpl w:val="22E89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95B39"/>
    <w:multiLevelType w:val="hybridMultilevel"/>
    <w:tmpl w:val="E99A7834"/>
    <w:lvl w:ilvl="0" w:tplc="33FE2298">
      <w:start w:val="1"/>
      <w:numFmt w:val="bullet"/>
      <w:lvlRestart w:val="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C022C7"/>
    <w:multiLevelType w:val="hybridMultilevel"/>
    <w:tmpl w:val="D31E9D92"/>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EA15A1"/>
    <w:multiLevelType w:val="multilevel"/>
    <w:tmpl w:val="FAA42BFC"/>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26">
    <w:nsid w:val="76666ADB"/>
    <w:multiLevelType w:val="hybridMultilevel"/>
    <w:tmpl w:val="4B40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CC23E1"/>
    <w:multiLevelType w:val="hybridMultilevel"/>
    <w:tmpl w:val="694AB134"/>
    <w:lvl w:ilvl="0" w:tplc="9B86CE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FAB259B"/>
    <w:multiLevelType w:val="hybridMultilevel"/>
    <w:tmpl w:val="CEB6C390"/>
    <w:lvl w:ilvl="0" w:tplc="33FE2298">
      <w:start w:val="1"/>
      <w:numFmt w:val="bullet"/>
      <w:lvlRestart w:val="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14"/>
  </w:num>
  <w:num w:numId="21">
    <w:abstractNumId w:val="14"/>
  </w:num>
  <w:num w:numId="22">
    <w:abstractNumId w:val="26"/>
  </w:num>
  <w:num w:numId="23">
    <w:abstractNumId w:val="16"/>
  </w:num>
  <w:num w:numId="24">
    <w:abstractNumId w:val="12"/>
  </w:num>
  <w:num w:numId="25">
    <w:abstractNumId w:val="17"/>
  </w:num>
  <w:num w:numId="26">
    <w:abstractNumId w:val="22"/>
  </w:num>
  <w:num w:numId="27">
    <w:abstractNumId w:val="19"/>
  </w:num>
  <w:num w:numId="28">
    <w:abstractNumId w:val="10"/>
  </w:num>
  <w:num w:numId="29">
    <w:abstractNumId w:val="20"/>
  </w:num>
  <w:num w:numId="30">
    <w:abstractNumId w:val="13"/>
  </w:num>
  <w:num w:numId="31">
    <w:abstractNumId w:val="18"/>
  </w:num>
  <w:num w:numId="32">
    <w:abstractNumId w:val="24"/>
  </w:num>
  <w:num w:numId="33">
    <w:abstractNumId w:val="15"/>
  </w:num>
  <w:num w:numId="34">
    <w:abstractNumId w:val="23"/>
  </w:num>
  <w:num w:numId="35">
    <w:abstractNumId w:val="28"/>
  </w:num>
  <w:num w:numId="36">
    <w:abstractNumId w:val="21"/>
  </w:num>
  <w:num w:numId="37">
    <w:abstractNumId w:val="27"/>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noPunctuationKerning/>
  <w:characterSpacingControl w:val="doNotCompress"/>
  <w:hdrShapeDefaults>
    <o:shapedefaults v:ext="edit" spidmax="8193"/>
  </w:hdrShapeDefaults>
  <w:footnotePr>
    <w:footnote w:id="-1"/>
    <w:footnote w:id="0"/>
    <w:footnote w:id="1"/>
  </w:footnotePr>
  <w:endnotePr>
    <w:endnote w:id="-1"/>
    <w:endnote w:id="0"/>
  </w:endnotePr>
  <w:compat/>
  <w:rsids>
    <w:rsidRoot w:val="00413065"/>
    <w:rsid w:val="000020F6"/>
    <w:rsid w:val="00040D64"/>
    <w:rsid w:val="00047A8E"/>
    <w:rsid w:val="00047E97"/>
    <w:rsid w:val="0006211B"/>
    <w:rsid w:val="000926EA"/>
    <w:rsid w:val="000974FB"/>
    <w:rsid w:val="000A7E0C"/>
    <w:rsid w:val="000B41E7"/>
    <w:rsid w:val="000C0E90"/>
    <w:rsid w:val="000C3B86"/>
    <w:rsid w:val="000C6F2A"/>
    <w:rsid w:val="000E4648"/>
    <w:rsid w:val="000F2CB0"/>
    <w:rsid w:val="000F4AD2"/>
    <w:rsid w:val="00100C9F"/>
    <w:rsid w:val="00111450"/>
    <w:rsid w:val="0012222E"/>
    <w:rsid w:val="00124973"/>
    <w:rsid w:val="00130104"/>
    <w:rsid w:val="001420E0"/>
    <w:rsid w:val="00151A90"/>
    <w:rsid w:val="0015268B"/>
    <w:rsid w:val="00152D21"/>
    <w:rsid w:val="00154F8C"/>
    <w:rsid w:val="001762DA"/>
    <w:rsid w:val="001777FF"/>
    <w:rsid w:val="0018562D"/>
    <w:rsid w:val="001903B2"/>
    <w:rsid w:val="001B41F6"/>
    <w:rsid w:val="001C0C0D"/>
    <w:rsid w:val="001C2A4F"/>
    <w:rsid w:val="001C513B"/>
    <w:rsid w:val="001C641C"/>
    <w:rsid w:val="001D4001"/>
    <w:rsid w:val="001E04DD"/>
    <w:rsid w:val="001E5D39"/>
    <w:rsid w:val="001E781A"/>
    <w:rsid w:val="001E7986"/>
    <w:rsid w:val="001F4852"/>
    <w:rsid w:val="00213962"/>
    <w:rsid w:val="0021506E"/>
    <w:rsid w:val="002221C9"/>
    <w:rsid w:val="002279AB"/>
    <w:rsid w:val="00245EF4"/>
    <w:rsid w:val="00246060"/>
    <w:rsid w:val="00257BE1"/>
    <w:rsid w:val="0026790C"/>
    <w:rsid w:val="00280D05"/>
    <w:rsid w:val="002871FC"/>
    <w:rsid w:val="002B2CA3"/>
    <w:rsid w:val="002B74C1"/>
    <w:rsid w:val="002B79BF"/>
    <w:rsid w:val="002C66CA"/>
    <w:rsid w:val="002D67E6"/>
    <w:rsid w:val="002E0D6C"/>
    <w:rsid w:val="002E1453"/>
    <w:rsid w:val="002F2656"/>
    <w:rsid w:val="00300DF2"/>
    <w:rsid w:val="00311DC5"/>
    <w:rsid w:val="00311FF7"/>
    <w:rsid w:val="00327493"/>
    <w:rsid w:val="00330BA2"/>
    <w:rsid w:val="003566E3"/>
    <w:rsid w:val="003647D8"/>
    <w:rsid w:val="0037124D"/>
    <w:rsid w:val="0038082B"/>
    <w:rsid w:val="00383C99"/>
    <w:rsid w:val="0038706B"/>
    <w:rsid w:val="003B096E"/>
    <w:rsid w:val="003B76D1"/>
    <w:rsid w:val="003C02B9"/>
    <w:rsid w:val="003C6BB9"/>
    <w:rsid w:val="003D3FB7"/>
    <w:rsid w:val="003D4042"/>
    <w:rsid w:val="003E099E"/>
    <w:rsid w:val="003E166B"/>
    <w:rsid w:val="003E3F0D"/>
    <w:rsid w:val="003E6803"/>
    <w:rsid w:val="003E7BE2"/>
    <w:rsid w:val="003F45C2"/>
    <w:rsid w:val="003F62BA"/>
    <w:rsid w:val="00401A75"/>
    <w:rsid w:val="00412EE5"/>
    <w:rsid w:val="00413065"/>
    <w:rsid w:val="004350A7"/>
    <w:rsid w:val="00445BEB"/>
    <w:rsid w:val="00464468"/>
    <w:rsid w:val="00467C82"/>
    <w:rsid w:val="004845A6"/>
    <w:rsid w:val="004872AE"/>
    <w:rsid w:val="00492BC3"/>
    <w:rsid w:val="00494D42"/>
    <w:rsid w:val="0049632C"/>
    <w:rsid w:val="004B2C14"/>
    <w:rsid w:val="004F452C"/>
    <w:rsid w:val="004F71BF"/>
    <w:rsid w:val="00512C79"/>
    <w:rsid w:val="00526C8B"/>
    <w:rsid w:val="005301E7"/>
    <w:rsid w:val="005340A4"/>
    <w:rsid w:val="00541726"/>
    <w:rsid w:val="00547CDC"/>
    <w:rsid w:val="005A267D"/>
    <w:rsid w:val="005A33E8"/>
    <w:rsid w:val="005C5B16"/>
    <w:rsid w:val="005C708C"/>
    <w:rsid w:val="005C7ED3"/>
    <w:rsid w:val="005E3636"/>
    <w:rsid w:val="005E43E2"/>
    <w:rsid w:val="005F60AB"/>
    <w:rsid w:val="00604030"/>
    <w:rsid w:val="00610463"/>
    <w:rsid w:val="006176C4"/>
    <w:rsid w:val="006307DE"/>
    <w:rsid w:val="00646811"/>
    <w:rsid w:val="00647B6E"/>
    <w:rsid w:val="0066301D"/>
    <w:rsid w:val="0066323E"/>
    <w:rsid w:val="00664862"/>
    <w:rsid w:val="006752DE"/>
    <w:rsid w:val="00677BB4"/>
    <w:rsid w:val="006A6138"/>
    <w:rsid w:val="006B7E88"/>
    <w:rsid w:val="006D189D"/>
    <w:rsid w:val="006D2BCA"/>
    <w:rsid w:val="00703112"/>
    <w:rsid w:val="00704CF5"/>
    <w:rsid w:val="00711F37"/>
    <w:rsid w:val="007141E9"/>
    <w:rsid w:val="007376A5"/>
    <w:rsid w:val="007817BF"/>
    <w:rsid w:val="00781FAB"/>
    <w:rsid w:val="007905A5"/>
    <w:rsid w:val="00791184"/>
    <w:rsid w:val="00793705"/>
    <w:rsid w:val="007B17A0"/>
    <w:rsid w:val="007D6B5A"/>
    <w:rsid w:val="007E0A22"/>
    <w:rsid w:val="007E74D2"/>
    <w:rsid w:val="007F5131"/>
    <w:rsid w:val="00801BE9"/>
    <w:rsid w:val="00811951"/>
    <w:rsid w:val="00814096"/>
    <w:rsid w:val="00823B0E"/>
    <w:rsid w:val="00840E44"/>
    <w:rsid w:val="00850254"/>
    <w:rsid w:val="00860616"/>
    <w:rsid w:val="00867A91"/>
    <w:rsid w:val="00870061"/>
    <w:rsid w:val="0088598C"/>
    <w:rsid w:val="00890E49"/>
    <w:rsid w:val="008A5E8C"/>
    <w:rsid w:val="008B295B"/>
    <w:rsid w:val="008B5136"/>
    <w:rsid w:val="008E3FCD"/>
    <w:rsid w:val="008F2691"/>
    <w:rsid w:val="00911A3B"/>
    <w:rsid w:val="00912105"/>
    <w:rsid w:val="00936583"/>
    <w:rsid w:val="00952688"/>
    <w:rsid w:val="00967072"/>
    <w:rsid w:val="00977DFA"/>
    <w:rsid w:val="00983994"/>
    <w:rsid w:val="00983CF2"/>
    <w:rsid w:val="009843F2"/>
    <w:rsid w:val="00992232"/>
    <w:rsid w:val="00994A05"/>
    <w:rsid w:val="009A0CCB"/>
    <w:rsid w:val="009A656B"/>
    <w:rsid w:val="009A6646"/>
    <w:rsid w:val="009C1106"/>
    <w:rsid w:val="009C61BE"/>
    <w:rsid w:val="009C77CB"/>
    <w:rsid w:val="009D2E12"/>
    <w:rsid w:val="009E1419"/>
    <w:rsid w:val="009E2672"/>
    <w:rsid w:val="009E6F09"/>
    <w:rsid w:val="009F4DBC"/>
    <w:rsid w:val="009F51CE"/>
    <w:rsid w:val="009F6EFC"/>
    <w:rsid w:val="009F7991"/>
    <w:rsid w:val="00A00641"/>
    <w:rsid w:val="00A11E00"/>
    <w:rsid w:val="00A258CC"/>
    <w:rsid w:val="00A36AED"/>
    <w:rsid w:val="00A40434"/>
    <w:rsid w:val="00A641B3"/>
    <w:rsid w:val="00A8205A"/>
    <w:rsid w:val="00A9049F"/>
    <w:rsid w:val="00A95015"/>
    <w:rsid w:val="00AA0031"/>
    <w:rsid w:val="00AA26D2"/>
    <w:rsid w:val="00AA5068"/>
    <w:rsid w:val="00AB12CC"/>
    <w:rsid w:val="00AD270F"/>
    <w:rsid w:val="00AD76A4"/>
    <w:rsid w:val="00AE6827"/>
    <w:rsid w:val="00AE6C05"/>
    <w:rsid w:val="00AF2128"/>
    <w:rsid w:val="00AF36FB"/>
    <w:rsid w:val="00AF7A85"/>
    <w:rsid w:val="00B030BA"/>
    <w:rsid w:val="00B07FC3"/>
    <w:rsid w:val="00B17BE9"/>
    <w:rsid w:val="00B22249"/>
    <w:rsid w:val="00B265A2"/>
    <w:rsid w:val="00B637D0"/>
    <w:rsid w:val="00B6447A"/>
    <w:rsid w:val="00B64EDC"/>
    <w:rsid w:val="00B80769"/>
    <w:rsid w:val="00B85654"/>
    <w:rsid w:val="00B918F0"/>
    <w:rsid w:val="00B925B1"/>
    <w:rsid w:val="00B95EFB"/>
    <w:rsid w:val="00BC0948"/>
    <w:rsid w:val="00BC0FE9"/>
    <w:rsid w:val="00BD0AB0"/>
    <w:rsid w:val="00BD19CB"/>
    <w:rsid w:val="00BD267A"/>
    <w:rsid w:val="00BF3B37"/>
    <w:rsid w:val="00C03261"/>
    <w:rsid w:val="00C0595C"/>
    <w:rsid w:val="00C16A44"/>
    <w:rsid w:val="00C17EBA"/>
    <w:rsid w:val="00C3341C"/>
    <w:rsid w:val="00C410E7"/>
    <w:rsid w:val="00C43B63"/>
    <w:rsid w:val="00C46FE9"/>
    <w:rsid w:val="00C6679F"/>
    <w:rsid w:val="00C708FD"/>
    <w:rsid w:val="00C9360F"/>
    <w:rsid w:val="00C93CF5"/>
    <w:rsid w:val="00CB3CFA"/>
    <w:rsid w:val="00CD017B"/>
    <w:rsid w:val="00CD2290"/>
    <w:rsid w:val="00CD7B0F"/>
    <w:rsid w:val="00CE1640"/>
    <w:rsid w:val="00CE1D93"/>
    <w:rsid w:val="00CF3346"/>
    <w:rsid w:val="00CF7285"/>
    <w:rsid w:val="00D26BB7"/>
    <w:rsid w:val="00D47014"/>
    <w:rsid w:val="00D73297"/>
    <w:rsid w:val="00D8554A"/>
    <w:rsid w:val="00D91F1A"/>
    <w:rsid w:val="00DB0089"/>
    <w:rsid w:val="00DB7192"/>
    <w:rsid w:val="00DC05CF"/>
    <w:rsid w:val="00DC34D9"/>
    <w:rsid w:val="00DC7EB4"/>
    <w:rsid w:val="00DE48EF"/>
    <w:rsid w:val="00DF3307"/>
    <w:rsid w:val="00DF5DD9"/>
    <w:rsid w:val="00E003D5"/>
    <w:rsid w:val="00E12973"/>
    <w:rsid w:val="00E12F8E"/>
    <w:rsid w:val="00E234F7"/>
    <w:rsid w:val="00E2383A"/>
    <w:rsid w:val="00E4006A"/>
    <w:rsid w:val="00E438D6"/>
    <w:rsid w:val="00E46358"/>
    <w:rsid w:val="00E5132E"/>
    <w:rsid w:val="00E618C9"/>
    <w:rsid w:val="00E636CF"/>
    <w:rsid w:val="00E7550C"/>
    <w:rsid w:val="00E77E0C"/>
    <w:rsid w:val="00E84FB0"/>
    <w:rsid w:val="00E85A2D"/>
    <w:rsid w:val="00E919BF"/>
    <w:rsid w:val="00E97043"/>
    <w:rsid w:val="00EA597F"/>
    <w:rsid w:val="00EC50F2"/>
    <w:rsid w:val="00EC67A0"/>
    <w:rsid w:val="00EF1CB4"/>
    <w:rsid w:val="00F02A18"/>
    <w:rsid w:val="00F02EEC"/>
    <w:rsid w:val="00F03663"/>
    <w:rsid w:val="00F0638B"/>
    <w:rsid w:val="00F16997"/>
    <w:rsid w:val="00F20A8F"/>
    <w:rsid w:val="00F2553D"/>
    <w:rsid w:val="00F2778A"/>
    <w:rsid w:val="00F3380E"/>
    <w:rsid w:val="00F34135"/>
    <w:rsid w:val="00F77AE5"/>
    <w:rsid w:val="00F8028C"/>
    <w:rsid w:val="00FB7B63"/>
    <w:rsid w:val="00FD0E48"/>
    <w:rsid w:val="00FE7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pPr>
        <w:spacing w:line="264"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Normal Indent" w:uiPriority="8"/>
    <w:lsdException w:name="footnote text" w:uiPriority="8"/>
    <w:lsdException w:name="annotation text" w:uiPriority="8"/>
    <w:lsdException w:name="header" w:uiPriority="99"/>
    <w:lsdException w:name="index heading" w:uiPriority="8"/>
    <w:lsdException w:name="caption" w:semiHidden="1" w:uiPriority="8" w:unhideWhenUsed="1" w:qFormat="1"/>
    <w:lsdException w:name="table of figures" w:uiPriority="8"/>
    <w:lsdException w:name="envelope address" w:uiPriority="8"/>
    <w:lsdException w:name="envelope return" w:uiPriority="8"/>
    <w:lsdException w:name="footnote reference" w:uiPriority="8"/>
    <w:lsdException w:name="annotation reference" w:uiPriority="8"/>
    <w:lsdException w:name="line number" w:uiPriority="8"/>
    <w:lsdException w:name="page number" w:uiPriority="8"/>
    <w:lsdException w:name="endnote reference" w:uiPriority="8"/>
    <w:lsdException w:name="endnote text" w:uiPriority="8"/>
    <w:lsdException w:name="table of authorities" w:uiPriority="8"/>
    <w:lsdException w:name="macro" w:uiPriority="8"/>
    <w:lsdException w:name="toa heading" w:uiPriority="8"/>
    <w:lsdException w:name="List" w:uiPriority="8"/>
    <w:lsdException w:name="List Bullet" w:uiPriority="2" w:qFormat="1"/>
    <w:lsdException w:name="List Number" w:uiPriority="8"/>
    <w:lsdException w:name="List 2" w:uiPriority="8"/>
    <w:lsdException w:name="List 3" w:uiPriority="8"/>
    <w:lsdException w:name="List 4" w:uiPriority="8"/>
    <w:lsdException w:name="List 5" w:uiPriority="8"/>
    <w:lsdException w:name="List Number 2" w:uiPriority="8"/>
    <w:lsdException w:name="List Number 3" w:uiPriority="8"/>
    <w:lsdException w:name="List Number 4" w:uiPriority="8"/>
    <w:lsdException w:name="List Number 5" w:uiPriority="8"/>
    <w:lsdException w:name="Closing" w:uiPriority="8"/>
    <w:lsdException w:name="Signature" w:uiPriority="8"/>
    <w:lsdException w:name="Body Text" w:uiPriority="8"/>
    <w:lsdException w:name="Body Text Indent" w:uiPriority="8"/>
    <w:lsdException w:name="List Continue" w:uiPriority="8"/>
    <w:lsdException w:name="List Continue 2" w:uiPriority="8"/>
    <w:lsdException w:name="List Continue 3" w:uiPriority="8"/>
    <w:lsdException w:name="List Continue 4" w:uiPriority="8"/>
    <w:lsdException w:name="List Continue 5" w:uiPriority="8"/>
    <w:lsdException w:name="Message Header" w:uiPriority="8"/>
    <w:lsdException w:name="Subtitle" w:uiPriority="8"/>
    <w:lsdException w:name="Salutation" w:uiPriority="8"/>
    <w:lsdException w:name="Date" w:uiPriority="8"/>
    <w:lsdException w:name="Body Text First Indent" w:uiPriority="8"/>
    <w:lsdException w:name="Body Text First Indent 2" w:uiPriority="8"/>
    <w:lsdException w:name="Note Heading" w:uiPriority="8"/>
    <w:lsdException w:name="Body Text 2" w:uiPriority="8"/>
    <w:lsdException w:name="Body Text 3" w:uiPriority="8"/>
    <w:lsdException w:name="Body Text Indent 2" w:uiPriority="8"/>
    <w:lsdException w:name="Body Text Indent 3" w:uiPriority="8"/>
    <w:lsdException w:name="Block Text" w:uiPriority="8"/>
    <w:lsdException w:name="FollowedHyperlink" w:uiPriority="8"/>
    <w:lsdException w:name="Strong" w:uiPriority="8" w:qFormat="1"/>
    <w:lsdException w:name="Emphasis" w:uiPriority="8" w:qFormat="1"/>
    <w:lsdException w:name="Document Map" w:uiPriority="8"/>
    <w:lsdException w:name="Plain Text" w:uiPriority="8"/>
    <w:lsdException w:name="E-mail Signature" w:uiPriority="8"/>
    <w:lsdException w:name="Normal (Web)" w:uiPriority="8"/>
    <w:lsdException w:name="HTML Acronym" w:uiPriority="8"/>
    <w:lsdException w:name="HTML Address" w:uiPriority="8"/>
    <w:lsdException w:name="HTML Cite" w:uiPriority="8"/>
    <w:lsdException w:name="HTML Code" w:uiPriority="8"/>
    <w:lsdException w:name="HTML Definition" w:uiPriority="8"/>
    <w:lsdException w:name="HTML Keyboard" w:uiPriority="8"/>
    <w:lsdException w:name="HTML Preformatted" w:uiPriority="8"/>
    <w:lsdException w:name="HTML Sample" w:uiPriority="8"/>
    <w:lsdException w:name="HTML Typewriter" w:uiPriority="8"/>
    <w:lsdException w:name="HTML Variable" w:uiPriority="8"/>
    <w:lsdException w:name="annotation subject" w:uiPriority="8"/>
    <w:lsdException w:name="Balloon Text" w:uiPriority="8"/>
    <w:lsdException w:name="Placeholder Text" w:semiHidden="1" w:uiPriority="99"/>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42"/>
    <w:lsdException w:name="Quote" w:uiPriority="37" w:qFormat="1"/>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7"/>
    <w:lsdException w:name="Intense Emphasis" w:uiPriority="29"/>
    <w:lsdException w:name="Subtle Reference" w:uiPriority="39"/>
    <w:lsdException w:name="Intense Reference" w:uiPriority="40"/>
    <w:lsdException w:name="Book Title" w:uiPriority="41" w:qFormat="1"/>
    <w:lsdException w:name="Bibliography" w:semiHidden="1" w:uiPriority="45" w:unhideWhenUsed="1"/>
    <w:lsdException w:name="TOC Heading" w:semiHidden="1" w:uiPriority="47" w:unhideWhenUsed="1" w:qFormat="1"/>
  </w:latentStyles>
  <w:style w:type="paragraph" w:default="1" w:styleId="Normal">
    <w:name w:val="Normal"/>
    <w:qFormat/>
    <w:rsid w:val="003647D8"/>
    <w:rPr>
      <w:sz w:val="24"/>
      <w:szCs w:val="24"/>
    </w:rPr>
  </w:style>
  <w:style w:type="paragraph" w:styleId="Heading1">
    <w:name w:val="heading 1"/>
    <w:basedOn w:val="Normal"/>
    <w:next w:val="Normal"/>
    <w:uiPriority w:val="3"/>
    <w:qFormat/>
    <w:rsid w:val="00327493"/>
    <w:pPr>
      <w:keepNext/>
      <w:numPr>
        <w:numId w:val="14"/>
      </w:numPr>
      <w:spacing w:after="240"/>
      <w:jc w:val="center"/>
      <w:outlineLvl w:val="0"/>
    </w:pPr>
    <w:rPr>
      <w:rFonts w:cs="Arial"/>
      <w:b/>
      <w:bCs/>
      <w:smallCaps/>
      <w:kern w:val="28"/>
      <w:szCs w:val="32"/>
    </w:rPr>
  </w:style>
  <w:style w:type="paragraph" w:styleId="Heading2">
    <w:name w:val="heading 2"/>
    <w:basedOn w:val="Normal"/>
    <w:next w:val="Normal"/>
    <w:uiPriority w:val="4"/>
    <w:qFormat/>
    <w:rsid w:val="00327493"/>
    <w:pPr>
      <w:keepNext/>
      <w:numPr>
        <w:ilvl w:val="1"/>
        <w:numId w:val="14"/>
      </w:numPr>
      <w:spacing w:after="240"/>
      <w:jc w:val="center"/>
      <w:outlineLvl w:val="1"/>
    </w:pPr>
    <w:rPr>
      <w:rFonts w:cs="Arial"/>
      <w:b/>
      <w:bCs/>
      <w:iCs/>
      <w:szCs w:val="28"/>
    </w:rPr>
  </w:style>
  <w:style w:type="paragraph" w:styleId="Heading3">
    <w:name w:val="heading 3"/>
    <w:basedOn w:val="Normal"/>
    <w:next w:val="Normal"/>
    <w:uiPriority w:val="5"/>
    <w:qFormat/>
    <w:rsid w:val="00327493"/>
    <w:pPr>
      <w:keepNext/>
      <w:spacing w:after="240"/>
      <w:outlineLvl w:val="2"/>
    </w:pPr>
    <w:rPr>
      <w:rFonts w:cs="Arial"/>
      <w:b/>
      <w:bCs/>
      <w:szCs w:val="26"/>
    </w:rPr>
  </w:style>
  <w:style w:type="paragraph" w:styleId="Heading4">
    <w:name w:val="heading 4"/>
    <w:basedOn w:val="Normal"/>
    <w:next w:val="Normal"/>
    <w:uiPriority w:val="6"/>
    <w:qFormat/>
    <w:rsid w:val="00327493"/>
    <w:pPr>
      <w:keepNext/>
      <w:spacing w:after="240"/>
      <w:outlineLvl w:val="3"/>
    </w:pPr>
    <w:rPr>
      <w:b/>
      <w:bCs/>
      <w:i/>
      <w:szCs w:val="28"/>
    </w:rPr>
  </w:style>
  <w:style w:type="paragraph" w:styleId="Heading5">
    <w:name w:val="heading 5"/>
    <w:basedOn w:val="Normal"/>
    <w:next w:val="Normal"/>
    <w:uiPriority w:val="7"/>
    <w:qFormat/>
    <w:rsid w:val="00327493"/>
    <w:pPr>
      <w:keepNext/>
      <w:spacing w:after="240"/>
      <w:outlineLvl w:val="4"/>
    </w:pPr>
    <w:rPr>
      <w:bCs/>
      <w:i/>
      <w:iCs/>
      <w:szCs w:val="26"/>
    </w:rPr>
  </w:style>
  <w:style w:type="paragraph" w:styleId="Heading6">
    <w:name w:val="heading 6"/>
    <w:basedOn w:val="Normal"/>
    <w:next w:val="Normal"/>
    <w:uiPriority w:val="8"/>
    <w:rsid w:val="00327493"/>
    <w:pPr>
      <w:outlineLvl w:val="5"/>
    </w:pPr>
    <w:rPr>
      <w:bCs/>
      <w:szCs w:val="22"/>
    </w:rPr>
  </w:style>
  <w:style w:type="paragraph" w:styleId="Heading7">
    <w:name w:val="heading 7"/>
    <w:basedOn w:val="Normal"/>
    <w:next w:val="Normal"/>
    <w:uiPriority w:val="8"/>
    <w:rsid w:val="00327493"/>
    <w:pPr>
      <w:outlineLvl w:val="6"/>
    </w:pPr>
  </w:style>
  <w:style w:type="paragraph" w:styleId="Heading8">
    <w:name w:val="heading 8"/>
    <w:basedOn w:val="Normal"/>
    <w:next w:val="Normal"/>
    <w:uiPriority w:val="8"/>
    <w:rsid w:val="00327493"/>
    <w:pPr>
      <w:outlineLvl w:val="7"/>
    </w:pPr>
    <w:rPr>
      <w:iCs/>
    </w:rPr>
  </w:style>
  <w:style w:type="paragraph" w:styleId="Heading9">
    <w:name w:val="heading 9"/>
    <w:basedOn w:val="Normal"/>
    <w:next w:val="Normal"/>
    <w:uiPriority w:val="8"/>
    <w:rsid w:val="0032749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27493"/>
    <w:pPr>
      <w:tabs>
        <w:tab w:val="center" w:pos="4320"/>
        <w:tab w:val="right" w:pos="8640"/>
      </w:tabs>
    </w:pPr>
  </w:style>
  <w:style w:type="paragraph" w:styleId="FootnoteText">
    <w:name w:val="footnote text"/>
    <w:aliases w:val="fn,single space,Footnote Text Char1,footnote text"/>
    <w:basedOn w:val="Normal"/>
    <w:uiPriority w:val="8"/>
    <w:rsid w:val="00327493"/>
    <w:pPr>
      <w:spacing w:after="200"/>
    </w:pPr>
    <w:rPr>
      <w:sz w:val="20"/>
      <w:szCs w:val="20"/>
    </w:rPr>
  </w:style>
  <w:style w:type="paragraph" w:customStyle="1" w:styleId="ParagraphNumbering">
    <w:name w:val="Paragraph Numbering"/>
    <w:basedOn w:val="Normal"/>
    <w:uiPriority w:val="1"/>
    <w:qFormat/>
    <w:rsid w:val="00952688"/>
    <w:pPr>
      <w:numPr>
        <w:numId w:val="21"/>
      </w:numPr>
      <w:spacing w:after="240"/>
    </w:pPr>
  </w:style>
  <w:style w:type="paragraph" w:styleId="Footer">
    <w:name w:val="footer"/>
    <w:basedOn w:val="Normal"/>
    <w:uiPriority w:val="8"/>
    <w:rsid w:val="00327493"/>
    <w:pPr>
      <w:tabs>
        <w:tab w:val="center" w:pos="4320"/>
        <w:tab w:val="right" w:pos="8640"/>
      </w:tabs>
    </w:pPr>
  </w:style>
  <w:style w:type="character" w:styleId="FootnoteReference">
    <w:name w:val="footnote reference"/>
    <w:aliases w:val="ftref"/>
    <w:basedOn w:val="DefaultParagraphFont"/>
    <w:uiPriority w:val="8"/>
    <w:rsid w:val="00327493"/>
    <w:rPr>
      <w:sz w:val="20"/>
      <w:vertAlign w:val="superscript"/>
    </w:rPr>
  </w:style>
  <w:style w:type="paragraph" w:customStyle="1" w:styleId="Appendix">
    <w:name w:val="Appendix"/>
    <w:basedOn w:val="Normal"/>
    <w:uiPriority w:val="8"/>
    <w:qFormat/>
    <w:rsid w:val="00327493"/>
    <w:pPr>
      <w:jc w:val="center"/>
    </w:pPr>
    <w:rPr>
      <w:b/>
    </w:rPr>
  </w:style>
  <w:style w:type="paragraph" w:styleId="ListBullet">
    <w:name w:val="List Bullet"/>
    <w:basedOn w:val="Normal"/>
    <w:uiPriority w:val="2"/>
    <w:qFormat/>
    <w:rsid w:val="00327493"/>
    <w:pPr>
      <w:numPr>
        <w:numId w:val="15"/>
      </w:numPr>
      <w:spacing w:after="240"/>
    </w:pPr>
  </w:style>
  <w:style w:type="paragraph" w:styleId="TOC1">
    <w:name w:val="toc 1"/>
    <w:basedOn w:val="Normal"/>
    <w:next w:val="Normal"/>
    <w:uiPriority w:val="8"/>
    <w:rsid w:val="00327493"/>
  </w:style>
  <w:style w:type="paragraph" w:styleId="TOC2">
    <w:name w:val="toc 2"/>
    <w:basedOn w:val="Normal"/>
    <w:next w:val="Normal"/>
    <w:uiPriority w:val="8"/>
    <w:rsid w:val="00327493"/>
    <w:pPr>
      <w:ind w:left="240"/>
    </w:pPr>
  </w:style>
  <w:style w:type="paragraph" w:styleId="TOC3">
    <w:name w:val="toc 3"/>
    <w:basedOn w:val="Normal"/>
    <w:next w:val="Normal"/>
    <w:uiPriority w:val="8"/>
    <w:rsid w:val="00327493"/>
    <w:pPr>
      <w:ind w:left="480"/>
    </w:pPr>
  </w:style>
  <w:style w:type="paragraph" w:styleId="TOC4">
    <w:name w:val="toc 4"/>
    <w:basedOn w:val="Normal"/>
    <w:next w:val="Normal"/>
    <w:uiPriority w:val="8"/>
    <w:rsid w:val="00327493"/>
    <w:pPr>
      <w:ind w:left="720"/>
    </w:pPr>
  </w:style>
  <w:style w:type="paragraph" w:styleId="TOC5">
    <w:name w:val="toc 5"/>
    <w:basedOn w:val="Normal"/>
    <w:next w:val="Normal"/>
    <w:uiPriority w:val="8"/>
    <w:rsid w:val="00327493"/>
    <w:pPr>
      <w:ind w:left="960"/>
    </w:pPr>
  </w:style>
  <w:style w:type="paragraph" w:styleId="TOC6">
    <w:name w:val="toc 6"/>
    <w:basedOn w:val="Normal"/>
    <w:next w:val="Normal"/>
    <w:uiPriority w:val="8"/>
    <w:rsid w:val="00327493"/>
    <w:pPr>
      <w:ind w:left="1200"/>
    </w:pPr>
  </w:style>
  <w:style w:type="paragraph" w:styleId="TOC7">
    <w:name w:val="toc 7"/>
    <w:basedOn w:val="Normal"/>
    <w:next w:val="Normal"/>
    <w:uiPriority w:val="8"/>
    <w:rsid w:val="00327493"/>
    <w:pPr>
      <w:ind w:left="1440"/>
    </w:pPr>
  </w:style>
  <w:style w:type="paragraph" w:styleId="TOC8">
    <w:name w:val="toc 8"/>
    <w:basedOn w:val="Normal"/>
    <w:next w:val="Normal"/>
    <w:uiPriority w:val="8"/>
    <w:rsid w:val="00327493"/>
    <w:pPr>
      <w:ind w:left="1680"/>
    </w:pPr>
  </w:style>
  <w:style w:type="paragraph" w:styleId="TOC9">
    <w:name w:val="toc 9"/>
    <w:basedOn w:val="Normal"/>
    <w:next w:val="Normal"/>
    <w:uiPriority w:val="8"/>
    <w:rsid w:val="00327493"/>
    <w:pPr>
      <w:ind w:left="1920"/>
    </w:pPr>
  </w:style>
  <w:style w:type="paragraph" w:styleId="Index1">
    <w:name w:val="index 1"/>
    <w:basedOn w:val="Normal"/>
    <w:next w:val="Normal"/>
    <w:uiPriority w:val="8"/>
    <w:rsid w:val="00327493"/>
    <w:pPr>
      <w:ind w:left="240" w:hanging="240"/>
    </w:pPr>
  </w:style>
  <w:style w:type="paragraph" w:styleId="Index2">
    <w:name w:val="index 2"/>
    <w:basedOn w:val="Normal"/>
    <w:next w:val="Normal"/>
    <w:uiPriority w:val="8"/>
    <w:rsid w:val="00327493"/>
    <w:pPr>
      <w:ind w:left="480" w:hanging="240"/>
    </w:pPr>
  </w:style>
  <w:style w:type="paragraph" w:styleId="Index3">
    <w:name w:val="index 3"/>
    <w:basedOn w:val="Normal"/>
    <w:next w:val="Normal"/>
    <w:uiPriority w:val="8"/>
    <w:rsid w:val="00327493"/>
    <w:pPr>
      <w:ind w:left="720" w:hanging="240"/>
    </w:pPr>
  </w:style>
  <w:style w:type="paragraph" w:styleId="Index4">
    <w:name w:val="index 4"/>
    <w:basedOn w:val="Normal"/>
    <w:next w:val="Normal"/>
    <w:uiPriority w:val="8"/>
    <w:rsid w:val="00327493"/>
    <w:pPr>
      <w:ind w:left="960" w:hanging="240"/>
    </w:pPr>
  </w:style>
  <w:style w:type="paragraph" w:styleId="Index5">
    <w:name w:val="index 5"/>
    <w:basedOn w:val="Normal"/>
    <w:next w:val="Normal"/>
    <w:uiPriority w:val="8"/>
    <w:rsid w:val="00327493"/>
    <w:pPr>
      <w:ind w:left="1200" w:hanging="240"/>
    </w:pPr>
  </w:style>
  <w:style w:type="paragraph" w:styleId="Index6">
    <w:name w:val="index 6"/>
    <w:basedOn w:val="Normal"/>
    <w:next w:val="Normal"/>
    <w:uiPriority w:val="8"/>
    <w:rsid w:val="00327493"/>
    <w:pPr>
      <w:ind w:left="1440" w:hanging="240"/>
    </w:pPr>
  </w:style>
  <w:style w:type="paragraph" w:styleId="Index7">
    <w:name w:val="index 7"/>
    <w:basedOn w:val="Normal"/>
    <w:next w:val="Normal"/>
    <w:uiPriority w:val="8"/>
    <w:rsid w:val="00327493"/>
    <w:pPr>
      <w:ind w:left="1680" w:hanging="240"/>
    </w:pPr>
  </w:style>
  <w:style w:type="paragraph" w:styleId="Index8">
    <w:name w:val="index 8"/>
    <w:basedOn w:val="Normal"/>
    <w:next w:val="Normal"/>
    <w:uiPriority w:val="8"/>
    <w:rsid w:val="00327493"/>
    <w:pPr>
      <w:ind w:left="1920" w:hanging="240"/>
    </w:pPr>
  </w:style>
  <w:style w:type="paragraph" w:styleId="Index9">
    <w:name w:val="index 9"/>
    <w:basedOn w:val="Normal"/>
    <w:next w:val="Normal"/>
    <w:uiPriority w:val="8"/>
    <w:rsid w:val="00327493"/>
    <w:pPr>
      <w:ind w:left="2160" w:hanging="240"/>
    </w:pPr>
  </w:style>
  <w:style w:type="paragraph" w:styleId="ListBullet2">
    <w:name w:val="List Bullet 2"/>
    <w:basedOn w:val="Normal"/>
    <w:uiPriority w:val="8"/>
    <w:rsid w:val="00327493"/>
    <w:pPr>
      <w:numPr>
        <w:numId w:val="16"/>
      </w:numPr>
    </w:pPr>
  </w:style>
  <w:style w:type="paragraph" w:styleId="ListBullet3">
    <w:name w:val="List Bullet 3"/>
    <w:basedOn w:val="Normal"/>
    <w:uiPriority w:val="8"/>
    <w:rsid w:val="00327493"/>
    <w:pPr>
      <w:numPr>
        <w:numId w:val="17"/>
      </w:numPr>
    </w:pPr>
  </w:style>
  <w:style w:type="paragraph" w:styleId="ListBullet4">
    <w:name w:val="List Bullet 4"/>
    <w:basedOn w:val="Normal"/>
    <w:uiPriority w:val="8"/>
    <w:rsid w:val="00327493"/>
    <w:pPr>
      <w:numPr>
        <w:numId w:val="18"/>
      </w:numPr>
    </w:pPr>
  </w:style>
  <w:style w:type="paragraph" w:styleId="ListBullet5">
    <w:name w:val="List Bullet 5"/>
    <w:basedOn w:val="Normal"/>
    <w:uiPriority w:val="8"/>
    <w:rsid w:val="00327493"/>
    <w:pPr>
      <w:numPr>
        <w:numId w:val="19"/>
      </w:numPr>
    </w:pPr>
  </w:style>
  <w:style w:type="paragraph" w:styleId="Title">
    <w:name w:val="Title"/>
    <w:basedOn w:val="Normal"/>
    <w:uiPriority w:val="8"/>
    <w:rsid w:val="00327493"/>
    <w:pPr>
      <w:spacing w:before="240" w:after="60"/>
      <w:jc w:val="center"/>
      <w:outlineLvl w:val="0"/>
    </w:pPr>
    <w:rPr>
      <w:rFonts w:ascii="Arial" w:hAnsi="Arial" w:cs="Arial"/>
      <w:b/>
      <w:bCs/>
      <w:kern w:val="28"/>
      <w:sz w:val="32"/>
      <w:szCs w:val="32"/>
    </w:rPr>
  </w:style>
  <w:style w:type="paragraph" w:customStyle="1" w:styleId="Indent">
    <w:name w:val="Indent"/>
    <w:basedOn w:val="Normal"/>
    <w:uiPriority w:val="8"/>
    <w:qFormat/>
    <w:rsid w:val="00327493"/>
    <w:pPr>
      <w:ind w:left="720" w:hanging="720"/>
    </w:pPr>
  </w:style>
  <w:style w:type="paragraph" w:customStyle="1" w:styleId="UnNumberedHeading1">
    <w:name w:val="UnNumbered Heading 1"/>
    <w:basedOn w:val="Normal"/>
    <w:next w:val="Normal"/>
    <w:uiPriority w:val="8"/>
    <w:rsid w:val="00327493"/>
    <w:pPr>
      <w:jc w:val="center"/>
    </w:pPr>
    <w:rPr>
      <w:b/>
      <w:smallCaps/>
    </w:rPr>
  </w:style>
  <w:style w:type="character" w:customStyle="1" w:styleId="HeaderChar">
    <w:name w:val="Header Char"/>
    <w:basedOn w:val="DefaultParagraphFont"/>
    <w:link w:val="Header"/>
    <w:uiPriority w:val="99"/>
    <w:rsid w:val="00492BC3"/>
    <w:rPr>
      <w:sz w:val="24"/>
      <w:szCs w:val="24"/>
    </w:rPr>
  </w:style>
  <w:style w:type="paragraph" w:styleId="ListParagraph">
    <w:name w:val="List Paragraph"/>
    <w:basedOn w:val="Normal"/>
    <w:uiPriority w:val="42"/>
    <w:rsid w:val="005E43E2"/>
    <w:pPr>
      <w:ind w:left="720"/>
      <w:contextualSpacing/>
    </w:pPr>
  </w:style>
  <w:style w:type="paragraph" w:styleId="BodyText">
    <w:name w:val="Body Text"/>
    <w:basedOn w:val="Normal"/>
    <w:link w:val="BodyTextChar"/>
    <w:uiPriority w:val="8"/>
    <w:rsid w:val="00A9049F"/>
    <w:pPr>
      <w:spacing w:after="120"/>
    </w:pPr>
  </w:style>
  <w:style w:type="character" w:customStyle="1" w:styleId="BodyTextChar">
    <w:name w:val="Body Text Char"/>
    <w:basedOn w:val="DefaultParagraphFont"/>
    <w:link w:val="BodyText"/>
    <w:uiPriority w:val="8"/>
    <w:rsid w:val="00A9049F"/>
    <w:rPr>
      <w:sz w:val="24"/>
      <w:szCs w:val="24"/>
    </w:rPr>
  </w:style>
  <w:style w:type="paragraph" w:styleId="ListNumber">
    <w:name w:val="List Number"/>
    <w:basedOn w:val="Normal"/>
    <w:uiPriority w:val="8"/>
    <w:rsid w:val="00C410E7"/>
    <w:pPr>
      <w:numPr>
        <w:numId w:val="8"/>
      </w:numPr>
      <w:contextualSpacing/>
    </w:pPr>
  </w:style>
  <w:style w:type="paragraph" w:styleId="BalloonText">
    <w:name w:val="Balloon Text"/>
    <w:basedOn w:val="Normal"/>
    <w:link w:val="BalloonTextChar"/>
    <w:uiPriority w:val="8"/>
    <w:rsid w:val="004130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8"/>
    <w:rsid w:val="00413065"/>
    <w:rPr>
      <w:rFonts w:ascii="Tahoma" w:hAnsi="Tahoma" w:cs="Tahoma"/>
      <w:sz w:val="16"/>
      <w:szCs w:val="16"/>
    </w:rPr>
  </w:style>
  <w:style w:type="character" w:styleId="Hyperlink">
    <w:name w:val="Hyperlink"/>
    <w:basedOn w:val="DefaultParagraphFont"/>
    <w:rsid w:val="00413065"/>
    <w:rPr>
      <w:rFonts w:cs="Times New Roman"/>
      <w:color w:val="0000FF"/>
      <w:u w:val="single"/>
    </w:rPr>
  </w:style>
  <w:style w:type="character" w:styleId="FollowedHyperlink">
    <w:name w:val="FollowedHyperlink"/>
    <w:basedOn w:val="DefaultParagraphFont"/>
    <w:uiPriority w:val="8"/>
    <w:rsid w:val="009E141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7423026">
      <w:bodyDiv w:val="1"/>
      <w:marLeft w:val="0"/>
      <w:marRight w:val="0"/>
      <w:marTop w:val="0"/>
      <w:marBottom w:val="0"/>
      <w:divBdr>
        <w:top w:val="none" w:sz="0" w:space="0" w:color="auto"/>
        <w:left w:val="none" w:sz="0" w:space="0" w:color="auto"/>
        <w:bottom w:val="none" w:sz="0" w:space="0" w:color="auto"/>
        <w:right w:val="none" w:sz="0" w:space="0" w:color="auto"/>
      </w:divBdr>
    </w:div>
    <w:div w:id="512038799">
      <w:bodyDiv w:val="1"/>
      <w:marLeft w:val="0"/>
      <w:marRight w:val="0"/>
      <w:marTop w:val="0"/>
      <w:marBottom w:val="0"/>
      <w:divBdr>
        <w:top w:val="none" w:sz="0" w:space="0" w:color="auto"/>
        <w:left w:val="none" w:sz="0" w:space="0" w:color="auto"/>
        <w:bottom w:val="none" w:sz="0" w:space="0" w:color="auto"/>
        <w:right w:val="none" w:sz="0" w:space="0" w:color="auto"/>
      </w:divBdr>
    </w:div>
    <w:div w:id="517500616">
      <w:bodyDiv w:val="1"/>
      <w:marLeft w:val="0"/>
      <w:marRight w:val="0"/>
      <w:marTop w:val="0"/>
      <w:marBottom w:val="0"/>
      <w:divBdr>
        <w:top w:val="none" w:sz="0" w:space="0" w:color="auto"/>
        <w:left w:val="none" w:sz="0" w:space="0" w:color="auto"/>
        <w:bottom w:val="none" w:sz="0" w:space="0" w:color="auto"/>
        <w:right w:val="none" w:sz="0" w:space="0" w:color="auto"/>
      </w:divBdr>
    </w:div>
    <w:div w:id="16053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ystemicpeace.org/polity/polity4.ht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yweb.uiowa.edu/fsolt/swiid/swiid.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wt.sas.upenn.edu/php_site/pwt71/pwt71_form.ph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arrol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requently_x0020_Used xmlns="34f70b63-4224-473b-ac88-56a1c963a1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9067CECD75F6488A011E7E877B7216" ma:contentTypeVersion="1" ma:contentTypeDescription="Create a new document." ma:contentTypeScope="" ma:versionID="085814069315b0c3f5edc5f8f65a052c">
  <xsd:schema xmlns:xsd="http://www.w3.org/2001/XMLSchema" xmlns:p="http://schemas.microsoft.com/office/2006/metadata/properties" xmlns:ns2="34f70b63-4224-473b-ac88-56a1c963a1de" targetNamespace="http://schemas.microsoft.com/office/2006/metadata/properties" ma:root="true" ma:fieldsID="8552011bbdbb6b9c782f1c1e7d1bee65" ns2:_="">
    <xsd:import namespace="34f70b63-4224-473b-ac88-56a1c963a1de"/>
    <xsd:element name="properties">
      <xsd:complexType>
        <xsd:sequence>
          <xsd:element name="documentManagement">
            <xsd:complexType>
              <xsd:all>
                <xsd:element ref="ns2:Frequently_x0020_Used" minOccurs="0"/>
              </xsd:all>
            </xsd:complexType>
          </xsd:element>
        </xsd:sequence>
      </xsd:complexType>
    </xsd:element>
  </xsd:schema>
  <xsd:schema xmlns:xsd="http://www.w3.org/2001/XMLSchema" xmlns:dms="http://schemas.microsoft.com/office/2006/documentManagement/types" targetNamespace="34f70b63-4224-473b-ac88-56a1c963a1de" elementFormDefault="qualified">
    <xsd:import namespace="http://schemas.microsoft.com/office/2006/documentManagement/types"/>
    <xsd:element name="Frequently_x0020_Used" ma:index="8" nillable="true" ma:displayName="Frequently Used" ma:description="Templates Used most often." ma:internalName="Frequently_x0020_Use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78A-6F47-48B5-8411-3EFE2022F02B}">
  <ds:schemaRefs>
    <ds:schemaRef ds:uri="http://schemas.microsoft.com/office/2006/metadata/properties"/>
    <ds:schemaRef ds:uri="34f70b63-4224-473b-ac88-56a1c963a1de"/>
  </ds:schemaRefs>
</ds:datastoreItem>
</file>

<file path=customXml/itemProps2.xml><?xml version="1.0" encoding="utf-8"?>
<ds:datastoreItem xmlns:ds="http://schemas.openxmlformats.org/officeDocument/2006/customXml" ds:itemID="{34486E50-4BFE-4B05-B44F-CAC882C86AAA}">
  <ds:schemaRefs>
    <ds:schemaRef ds:uri="http://schemas.microsoft.com/sharepoint/v3/contenttype/forms"/>
  </ds:schemaRefs>
</ds:datastoreItem>
</file>

<file path=customXml/itemProps3.xml><?xml version="1.0" encoding="utf-8"?>
<ds:datastoreItem xmlns:ds="http://schemas.openxmlformats.org/officeDocument/2006/customXml" ds:itemID="{4911C8D1-2F4F-4C13-A8EA-D9469E8B8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70b63-4224-473b-ac88-56a1c963a1d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EABBDFD-F1E1-45E8-9F5B-201A4C13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562</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Normal</vt:lpstr>
    </vt:vector>
  </TitlesOfParts>
  <Company>International Monetary Fund</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ctsangarides</dc:creator>
  <cp:keywords>IMF</cp:keywords>
  <cp:lastModifiedBy>ctsangarides</cp:lastModifiedBy>
  <cp:revision>4</cp:revision>
  <cp:lastPrinted>2014-04-16T18:24:00Z</cp:lastPrinted>
  <dcterms:created xsi:type="dcterms:W3CDTF">2014-04-25T15:14:00Z</dcterms:created>
  <dcterms:modified xsi:type="dcterms:W3CDTF">2014-04-25T15:37:00Z</dcterms:modified>
</cp:coreProperties>
</file>