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213961" w14:textId="77777777" w:rsidR="00D77B1B" w:rsidRPr="00727EBE" w:rsidRDefault="00F04155" w:rsidP="004772A7">
      <w:pPr>
        <w:rPr>
          <w:rFonts w:ascii="Gill Sans MT" w:hAnsi="Gill Sans MT"/>
          <w:b/>
          <w:sz w:val="20"/>
          <w:bdr w:val="single" w:sz="4" w:space="0" w:color="auto"/>
        </w:rPr>
      </w:pPr>
      <w:r w:rsidRPr="00727EBE">
        <w:rPr>
          <w:rFonts w:ascii="Gill Sans MT" w:hAnsi="Gill Sans MT"/>
          <w:b/>
          <w:sz w:val="28"/>
          <w:szCs w:val="28"/>
        </w:rPr>
        <w:t xml:space="preserve">Department Course Planner </w:t>
      </w:r>
      <w:r w:rsidRPr="00727EBE">
        <w:rPr>
          <w:rFonts w:ascii="Gill Sans MT" w:hAnsi="Gill Sans MT"/>
          <w:b/>
          <w:sz w:val="28"/>
          <w:szCs w:val="28"/>
        </w:rPr>
        <w:tab/>
      </w:r>
      <w:r w:rsidRPr="00727EBE">
        <w:rPr>
          <w:rFonts w:ascii="Gill Sans MT" w:hAnsi="Gill Sans MT"/>
          <w:b/>
          <w:sz w:val="28"/>
          <w:szCs w:val="28"/>
        </w:rPr>
        <w:tab/>
      </w:r>
      <w:r w:rsidRPr="00727EBE">
        <w:rPr>
          <w:rFonts w:ascii="Gill Sans MT" w:hAnsi="Gill Sans MT"/>
          <w:b/>
          <w:sz w:val="28"/>
          <w:szCs w:val="28"/>
        </w:rPr>
        <w:tab/>
      </w:r>
      <w:r w:rsidRPr="00727EBE">
        <w:rPr>
          <w:rFonts w:ascii="Gill Sans MT" w:hAnsi="Gill Sans MT"/>
          <w:b/>
          <w:sz w:val="28"/>
          <w:szCs w:val="28"/>
        </w:rPr>
        <w:tab/>
        <w:t xml:space="preserve">       2026-27 F</w:t>
      </w:r>
      <w:r w:rsidRPr="00727EBE">
        <w:rPr>
          <w:rFonts w:ascii="Gill Sans MT" w:hAnsi="Gill Sans MT"/>
          <w:b/>
          <w:sz w:val="28"/>
          <w:szCs w:val="28"/>
        </w:rPr>
        <w:tab/>
      </w:r>
      <w:r w:rsidRPr="00727EBE">
        <w:rPr>
          <w:rFonts w:ascii="Gill Sans MT" w:hAnsi="Gill Sans MT"/>
          <w:b/>
          <w:sz w:val="28"/>
          <w:szCs w:val="28"/>
        </w:rPr>
        <w:tab/>
      </w:r>
      <w:r w:rsidRPr="00727EBE">
        <w:rPr>
          <w:rFonts w:ascii="Gill Sans MT" w:hAnsi="Gill Sans MT"/>
          <w:b/>
          <w:sz w:val="28"/>
          <w:szCs w:val="28"/>
        </w:rPr>
        <w:tab/>
      </w:r>
    </w:p>
    <w:p w14:paraId="67A34914" w14:textId="77777777" w:rsidR="00D77B1B" w:rsidRPr="00727EBE" w:rsidRDefault="00D77B1B" w:rsidP="00D77B1B">
      <w:pPr>
        <w:pStyle w:val="Heading1"/>
        <w:pBdr>
          <w:top w:val="single" w:sz="4" w:space="1" w:color="auto"/>
        </w:pBdr>
        <w:tabs>
          <w:tab w:val="left" w:pos="8340"/>
        </w:tabs>
        <w:rPr>
          <w:rFonts w:ascii="Gill Sans MT" w:hAnsi="Gill Sans MT"/>
          <w:b w:val="0"/>
          <w:sz w:val="20"/>
        </w:rPr>
      </w:pPr>
    </w:p>
    <w:p w14:paraId="7E37746E" w14:textId="1DD34998" w:rsidR="00C618F8" w:rsidRPr="00727EBE" w:rsidRDefault="00C618F8" w:rsidP="00F04155">
      <w:pPr>
        <w:pStyle w:val="Heading1"/>
        <w:tabs>
          <w:tab w:val="left" w:pos="8340"/>
        </w:tabs>
        <w:rPr>
          <w:rFonts w:ascii="Gill Sans MT" w:hAnsi="Gill Sans MT"/>
          <w:b w:val="0"/>
          <w:sz w:val="22"/>
          <w:szCs w:val="22"/>
        </w:rPr>
      </w:pPr>
      <w:r w:rsidRPr="00727EBE">
        <w:rPr>
          <w:rFonts w:ascii="Gill Sans MT" w:hAnsi="Gill Sans MT"/>
        </w:rPr>
        <w:t xml:space="preserve">Course Number: </w:t>
      </w:r>
      <w:r w:rsidR="005C485C">
        <w:rPr>
          <w:rFonts w:ascii="Gill Sans MT" w:hAnsi="Gill Sans MT"/>
        </w:rPr>
        <w:t>ARCH7476</w:t>
      </w:r>
    </w:p>
    <w:p w14:paraId="307A9CF1" w14:textId="77777777" w:rsidR="00D11201" w:rsidRPr="00727EBE" w:rsidRDefault="00D52100" w:rsidP="00D11201">
      <w:pPr>
        <w:rPr>
          <w:rFonts w:ascii="Gill Sans MT" w:hAnsi="Gill Sans MT"/>
          <w:sz w:val="22"/>
        </w:rPr>
      </w:pPr>
      <w:r w:rsidRPr="00727EBE">
        <w:rPr>
          <w:rFonts w:ascii="Gill Sans MT" w:hAnsi="Gill Sans MT"/>
        </w:rPr>
        <w:t>Category: Digital Media and Fabrication (proposed)</w:t>
      </w:r>
    </w:p>
    <w:p w14:paraId="6AE3A27D" w14:textId="570ECC07" w:rsidR="009F438B" w:rsidRPr="00727EBE" w:rsidRDefault="00C618F8" w:rsidP="00F04155">
      <w:pPr>
        <w:pStyle w:val="Heading1"/>
        <w:tabs>
          <w:tab w:val="left" w:pos="8340"/>
        </w:tabs>
        <w:rPr>
          <w:rFonts w:ascii="Gill Sans MT" w:hAnsi="Gill Sans MT"/>
          <w:b w:val="0"/>
          <w:sz w:val="22"/>
          <w:szCs w:val="22"/>
        </w:rPr>
      </w:pPr>
      <w:r w:rsidRPr="00727EBE">
        <w:rPr>
          <w:rFonts w:ascii="Gill Sans MT" w:hAnsi="Gill Sans MT"/>
        </w:rPr>
        <w:t>Course Title: Evidence-Based Generative Design</w:t>
      </w:r>
    </w:p>
    <w:p w14:paraId="39DD868D" w14:textId="77777777" w:rsidR="00C618F8" w:rsidRPr="00727EBE" w:rsidRDefault="00C618F8" w:rsidP="00C618F8">
      <w:pPr>
        <w:rPr>
          <w:rFonts w:ascii="Gill Sans MT" w:hAnsi="Gill Sans MT"/>
          <w:sz w:val="22"/>
          <w:szCs w:val="22"/>
        </w:rPr>
      </w:pPr>
      <w:r w:rsidRPr="00727EBE">
        <w:rPr>
          <w:rFonts w:ascii="Gill Sans MT" w:hAnsi="Gill Sans MT"/>
        </w:rPr>
        <w:t>Subtitle: Tool Pathways for Studio Decisions (Spreadsheet, GIS, or Python; BIM/BEM as Shared Literacy)</w:t>
      </w:r>
    </w:p>
    <w:p w14:paraId="027FB3B5" w14:textId="77777777" w:rsidR="00C618F8" w:rsidRPr="00727EBE" w:rsidRDefault="00C618F8" w:rsidP="00362665">
      <w:pPr>
        <w:rPr>
          <w:rFonts w:ascii="Gill Sans MT" w:hAnsi="Gill Sans MT"/>
          <w:sz w:val="22"/>
          <w:szCs w:val="22"/>
        </w:rPr>
      </w:pPr>
      <w:r w:rsidRPr="00727EBE">
        <w:rPr>
          <w:rFonts w:ascii="Gill Sans MT" w:hAnsi="Gill Sans MT"/>
        </w:rPr>
        <w:t>Teacher: Dr. Hongshan Guo</w:t>
      </w:r>
    </w:p>
    <w:p w14:paraId="781DCA1E" w14:textId="59E0CFF1" w:rsidR="00C618F8" w:rsidRPr="00727EBE" w:rsidRDefault="00C618F8" w:rsidP="00C618F8">
      <w:pPr>
        <w:rPr>
          <w:rFonts w:ascii="Gill Sans MT" w:hAnsi="Gill Sans MT"/>
          <w:sz w:val="22"/>
          <w:szCs w:val="22"/>
        </w:rPr>
      </w:pPr>
      <w:r w:rsidRPr="00727EBE">
        <w:rPr>
          <w:rFonts w:ascii="Gill Sans MT" w:hAnsi="Gill Sans MT"/>
        </w:rPr>
        <w:t>Schedule: 12 weeks × 2 hours/week (</w:t>
      </w:r>
      <w:r w:rsidR="00FF148E">
        <w:rPr>
          <w:rFonts w:ascii="Gill Sans MT" w:hAnsi="Gill Sans MT"/>
        </w:rPr>
        <w:t>Wednesday</w:t>
      </w:r>
      <w:r w:rsidRPr="00727EBE">
        <w:rPr>
          <w:rFonts w:ascii="Gill Sans MT" w:hAnsi="Gill Sans MT"/>
        </w:rPr>
        <w:t>/</w:t>
      </w:r>
      <w:r w:rsidR="00FF148E">
        <w:rPr>
          <w:rFonts w:ascii="Gill Sans MT" w:hAnsi="Gill Sans MT"/>
        </w:rPr>
        <w:t>18:00-19:50 KB204</w:t>
      </w:r>
      <w:r w:rsidRPr="00727EBE">
        <w:rPr>
          <w:rFonts w:ascii="Gill Sans MT" w:hAnsi="Gill Sans MT"/>
        </w:rPr>
        <w:t>)</w:t>
      </w:r>
    </w:p>
    <w:p w14:paraId="29DFD6EA" w14:textId="77777777" w:rsidR="001440D8" w:rsidRPr="00727EBE" w:rsidRDefault="00C618F8" w:rsidP="00F04155">
      <w:pPr>
        <w:pStyle w:val="Heading1"/>
        <w:tabs>
          <w:tab w:val="left" w:pos="8340"/>
        </w:tabs>
        <w:rPr>
          <w:rFonts w:ascii="Gill Sans MT" w:hAnsi="Gill Sans MT"/>
          <w:b w:val="0"/>
          <w:sz w:val="22"/>
          <w:szCs w:val="22"/>
        </w:rPr>
      </w:pPr>
      <w:r w:rsidRPr="00727EBE">
        <w:rPr>
          <w:rFonts w:ascii="Gill Sans MT" w:hAnsi="Gill Sans MT"/>
        </w:rPr>
        <w:t>Enrolment / Quota: TBC</w:t>
      </w:r>
    </w:p>
    <w:p w14:paraId="0B449CB6" w14:textId="77777777" w:rsidR="00AD66E7" w:rsidRPr="00727EBE" w:rsidRDefault="001440D8" w:rsidP="00F04155">
      <w:pPr>
        <w:pStyle w:val="Heading1"/>
        <w:tabs>
          <w:tab w:val="left" w:pos="8340"/>
        </w:tabs>
        <w:rPr>
          <w:rFonts w:ascii="Gill Sans MT" w:hAnsi="Gill Sans MT"/>
          <w:b w:val="0"/>
          <w:sz w:val="22"/>
          <w:szCs w:val="22"/>
        </w:rPr>
      </w:pPr>
      <w:r w:rsidRPr="00727EBE">
        <w:rPr>
          <w:rFonts w:ascii="Gill Sans MT" w:hAnsi="Gill Sans MT"/>
        </w:rPr>
        <w:t>Office hours: 1 hour weekly (TBC) or by appointment</w:t>
      </w:r>
    </w:p>
    <w:p w14:paraId="623CB374" w14:textId="77777777" w:rsidR="00C618F8" w:rsidRPr="00727EBE" w:rsidRDefault="00C618F8" w:rsidP="00C618F8">
      <w:pPr>
        <w:pStyle w:val="Header"/>
        <w:pBdr>
          <w:bottom w:val="single" w:sz="4" w:space="1" w:color="auto"/>
        </w:pBdr>
        <w:tabs>
          <w:tab w:val="clear" w:pos="4320"/>
          <w:tab w:val="clear" w:pos="8640"/>
        </w:tabs>
        <w:ind w:left="600" w:hanging="600"/>
        <w:rPr>
          <w:rFonts w:ascii="Gill Sans MT" w:hAnsi="Gill Sans MT"/>
          <w:b/>
          <w:sz w:val="22"/>
          <w:szCs w:val="22"/>
        </w:rPr>
      </w:pPr>
    </w:p>
    <w:p w14:paraId="4DBD51F7" w14:textId="77777777" w:rsidR="00C618F8" w:rsidRPr="00727EBE" w:rsidRDefault="00C618F8" w:rsidP="00A76178">
      <w:pPr>
        <w:pStyle w:val="Header"/>
        <w:tabs>
          <w:tab w:val="clear" w:pos="4320"/>
          <w:tab w:val="clear" w:pos="8640"/>
        </w:tabs>
        <w:ind w:left="600" w:hanging="600"/>
        <w:rPr>
          <w:rFonts w:ascii="Gill Sans MT" w:hAnsi="Gill Sans MT"/>
          <w:b/>
          <w:sz w:val="20"/>
        </w:rPr>
      </w:pPr>
    </w:p>
    <w:p w14:paraId="72FE4EFD" w14:textId="77777777" w:rsidR="00A76178" w:rsidRPr="00727EBE" w:rsidRDefault="004C3EDD" w:rsidP="00A76178">
      <w:pPr>
        <w:pStyle w:val="Header"/>
        <w:tabs>
          <w:tab w:val="clear" w:pos="4320"/>
          <w:tab w:val="clear" w:pos="8640"/>
        </w:tabs>
        <w:ind w:left="600" w:hanging="600"/>
        <w:rPr>
          <w:rFonts w:ascii="Gill Sans MT" w:hAnsi="Gill Sans MT"/>
          <w:b/>
          <w:sz w:val="22"/>
          <w:szCs w:val="22"/>
        </w:rPr>
      </w:pPr>
      <w:r w:rsidRPr="00727EBE">
        <w:rPr>
          <w:rFonts w:ascii="Gill Sans MT" w:hAnsi="Gill Sans MT"/>
          <w:b/>
          <w:sz w:val="22"/>
          <w:szCs w:val="22"/>
        </w:rPr>
        <w:t xml:space="preserve">I. </w:t>
      </w:r>
      <w:r w:rsidR="00AD66E7" w:rsidRPr="00727EBE">
        <w:rPr>
          <w:rFonts w:ascii="Gill Sans MT" w:hAnsi="Gill Sans MT"/>
          <w:b/>
          <w:sz w:val="22"/>
          <w:szCs w:val="22"/>
        </w:rPr>
        <w:t>Course Description</w:t>
      </w:r>
      <w:r w:rsidR="00614D80" w:rsidRPr="00727EBE">
        <w:rPr>
          <w:rFonts w:ascii="Gill Sans MT" w:hAnsi="Gill Sans MT"/>
          <w:b/>
          <w:sz w:val="22"/>
          <w:szCs w:val="22"/>
        </w:rPr>
        <w:t xml:space="preserve"> </w:t>
      </w:r>
    </w:p>
    <w:p w14:paraId="21292D15" w14:textId="77777777" w:rsidR="00AD66E7" w:rsidRDefault="00AD66E7">
      <w:pPr>
        <w:rPr>
          <w:rFonts w:ascii="Gill Sans MT" w:hAnsi="Gill Sans MT"/>
        </w:rPr>
      </w:pPr>
      <w:r w:rsidRPr="00727EBE">
        <w:rPr>
          <w:rFonts w:ascii="Gill Sans MT" w:hAnsi="Gill Sans MT"/>
        </w:rPr>
        <w:t>This elective helps architecture students make better design decisions with evidence. Each student anchors the semester on one real studio decision (thesis and current-studio decisions are explicitly welcome), audits what counted as evidence in a prior decision, and then chooses one primary tool pathway — spreadsheet, GIS, or Python — to build the smallest credible workflow that can generate decision-relevant evidence: comparing options, sites, or the student's own design variants against criteria stated in advance. BIM/BEM and building performance simulation are taught as shared literacy for everyone. The semester ends in a public Object Fair with a four-part Studio Evidence Package: a decision brief, an evidence board, the working pathway artifact, and a method appendix another student could rerun. No pathway requires more than entry-level code; the spreadsheet pathway requires none and is not remedial. We grade method–question fit, honesty about limits, reproducibility, and decision usefulness — never tool virtuosity.</w:t>
      </w:r>
    </w:p>
    <w:p w14:paraId="61A45347" w14:textId="77777777" w:rsidR="003141AC" w:rsidRPr="00727EBE" w:rsidRDefault="003141AC">
      <w:pPr>
        <w:rPr>
          <w:rFonts w:ascii="Gill Sans MT" w:hAnsi="Gill Sans MT"/>
          <w:sz w:val="22"/>
          <w:szCs w:val="22"/>
        </w:rPr>
      </w:pPr>
    </w:p>
    <w:p w14:paraId="43B34B21" w14:textId="77777777" w:rsidR="00AD66E7" w:rsidRPr="00727EBE" w:rsidRDefault="004C3EDD">
      <w:pPr>
        <w:ind w:left="600" w:hanging="600"/>
        <w:jc w:val="both"/>
        <w:rPr>
          <w:rFonts w:ascii="Gill Sans MT" w:hAnsi="Gill Sans MT"/>
          <w:b/>
          <w:sz w:val="22"/>
          <w:szCs w:val="22"/>
        </w:rPr>
      </w:pPr>
      <w:r w:rsidRPr="00727EBE">
        <w:rPr>
          <w:rFonts w:ascii="Gill Sans MT" w:hAnsi="Gill Sans MT"/>
          <w:b/>
          <w:sz w:val="22"/>
          <w:szCs w:val="22"/>
        </w:rPr>
        <w:t xml:space="preserve">II. </w:t>
      </w:r>
      <w:r w:rsidR="00C618F8" w:rsidRPr="00727EBE">
        <w:rPr>
          <w:rFonts w:ascii="Gill Sans MT" w:hAnsi="Gill Sans MT"/>
          <w:b/>
          <w:sz w:val="22"/>
          <w:szCs w:val="22"/>
        </w:rPr>
        <w:t>Learning Outcomes</w:t>
      </w:r>
    </w:p>
    <w:p w14:paraId="50561C49" w14:textId="77777777" w:rsidR="00C618F8" w:rsidRPr="00727EBE" w:rsidRDefault="00C618F8" w:rsidP="00C618F8">
      <w:pPr>
        <w:pStyle w:val="Header"/>
        <w:tabs>
          <w:tab w:val="clear" w:pos="4320"/>
          <w:tab w:val="clear" w:pos="8640"/>
        </w:tabs>
        <w:ind w:left="600"/>
        <w:jc w:val="both"/>
        <w:rPr>
          <w:rFonts w:ascii="Gill Sans MT" w:hAnsi="Gill Sans MT"/>
          <w:i/>
          <w:color w:val="333399"/>
          <w:sz w:val="22"/>
          <w:szCs w:val="22"/>
        </w:rPr>
      </w:pPr>
    </w:p>
    <w:tbl>
      <w:tblPr>
        <w:tblW w:w="867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10"/>
        <w:gridCol w:w="4560"/>
      </w:tblGrid>
      <w:tr w:rsidR="00AD66E7" w:rsidRPr="00727EBE" w14:paraId="7D8210FB" w14:textId="77777777" w:rsidTr="00986D83">
        <w:tc>
          <w:tcPr>
            <w:tcW w:w="4110" w:type="dxa"/>
          </w:tcPr>
          <w:p w14:paraId="1287FA8F" w14:textId="77777777" w:rsidR="00AD66E7" w:rsidRPr="00727EBE" w:rsidRDefault="00AD66E7">
            <w:pPr>
              <w:rPr>
                <w:rFonts w:ascii="Gill Sans MT" w:eastAsia="SimSun" w:hAnsi="Gill Sans MT"/>
                <w:b/>
                <w:sz w:val="22"/>
                <w:szCs w:val="22"/>
              </w:rPr>
            </w:pPr>
            <w:r w:rsidRPr="00727EBE">
              <w:rPr>
                <w:rFonts w:ascii="Gill Sans MT" w:eastAsia="SimSun" w:hAnsi="Gill Sans MT"/>
                <w:b/>
                <w:sz w:val="22"/>
                <w:szCs w:val="22"/>
              </w:rPr>
              <w:t>Course Learning Outcomes</w:t>
            </w:r>
          </w:p>
        </w:tc>
        <w:tc>
          <w:tcPr>
            <w:tcW w:w="4560" w:type="dxa"/>
          </w:tcPr>
          <w:p w14:paraId="05A3F1DB" w14:textId="77777777" w:rsidR="00AD66E7" w:rsidRPr="00727EBE" w:rsidRDefault="00090335" w:rsidP="003528A4">
            <w:pPr>
              <w:rPr>
                <w:rFonts w:ascii="Gill Sans MT" w:eastAsia="SimSun" w:hAnsi="Gill Sans MT"/>
                <w:b/>
                <w:sz w:val="22"/>
                <w:szCs w:val="22"/>
              </w:rPr>
            </w:pPr>
            <w:proofErr w:type="gramStart"/>
            <w:r w:rsidRPr="00727EBE">
              <w:rPr>
                <w:rFonts w:ascii="Gill Sans MT" w:eastAsia="SimSun" w:hAnsi="Gill Sans MT"/>
                <w:b/>
                <w:sz w:val="22"/>
                <w:szCs w:val="22"/>
              </w:rPr>
              <w:t xml:space="preserve">Program </w:t>
            </w:r>
            <w:r w:rsidR="00AD66E7" w:rsidRPr="00727EBE">
              <w:rPr>
                <w:rFonts w:ascii="Gill Sans MT" w:eastAsia="SimSun" w:hAnsi="Gill Sans MT"/>
                <w:b/>
                <w:sz w:val="22"/>
                <w:szCs w:val="22"/>
              </w:rPr>
              <w:t xml:space="preserve"> Learning</w:t>
            </w:r>
            <w:proofErr w:type="gramEnd"/>
            <w:r w:rsidR="00AD66E7" w:rsidRPr="00727EBE">
              <w:rPr>
                <w:rFonts w:ascii="Gill Sans MT" w:eastAsia="SimSun" w:hAnsi="Gill Sans MT"/>
                <w:b/>
                <w:sz w:val="22"/>
                <w:szCs w:val="22"/>
              </w:rPr>
              <w:t xml:space="preserve"> Outcomes </w:t>
            </w:r>
          </w:p>
        </w:tc>
      </w:tr>
      <w:tr w:rsidR="00AD66E7" w:rsidRPr="00727EBE" w14:paraId="030D3AF2" w14:textId="77777777" w:rsidTr="00986D83">
        <w:tc>
          <w:tcPr>
            <w:tcW w:w="4110" w:type="dxa"/>
          </w:tcPr>
          <w:p w14:paraId="01D276C2" w14:textId="77777777" w:rsidR="00220425" w:rsidRPr="00F47BD0" w:rsidRDefault="00000000">
            <w:pPr>
              <w:rPr>
                <w:rFonts w:ascii="Gill Sans MT" w:hAnsi="Gill Sans MT"/>
                <w:sz w:val="22"/>
                <w:szCs w:val="22"/>
              </w:rPr>
            </w:pPr>
            <w:r w:rsidRPr="00F47BD0">
              <w:rPr>
                <w:rFonts w:ascii="Gill Sans MT" w:hAnsi="Gill Sans MT"/>
                <w:sz w:val="22"/>
                <w:szCs w:val="22"/>
              </w:rPr>
              <w:t>1. Frame a design decision as an evidence problem, naming stakeholders and what would count as decision-relevant evidence.</w:t>
            </w:r>
          </w:p>
        </w:tc>
        <w:tc>
          <w:tcPr>
            <w:tcW w:w="4560" w:type="dxa"/>
          </w:tcPr>
          <w:p w14:paraId="0222907A" w14:textId="64216DE5" w:rsidR="00AD66E7" w:rsidRPr="00F47BD0" w:rsidRDefault="00F47BD0">
            <w:pPr>
              <w:spacing w:before="40" w:after="40"/>
              <w:rPr>
                <w:rFonts w:ascii="Gill Sans MT" w:eastAsia="SimSun" w:hAnsi="Gill Sans MT"/>
                <w:b/>
                <w:sz w:val="22"/>
                <w:szCs w:val="22"/>
              </w:rPr>
            </w:pPr>
            <w:r w:rsidRPr="00F47BD0">
              <w:rPr>
                <w:rFonts w:ascii="Gill Sans MT" w:hAnsi="Gill Sans MT"/>
                <w:color w:val="000000"/>
                <w:sz w:val="22"/>
                <w:szCs w:val="22"/>
              </w:rPr>
              <w:t>PLO 1–2</w:t>
            </w:r>
          </w:p>
        </w:tc>
      </w:tr>
      <w:tr w:rsidR="00AD66E7" w:rsidRPr="00727EBE" w14:paraId="234545CA" w14:textId="77777777" w:rsidTr="00986D83">
        <w:tc>
          <w:tcPr>
            <w:tcW w:w="4110" w:type="dxa"/>
          </w:tcPr>
          <w:p w14:paraId="2D9AF6E1" w14:textId="77777777" w:rsidR="00220425" w:rsidRPr="00F47BD0" w:rsidRDefault="00000000">
            <w:pPr>
              <w:rPr>
                <w:rFonts w:ascii="Gill Sans MT" w:hAnsi="Gill Sans MT"/>
                <w:sz w:val="22"/>
                <w:szCs w:val="22"/>
              </w:rPr>
            </w:pPr>
            <w:r w:rsidRPr="00F47BD0">
              <w:rPr>
                <w:rFonts w:ascii="Gill Sans MT" w:hAnsi="Gill Sans MT"/>
                <w:sz w:val="22"/>
                <w:szCs w:val="22"/>
              </w:rPr>
              <w:t>2. Audit what counted as evidence in a prior project — measured, observed, simulated, cited, tested by making, assumed, or inferred — and identify missing evidence.</w:t>
            </w:r>
          </w:p>
        </w:tc>
        <w:tc>
          <w:tcPr>
            <w:tcW w:w="4560" w:type="dxa"/>
          </w:tcPr>
          <w:p w14:paraId="2CFDE4F5" w14:textId="742CC5F2" w:rsidR="00AD66E7" w:rsidRPr="00F47BD0" w:rsidRDefault="00F47BD0">
            <w:pPr>
              <w:spacing w:before="40" w:after="40"/>
              <w:rPr>
                <w:rFonts w:ascii="Gill Sans MT" w:eastAsia="SimSun" w:hAnsi="Gill Sans MT"/>
                <w:b/>
                <w:sz w:val="22"/>
                <w:szCs w:val="22"/>
              </w:rPr>
            </w:pPr>
            <w:r w:rsidRPr="00F47BD0">
              <w:rPr>
                <w:rFonts w:ascii="Gill Sans MT" w:hAnsi="Gill Sans MT"/>
                <w:color w:val="000000"/>
                <w:sz w:val="22"/>
                <w:szCs w:val="22"/>
              </w:rPr>
              <w:t>PLO 3</w:t>
            </w:r>
          </w:p>
        </w:tc>
      </w:tr>
      <w:tr w:rsidR="00AD66E7" w:rsidRPr="00727EBE" w14:paraId="644917C5" w14:textId="77777777" w:rsidTr="00986D83">
        <w:tc>
          <w:tcPr>
            <w:tcW w:w="4110" w:type="dxa"/>
          </w:tcPr>
          <w:p w14:paraId="339309BF" w14:textId="77777777" w:rsidR="00220425" w:rsidRPr="00F47BD0" w:rsidRDefault="00000000">
            <w:pPr>
              <w:rPr>
                <w:rFonts w:ascii="Gill Sans MT" w:hAnsi="Gill Sans MT"/>
                <w:sz w:val="22"/>
                <w:szCs w:val="22"/>
              </w:rPr>
            </w:pPr>
            <w:r w:rsidRPr="00F47BD0">
              <w:rPr>
                <w:rFonts w:ascii="Gill Sans MT" w:hAnsi="Gill Sans MT"/>
                <w:sz w:val="22"/>
                <w:szCs w:val="22"/>
              </w:rPr>
              <w:t>3. Choose a tool pathway (spreadsheet, GIS, or Python) that fits the decision, and justify the fit against the alternatives.</w:t>
            </w:r>
          </w:p>
        </w:tc>
        <w:tc>
          <w:tcPr>
            <w:tcW w:w="4560" w:type="dxa"/>
          </w:tcPr>
          <w:p w14:paraId="2AE9BECA" w14:textId="6D7AB8D0" w:rsidR="00AD66E7" w:rsidRPr="00F47BD0" w:rsidRDefault="00F47BD0">
            <w:pPr>
              <w:spacing w:before="40" w:after="40"/>
              <w:rPr>
                <w:rFonts w:ascii="Gill Sans MT" w:eastAsia="SimSun" w:hAnsi="Gill Sans MT"/>
                <w:b/>
                <w:sz w:val="22"/>
                <w:szCs w:val="22"/>
              </w:rPr>
            </w:pPr>
            <w:r w:rsidRPr="00F47BD0">
              <w:rPr>
                <w:rFonts w:ascii="Gill Sans MT" w:hAnsi="Gill Sans MT"/>
                <w:color w:val="000000"/>
                <w:sz w:val="22"/>
                <w:szCs w:val="22"/>
              </w:rPr>
              <w:t>PLO 4</w:t>
            </w:r>
          </w:p>
        </w:tc>
      </w:tr>
      <w:tr w:rsidR="005215A8" w:rsidRPr="00727EBE" w14:paraId="352912ED" w14:textId="77777777" w:rsidTr="00986D83">
        <w:tc>
          <w:tcPr>
            <w:tcW w:w="4110" w:type="dxa"/>
          </w:tcPr>
          <w:p w14:paraId="2E1FF10C" w14:textId="76E76503" w:rsidR="005215A8" w:rsidRPr="00F47BD0" w:rsidRDefault="005215A8" w:rsidP="005215A8">
            <w:pPr>
              <w:pStyle w:val="ListBullet"/>
              <w:numPr>
                <w:ilvl w:val="0"/>
                <w:numId w:val="0"/>
              </w:numPr>
              <w:spacing w:after="60"/>
              <w:rPr>
                <w:rFonts w:ascii="Gill Sans MT" w:hAnsi="Gill Sans MT"/>
                <w:sz w:val="22"/>
              </w:rPr>
            </w:pPr>
            <w:r w:rsidRPr="00F47BD0">
              <w:rPr>
                <w:rFonts w:ascii="Gill Sans MT" w:hAnsi="Gill Sans MT"/>
                <w:sz w:val="22"/>
              </w:rPr>
              <w:t>4. Run one primary workflow with enough independence to keep using it after the course, documented so another student could rerun it.</w:t>
            </w:r>
          </w:p>
        </w:tc>
        <w:tc>
          <w:tcPr>
            <w:tcW w:w="4560" w:type="dxa"/>
          </w:tcPr>
          <w:p w14:paraId="1A6F269D" w14:textId="54877550" w:rsidR="005215A8" w:rsidRPr="00F47BD0" w:rsidRDefault="00F47BD0">
            <w:pPr>
              <w:spacing w:before="40" w:after="40"/>
              <w:rPr>
                <w:rFonts w:ascii="Gill Sans MT" w:eastAsia="SimSun" w:hAnsi="Gill Sans MT"/>
                <w:b/>
                <w:sz w:val="22"/>
                <w:szCs w:val="22"/>
              </w:rPr>
            </w:pPr>
            <w:r w:rsidRPr="00F47BD0">
              <w:rPr>
                <w:rFonts w:ascii="Gill Sans MT" w:hAnsi="Gill Sans MT"/>
                <w:color w:val="000000"/>
                <w:sz w:val="22"/>
                <w:szCs w:val="22"/>
              </w:rPr>
              <w:t>PLO 5</w:t>
            </w:r>
          </w:p>
        </w:tc>
      </w:tr>
      <w:tr w:rsidR="005215A8" w:rsidRPr="00727EBE" w14:paraId="12295E48" w14:textId="77777777" w:rsidTr="00986D83">
        <w:tc>
          <w:tcPr>
            <w:tcW w:w="4110" w:type="dxa"/>
          </w:tcPr>
          <w:p w14:paraId="61094A57" w14:textId="349087F2" w:rsidR="005215A8" w:rsidRPr="00F47BD0" w:rsidRDefault="005215A8" w:rsidP="005215A8">
            <w:pPr>
              <w:pStyle w:val="ListBullet"/>
              <w:numPr>
                <w:ilvl w:val="0"/>
                <w:numId w:val="0"/>
              </w:numPr>
              <w:spacing w:after="60"/>
              <w:rPr>
                <w:rFonts w:ascii="Gill Sans MT" w:hAnsi="Gill Sans MT"/>
                <w:sz w:val="22"/>
              </w:rPr>
            </w:pPr>
            <w:r w:rsidRPr="00F47BD0">
              <w:rPr>
                <w:rFonts w:ascii="Gill Sans MT" w:hAnsi="Gill Sans MT"/>
                <w:sz w:val="22"/>
              </w:rPr>
              <w:lastRenderedPageBreak/>
              <w:t>5. Communicate findings with clear limits and confidence — uncertainty shown as ranges, recommendations stated with the conditions under which they hold.</w:t>
            </w:r>
          </w:p>
        </w:tc>
        <w:tc>
          <w:tcPr>
            <w:tcW w:w="4560" w:type="dxa"/>
          </w:tcPr>
          <w:p w14:paraId="3C75E6F0" w14:textId="14B8814F" w:rsidR="005215A8" w:rsidRPr="00F47BD0" w:rsidRDefault="00F47BD0">
            <w:pPr>
              <w:spacing w:before="40" w:after="40"/>
              <w:rPr>
                <w:rFonts w:ascii="Gill Sans MT" w:eastAsia="SimSun" w:hAnsi="Gill Sans MT"/>
                <w:b/>
                <w:sz w:val="22"/>
                <w:szCs w:val="22"/>
              </w:rPr>
            </w:pPr>
            <w:r w:rsidRPr="00F47BD0">
              <w:rPr>
                <w:rFonts w:ascii="Gill Sans MT" w:hAnsi="Gill Sans MT"/>
                <w:color w:val="000000"/>
                <w:sz w:val="22"/>
                <w:szCs w:val="22"/>
              </w:rPr>
              <w:t>PLO 5</w:t>
            </w:r>
          </w:p>
        </w:tc>
      </w:tr>
    </w:tbl>
    <w:p w14:paraId="6321D497" w14:textId="77777777" w:rsidR="00AD66E7" w:rsidRDefault="00AD66E7">
      <w:pPr>
        <w:rPr>
          <w:rFonts w:ascii="Gill Sans MT" w:hAnsi="Gill Sans MT"/>
          <w:b/>
          <w:sz w:val="22"/>
          <w:szCs w:val="22"/>
        </w:rPr>
      </w:pPr>
    </w:p>
    <w:p w14:paraId="5950B7F6" w14:textId="77777777" w:rsidR="003141AC" w:rsidRDefault="003141AC">
      <w:pPr>
        <w:rPr>
          <w:rFonts w:ascii="Gill Sans MT" w:hAnsi="Gill Sans MT"/>
          <w:b/>
          <w:sz w:val="22"/>
          <w:szCs w:val="22"/>
        </w:rPr>
      </w:pPr>
    </w:p>
    <w:p w14:paraId="1D44B2E1" w14:textId="77777777" w:rsidR="003141AC" w:rsidRDefault="003141AC">
      <w:pPr>
        <w:rPr>
          <w:rFonts w:ascii="Gill Sans MT" w:hAnsi="Gill Sans MT"/>
          <w:b/>
          <w:sz w:val="22"/>
          <w:szCs w:val="22"/>
        </w:rPr>
      </w:pPr>
    </w:p>
    <w:p w14:paraId="6625565F" w14:textId="77777777" w:rsidR="003141AC" w:rsidRDefault="003141AC" w:rsidP="00977736">
      <w:pPr>
        <w:ind w:left="546" w:hanging="546"/>
        <w:jc w:val="both"/>
        <w:rPr>
          <w:rFonts w:ascii="Gill Sans MT" w:hAnsi="Gill Sans MT"/>
          <w:b/>
          <w:sz w:val="22"/>
          <w:szCs w:val="22"/>
        </w:rPr>
      </w:pPr>
    </w:p>
    <w:p w14:paraId="23E59C4B" w14:textId="74F7EBFE" w:rsidR="00F712A2" w:rsidRDefault="004C3EDD" w:rsidP="00977736">
      <w:pPr>
        <w:ind w:left="546" w:hanging="546"/>
        <w:jc w:val="both"/>
        <w:rPr>
          <w:rFonts w:ascii="Gill Sans MT" w:hAnsi="Gill Sans MT"/>
          <w:b/>
          <w:sz w:val="22"/>
          <w:szCs w:val="22"/>
        </w:rPr>
      </w:pPr>
      <w:r w:rsidRPr="00727EBE">
        <w:rPr>
          <w:rFonts w:ascii="Gill Sans MT" w:hAnsi="Gill Sans MT"/>
          <w:b/>
          <w:sz w:val="22"/>
          <w:szCs w:val="22"/>
        </w:rPr>
        <w:t xml:space="preserve">III. </w:t>
      </w:r>
      <w:r w:rsidR="00362665" w:rsidRPr="00727EBE">
        <w:rPr>
          <w:rFonts w:ascii="Gill Sans MT" w:hAnsi="Gill Sans MT"/>
          <w:b/>
          <w:sz w:val="22"/>
          <w:szCs w:val="22"/>
        </w:rPr>
        <w:t xml:space="preserve">Schedule of </w:t>
      </w:r>
      <w:r w:rsidR="00AD66E7" w:rsidRPr="00727EBE">
        <w:rPr>
          <w:rFonts w:ascii="Gill Sans MT" w:hAnsi="Gill Sans MT"/>
          <w:b/>
          <w:sz w:val="22"/>
          <w:szCs w:val="22"/>
        </w:rPr>
        <w:t>Teaching and Learning Activities</w:t>
      </w:r>
    </w:p>
    <w:p w14:paraId="5422E8C6" w14:textId="77777777" w:rsidR="00727EBE" w:rsidRPr="00727EBE" w:rsidRDefault="00727EBE" w:rsidP="00977736">
      <w:pPr>
        <w:ind w:left="546" w:hanging="546"/>
        <w:jc w:val="both"/>
        <w:rPr>
          <w:rFonts w:ascii="Gill Sans MT" w:hAnsi="Gill Sans MT"/>
          <w:b/>
          <w:sz w:val="22"/>
          <w:szCs w:val="22"/>
        </w:rPr>
      </w:pPr>
    </w:p>
    <w:tbl>
      <w:tblPr>
        <w:tblStyle w:val="TableGrid"/>
        <w:tblW w:w="4987" w:type="pct"/>
        <w:tblLayout w:type="fixed"/>
        <w:tblLook w:val="0020" w:firstRow="1" w:lastRow="0" w:firstColumn="0" w:lastColumn="0" w:noHBand="0" w:noVBand="0"/>
      </w:tblPr>
      <w:tblGrid>
        <w:gridCol w:w="1254"/>
        <w:gridCol w:w="2130"/>
        <w:gridCol w:w="1503"/>
        <w:gridCol w:w="2004"/>
        <w:gridCol w:w="2105"/>
      </w:tblGrid>
      <w:tr w:rsidR="00727EBE" w:rsidRPr="00727EBE" w14:paraId="32839ECB" w14:textId="77777777" w:rsidTr="00727EBE">
        <w:tc>
          <w:tcPr>
            <w:tcW w:w="1253" w:type="dxa"/>
          </w:tcPr>
          <w:p w14:paraId="290B83E2" w14:textId="77777777" w:rsidR="00727EBE" w:rsidRPr="00727EBE" w:rsidRDefault="00727EBE" w:rsidP="000754A7">
            <w:pPr>
              <w:pStyle w:val="Compact"/>
              <w:rPr>
                <w:rFonts w:ascii="Gill Sans MT" w:hAnsi="Gill Sans MT"/>
                <w:b/>
                <w:bCs/>
                <w:sz w:val="22"/>
                <w:szCs w:val="22"/>
              </w:rPr>
            </w:pPr>
            <w:r w:rsidRPr="00727EBE">
              <w:rPr>
                <w:rFonts w:ascii="Gill Sans MT" w:hAnsi="Gill Sans MT"/>
                <w:b/>
                <w:bCs/>
                <w:sz w:val="22"/>
                <w:szCs w:val="22"/>
              </w:rPr>
              <w:t>Week</w:t>
            </w:r>
          </w:p>
        </w:tc>
        <w:tc>
          <w:tcPr>
            <w:tcW w:w="2130" w:type="dxa"/>
          </w:tcPr>
          <w:p w14:paraId="39CF3671"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In</w:t>
            </w:r>
            <w:r w:rsidRPr="00727EBE">
              <w:rPr>
                <w:rFonts w:ascii="Cambria Math" w:hAnsi="Cambria Math" w:cs="Cambria Math"/>
                <w:sz w:val="22"/>
                <w:szCs w:val="22"/>
              </w:rPr>
              <w:t>‑</w:t>
            </w:r>
            <w:r w:rsidRPr="00727EBE">
              <w:rPr>
                <w:rFonts w:ascii="Gill Sans MT" w:hAnsi="Gill Sans MT"/>
                <w:sz w:val="22"/>
                <w:szCs w:val="22"/>
              </w:rPr>
              <w:t>class focus (2h)</w:t>
            </w:r>
          </w:p>
        </w:tc>
        <w:tc>
          <w:tcPr>
            <w:tcW w:w="1503" w:type="dxa"/>
          </w:tcPr>
          <w:p w14:paraId="5D684F83"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 xml:space="preserve">Out </w:t>
            </w:r>
            <w:r w:rsidRPr="00727EBE">
              <w:rPr>
                <w:rFonts w:ascii="Cambria Math" w:hAnsi="Cambria Math" w:cs="Cambria Math"/>
                <w:sz w:val="22"/>
                <w:szCs w:val="22"/>
              </w:rPr>
              <w:t>‑</w:t>
            </w:r>
            <w:r w:rsidRPr="00727EBE">
              <w:rPr>
                <w:rFonts w:ascii="Gill Sans MT" w:hAnsi="Gill Sans MT"/>
                <w:sz w:val="22"/>
                <w:szCs w:val="22"/>
              </w:rPr>
              <w:t>of</w:t>
            </w:r>
            <w:r w:rsidRPr="00727EBE">
              <w:rPr>
                <w:rFonts w:ascii="Cambria Math" w:hAnsi="Cambria Math" w:cs="Cambria Math"/>
                <w:sz w:val="22"/>
                <w:szCs w:val="22"/>
              </w:rPr>
              <w:t>‑</w:t>
            </w:r>
            <w:r w:rsidRPr="00727EBE">
              <w:rPr>
                <w:rFonts w:ascii="Gill Sans MT" w:hAnsi="Gill Sans MT"/>
                <w:sz w:val="22"/>
                <w:szCs w:val="22"/>
              </w:rPr>
              <w:t>class (</w:t>
            </w:r>
            <w:proofErr w:type="spellStart"/>
            <w:r w:rsidRPr="00727EBE">
              <w:rPr>
                <w:rFonts w:ascii="Gill Sans MT" w:hAnsi="Gill Sans MT"/>
                <w:sz w:val="22"/>
                <w:szCs w:val="22"/>
              </w:rPr>
              <w:t>hrs</w:t>
            </w:r>
            <w:proofErr w:type="spellEnd"/>
            <w:r w:rsidRPr="00727EBE">
              <w:rPr>
                <w:rFonts w:ascii="Gill Sans MT" w:hAnsi="Gill Sans MT"/>
                <w:sz w:val="22"/>
                <w:szCs w:val="22"/>
              </w:rPr>
              <w:t>)</w:t>
            </w:r>
          </w:p>
        </w:tc>
        <w:tc>
          <w:tcPr>
            <w:tcW w:w="2004" w:type="dxa"/>
          </w:tcPr>
          <w:p w14:paraId="05BF32DB" w14:textId="5A9C95E2"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Tools (floor/optional)</w:t>
            </w:r>
          </w:p>
        </w:tc>
        <w:tc>
          <w:tcPr>
            <w:tcW w:w="2105" w:type="dxa"/>
          </w:tcPr>
          <w:p w14:paraId="130E9C01" w14:textId="7049CF24"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Key reading/handout</w:t>
            </w:r>
          </w:p>
        </w:tc>
      </w:tr>
      <w:tr w:rsidR="00727EBE" w:rsidRPr="00727EBE" w14:paraId="12EB7070" w14:textId="77777777" w:rsidTr="00727EBE">
        <w:tc>
          <w:tcPr>
            <w:tcW w:w="1253" w:type="dxa"/>
          </w:tcPr>
          <w:p w14:paraId="7E6F8FB5" w14:textId="77777777" w:rsidR="00727EBE" w:rsidRPr="00727EBE" w:rsidRDefault="00727EBE" w:rsidP="000754A7">
            <w:pPr>
              <w:pStyle w:val="BodyText"/>
              <w:rPr>
                <w:rFonts w:ascii="Gill Sans MT" w:hAnsi="Gill Sans MT"/>
                <w:sz w:val="22"/>
                <w:szCs w:val="22"/>
              </w:rPr>
            </w:pPr>
            <w:r w:rsidRPr="00727EBE">
              <w:rPr>
                <w:rFonts w:ascii="Gill Sans MT" w:hAnsi="Gill Sans MT"/>
                <w:sz w:val="22"/>
                <w:szCs w:val="22"/>
              </w:rPr>
              <w:t>W1</w:t>
            </w:r>
          </w:p>
          <w:p w14:paraId="18E91B47" w14:textId="77777777" w:rsidR="00727EBE" w:rsidRPr="00727EBE" w:rsidRDefault="00727EBE" w:rsidP="000754A7">
            <w:pPr>
              <w:pStyle w:val="BodyText"/>
              <w:rPr>
                <w:rFonts w:ascii="Gill Sans MT" w:hAnsi="Gill Sans MT"/>
                <w:sz w:val="22"/>
                <w:szCs w:val="22"/>
              </w:rPr>
            </w:pPr>
            <w:r w:rsidRPr="00727EBE">
              <w:rPr>
                <w:rFonts w:ascii="Gill Sans MT" w:hAnsi="Gill Sans MT"/>
                <w:sz w:val="22"/>
                <w:szCs w:val="22"/>
              </w:rPr>
              <w:t>Why Evidence Needs a Workflow</w:t>
            </w:r>
          </w:p>
        </w:tc>
        <w:tc>
          <w:tcPr>
            <w:tcW w:w="2130" w:type="dxa"/>
          </w:tcPr>
          <w:p w14:paraId="41C82452"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Course reset; evidence-type sorting (incl. option studies); pair decision audits; A1 kickoff — students leave with A1 underway.</w:t>
            </w:r>
          </w:p>
        </w:tc>
        <w:tc>
          <w:tcPr>
            <w:tcW w:w="1503" w:type="dxa"/>
          </w:tcPr>
          <w:p w14:paraId="36263A1A"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Expand the in-class A1 worksheet (2h).</w:t>
            </w:r>
          </w:p>
        </w:tc>
        <w:tc>
          <w:tcPr>
            <w:tcW w:w="2004" w:type="dxa"/>
          </w:tcPr>
          <w:p w14:paraId="738FC8E4"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Sheets/Excel.</w:t>
            </w:r>
          </w:p>
        </w:tc>
        <w:tc>
          <w:tcPr>
            <w:tcW w:w="2105" w:type="dxa"/>
          </w:tcPr>
          <w:p w14:paraId="6E1ABDAC"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A1 brief; wk-1 worksheet.</w:t>
            </w:r>
          </w:p>
        </w:tc>
      </w:tr>
      <w:tr w:rsidR="00727EBE" w:rsidRPr="00727EBE" w14:paraId="0220F472" w14:textId="77777777" w:rsidTr="00727EBE">
        <w:tc>
          <w:tcPr>
            <w:tcW w:w="1253" w:type="dxa"/>
          </w:tcPr>
          <w:p w14:paraId="6D454363" w14:textId="77777777" w:rsidR="00727EBE" w:rsidRPr="00727EBE" w:rsidRDefault="00727EBE" w:rsidP="000754A7">
            <w:pPr>
              <w:pStyle w:val="BodyText"/>
              <w:rPr>
                <w:rFonts w:ascii="Gill Sans MT" w:hAnsi="Gill Sans MT"/>
                <w:sz w:val="22"/>
                <w:szCs w:val="22"/>
              </w:rPr>
            </w:pPr>
            <w:r w:rsidRPr="00727EBE">
              <w:rPr>
                <w:rFonts w:ascii="Gill Sans MT" w:hAnsi="Gill Sans MT"/>
                <w:sz w:val="22"/>
                <w:szCs w:val="22"/>
              </w:rPr>
              <w:t>W2</w:t>
            </w:r>
          </w:p>
          <w:p w14:paraId="153730D7" w14:textId="77777777" w:rsidR="00727EBE" w:rsidRPr="00727EBE" w:rsidRDefault="00727EBE" w:rsidP="000754A7">
            <w:pPr>
              <w:pStyle w:val="BodyText"/>
              <w:rPr>
                <w:rFonts w:ascii="Gill Sans MT" w:hAnsi="Gill Sans MT"/>
                <w:sz w:val="22"/>
                <w:szCs w:val="22"/>
              </w:rPr>
            </w:pPr>
            <w:r w:rsidRPr="00727EBE">
              <w:rPr>
                <w:rFonts w:ascii="Gill Sans MT" w:hAnsi="Gill Sans MT"/>
                <w:sz w:val="22"/>
                <w:szCs w:val="22"/>
              </w:rPr>
              <w:t>Audit the Evidence You Already Use</w:t>
            </w:r>
          </w:p>
        </w:tc>
        <w:tc>
          <w:tcPr>
            <w:tcW w:w="2130" w:type="dxa"/>
          </w:tcPr>
          <w:p w14:paraId="015975F6"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Evidence types and the evidence ladder; prior-decision audit workshop; define the next studio question; provisional pathway sniff test.</w:t>
            </w:r>
          </w:p>
        </w:tc>
        <w:tc>
          <w:tcPr>
            <w:tcW w:w="1503" w:type="dxa"/>
          </w:tcPr>
          <w:p w14:paraId="600F0747"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Finish and submit A1 (3–4h).</w:t>
            </w:r>
          </w:p>
        </w:tc>
        <w:tc>
          <w:tcPr>
            <w:tcW w:w="2004" w:type="dxa"/>
          </w:tcPr>
          <w:p w14:paraId="3B970F61"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Sheets/Excel.</w:t>
            </w:r>
          </w:p>
        </w:tc>
        <w:tc>
          <w:tcPr>
            <w:tcW w:w="2105" w:type="dxa"/>
          </w:tcPr>
          <w:p w14:paraId="2D35C059"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A1 brief; HKU data privacy notes.</w:t>
            </w:r>
          </w:p>
        </w:tc>
      </w:tr>
      <w:tr w:rsidR="00727EBE" w:rsidRPr="00727EBE" w14:paraId="7C213BE9" w14:textId="77777777" w:rsidTr="00727EBE">
        <w:tc>
          <w:tcPr>
            <w:tcW w:w="1253" w:type="dxa"/>
          </w:tcPr>
          <w:p w14:paraId="454E7249" w14:textId="77777777" w:rsidR="00727EBE" w:rsidRPr="00727EBE" w:rsidRDefault="00727EBE" w:rsidP="000754A7">
            <w:pPr>
              <w:pStyle w:val="BodyText"/>
              <w:rPr>
                <w:rFonts w:ascii="Gill Sans MT" w:hAnsi="Gill Sans MT"/>
                <w:sz w:val="22"/>
                <w:szCs w:val="22"/>
              </w:rPr>
            </w:pPr>
            <w:r w:rsidRPr="00727EBE">
              <w:rPr>
                <w:rFonts w:ascii="Gill Sans MT" w:hAnsi="Gill Sans MT"/>
                <w:sz w:val="22"/>
                <w:szCs w:val="22"/>
              </w:rPr>
              <w:t>W3</w:t>
            </w:r>
          </w:p>
          <w:p w14:paraId="6D832F30" w14:textId="2E378A6C" w:rsidR="00727EBE" w:rsidRPr="00727EBE" w:rsidRDefault="00727EBE" w:rsidP="000754A7">
            <w:pPr>
              <w:pStyle w:val="BodyText"/>
              <w:rPr>
                <w:rFonts w:ascii="Gill Sans MT" w:hAnsi="Gill Sans MT"/>
                <w:sz w:val="22"/>
                <w:szCs w:val="22"/>
              </w:rPr>
            </w:pPr>
            <w:r w:rsidRPr="00727EBE">
              <w:rPr>
                <w:rFonts w:ascii="Gill Sans MT" w:hAnsi="Gill Sans MT"/>
                <w:sz w:val="22"/>
                <w:szCs w:val="22"/>
              </w:rPr>
              <w:t>Spreadsheet as Baseline Workflow</w:t>
            </w:r>
          </w:p>
        </w:tc>
        <w:tc>
          <w:tcPr>
            <w:tcW w:w="2130" w:type="dxa"/>
          </w:tcPr>
          <w:p w14:paraId="5CB63F05"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Workbook Build Sprint on the student's own topic; charts with honest uncertainty; decision matrix; Peer Swap Test.</w:t>
            </w:r>
          </w:p>
        </w:tc>
        <w:tc>
          <w:tcPr>
            <w:tcW w:w="1503" w:type="dxa"/>
          </w:tcPr>
          <w:p w14:paraId="569C82F3"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Starter workbook + one comparison chart (2h).</w:t>
            </w:r>
          </w:p>
        </w:tc>
        <w:tc>
          <w:tcPr>
            <w:tcW w:w="2004" w:type="dxa"/>
          </w:tcPr>
          <w:p w14:paraId="4D587FD7" w14:textId="23C62AC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Excel / Google Sheets.</w:t>
            </w:r>
          </w:p>
        </w:tc>
        <w:tc>
          <w:tcPr>
            <w:tcW w:w="2105" w:type="dxa"/>
          </w:tcPr>
          <w:p w14:paraId="572D3398"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Wk-3 workbook templates.</w:t>
            </w:r>
          </w:p>
        </w:tc>
      </w:tr>
      <w:tr w:rsidR="00727EBE" w:rsidRPr="00727EBE" w14:paraId="2E255B2B" w14:textId="77777777" w:rsidTr="00727EBE">
        <w:tc>
          <w:tcPr>
            <w:tcW w:w="1253" w:type="dxa"/>
          </w:tcPr>
          <w:p w14:paraId="220456DA" w14:textId="77777777" w:rsidR="00727EBE" w:rsidRPr="00727EBE" w:rsidRDefault="00727EBE" w:rsidP="000754A7">
            <w:pPr>
              <w:pStyle w:val="BodyText"/>
              <w:rPr>
                <w:rFonts w:ascii="Gill Sans MT" w:hAnsi="Gill Sans MT"/>
                <w:sz w:val="22"/>
                <w:szCs w:val="22"/>
              </w:rPr>
            </w:pPr>
            <w:r w:rsidRPr="00727EBE">
              <w:rPr>
                <w:rFonts w:ascii="Gill Sans MT" w:hAnsi="Gill Sans MT"/>
                <w:sz w:val="22"/>
                <w:szCs w:val="22"/>
              </w:rPr>
              <w:t>W4</w:t>
            </w:r>
          </w:p>
          <w:p w14:paraId="1B84B0C1" w14:textId="77777777" w:rsidR="00727EBE" w:rsidRPr="00727EBE" w:rsidRDefault="00727EBE" w:rsidP="000754A7">
            <w:pPr>
              <w:pStyle w:val="BodyText"/>
              <w:rPr>
                <w:rFonts w:ascii="Gill Sans MT" w:hAnsi="Gill Sans MT"/>
                <w:sz w:val="22"/>
                <w:szCs w:val="22"/>
              </w:rPr>
            </w:pPr>
            <w:r w:rsidRPr="00727EBE">
              <w:rPr>
                <w:rFonts w:ascii="Gill Sans MT" w:hAnsi="Gill Sans MT"/>
                <w:sz w:val="22"/>
                <w:szCs w:val="22"/>
              </w:rPr>
              <w:t>GIS Choices for Architects</w:t>
            </w:r>
          </w:p>
        </w:tc>
        <w:tc>
          <w:tcPr>
            <w:tcW w:w="2130" w:type="dxa"/>
          </w:tcPr>
          <w:p w14:paraId="4C7DA17F"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QGIS vs ArcGIS vs geopandas; Tool Choice Drill; live geopandas demo (load, inspect CRS, filter, buffer, plot, export).</w:t>
            </w:r>
          </w:p>
        </w:tc>
        <w:tc>
          <w:tcPr>
            <w:tcW w:w="1503" w:type="dxa"/>
          </w:tcPr>
          <w:p w14:paraId="0AA9669F"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Run the sample notebook or attend setup support (2h).</w:t>
            </w:r>
          </w:p>
        </w:tc>
        <w:tc>
          <w:tcPr>
            <w:tcW w:w="2004" w:type="dxa"/>
          </w:tcPr>
          <w:p w14:paraId="1FD2A14E"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QGIS; Jupyter + geopandas; Colab fallback.</w:t>
            </w:r>
          </w:p>
        </w:tc>
        <w:tc>
          <w:tcPr>
            <w:tcW w:w="2105" w:type="dxa"/>
          </w:tcPr>
          <w:p w14:paraId="6E82E202"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Wk-4 demo notebook.</w:t>
            </w:r>
          </w:p>
        </w:tc>
      </w:tr>
      <w:tr w:rsidR="00727EBE" w:rsidRPr="00727EBE" w14:paraId="2BBD9DF8" w14:textId="77777777" w:rsidTr="00727EBE">
        <w:tc>
          <w:tcPr>
            <w:tcW w:w="1253" w:type="dxa"/>
          </w:tcPr>
          <w:p w14:paraId="6A273E6F" w14:textId="77777777" w:rsidR="00727EBE" w:rsidRPr="00727EBE" w:rsidRDefault="00727EBE" w:rsidP="000754A7">
            <w:pPr>
              <w:pStyle w:val="BodyText"/>
              <w:rPr>
                <w:rFonts w:ascii="Gill Sans MT" w:hAnsi="Gill Sans MT"/>
                <w:sz w:val="22"/>
                <w:szCs w:val="22"/>
              </w:rPr>
            </w:pPr>
            <w:r w:rsidRPr="00727EBE">
              <w:rPr>
                <w:rFonts w:ascii="Gill Sans MT" w:hAnsi="Gill Sans MT"/>
                <w:sz w:val="22"/>
                <w:szCs w:val="22"/>
              </w:rPr>
              <w:t>W5</w:t>
            </w:r>
          </w:p>
          <w:p w14:paraId="7E9322E7" w14:textId="77777777" w:rsidR="00727EBE" w:rsidRPr="00727EBE" w:rsidRDefault="00727EBE" w:rsidP="000754A7">
            <w:pPr>
              <w:pStyle w:val="BodyText"/>
              <w:rPr>
                <w:rFonts w:ascii="Gill Sans MT" w:hAnsi="Gill Sans MT"/>
                <w:sz w:val="22"/>
                <w:szCs w:val="22"/>
              </w:rPr>
            </w:pPr>
            <w:r w:rsidRPr="00727EBE">
              <w:rPr>
                <w:rFonts w:ascii="Gill Sans MT" w:hAnsi="Gill Sans MT"/>
                <w:sz w:val="22"/>
                <w:szCs w:val="22"/>
              </w:rPr>
              <w:t xml:space="preserve">BIM, BEM, and Building </w:t>
            </w:r>
            <w:r w:rsidRPr="00727EBE">
              <w:rPr>
                <w:rFonts w:ascii="Gill Sans MT" w:hAnsi="Gill Sans MT"/>
                <w:sz w:val="22"/>
                <w:szCs w:val="22"/>
              </w:rPr>
              <w:lastRenderedPageBreak/>
              <w:t>Performance</w:t>
            </w:r>
          </w:p>
        </w:tc>
        <w:tc>
          <w:tcPr>
            <w:tcW w:w="2130" w:type="dxa"/>
          </w:tcPr>
          <w:p w14:paraId="6DAEFE69"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lastRenderedPageBreak/>
              <w:t xml:space="preserve">BIM vs BEM; translation loss; Translation and Divergence Detective drills; </w:t>
            </w:r>
            <w:r w:rsidRPr="00727EBE">
              <w:rPr>
                <w:rFonts w:ascii="Gill Sans MT" w:hAnsi="Gill Sans MT"/>
                <w:sz w:val="22"/>
                <w:szCs w:val="22"/>
              </w:rPr>
              <w:lastRenderedPageBreak/>
              <w:t>paired-run exercise on the student's own variants; pathway shortlist.</w:t>
            </w:r>
          </w:p>
        </w:tc>
        <w:tc>
          <w:tcPr>
            <w:tcW w:w="1503" w:type="dxa"/>
          </w:tcPr>
          <w:p w14:paraId="6D630425"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lastRenderedPageBreak/>
              <w:t>Shortlist pathway; collect A2 sources (2h).</w:t>
            </w:r>
          </w:p>
        </w:tc>
        <w:tc>
          <w:tcPr>
            <w:tcW w:w="2004" w:type="dxa"/>
          </w:tcPr>
          <w:p w14:paraId="0AA2DEFB"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Concepts only — no tool install.</w:t>
            </w:r>
          </w:p>
        </w:tc>
        <w:tc>
          <w:tcPr>
            <w:tcW w:w="2105" w:type="dxa"/>
          </w:tcPr>
          <w:p w14:paraId="2550E714"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IFC vs gbXML handout.</w:t>
            </w:r>
          </w:p>
        </w:tc>
      </w:tr>
      <w:tr w:rsidR="00727EBE" w:rsidRPr="00727EBE" w14:paraId="225AC6C3" w14:textId="77777777" w:rsidTr="00727EBE">
        <w:tc>
          <w:tcPr>
            <w:tcW w:w="1253" w:type="dxa"/>
          </w:tcPr>
          <w:p w14:paraId="2461F34F" w14:textId="77777777" w:rsidR="00727EBE" w:rsidRPr="00727EBE" w:rsidRDefault="00727EBE" w:rsidP="000754A7">
            <w:pPr>
              <w:pStyle w:val="BodyText"/>
              <w:rPr>
                <w:rFonts w:ascii="Gill Sans MT" w:hAnsi="Gill Sans MT"/>
                <w:sz w:val="22"/>
                <w:szCs w:val="22"/>
              </w:rPr>
            </w:pPr>
            <w:r w:rsidRPr="00727EBE">
              <w:rPr>
                <w:rFonts w:ascii="Gill Sans MT" w:hAnsi="Gill Sans MT"/>
                <w:sz w:val="22"/>
                <w:szCs w:val="22"/>
              </w:rPr>
              <w:t>W6</w:t>
            </w:r>
          </w:p>
          <w:p w14:paraId="5CBFEAB9" w14:textId="77777777" w:rsidR="00727EBE" w:rsidRPr="00727EBE" w:rsidRDefault="00727EBE" w:rsidP="000754A7">
            <w:pPr>
              <w:pStyle w:val="BodyText"/>
              <w:rPr>
                <w:rFonts w:ascii="Gill Sans MT" w:hAnsi="Gill Sans MT"/>
                <w:sz w:val="22"/>
                <w:szCs w:val="22"/>
              </w:rPr>
            </w:pPr>
            <w:r w:rsidRPr="00727EBE">
              <w:rPr>
                <w:rFonts w:ascii="Gill Sans MT" w:hAnsi="Gill Sans MT"/>
                <w:sz w:val="22"/>
                <w:szCs w:val="22"/>
              </w:rPr>
              <w:t>Evidence and Pathway Mapping</w:t>
            </w:r>
          </w:p>
        </w:tc>
        <w:tc>
          <w:tcPr>
            <w:tcW w:w="2130" w:type="dxa"/>
          </w:tcPr>
          <w:p w14:paraId="499CB0EB"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Source triage; pathway comparison; Pathway Commitment Drill; in-class A2 work session.</w:t>
            </w:r>
          </w:p>
        </w:tc>
        <w:tc>
          <w:tcPr>
            <w:tcW w:w="1503" w:type="dxa"/>
          </w:tcPr>
          <w:p w14:paraId="1B3C0EED"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Finish and submit A2, incl. pathway hello-world (3–4h).</w:t>
            </w:r>
          </w:p>
        </w:tc>
        <w:tc>
          <w:tcPr>
            <w:tcW w:w="2004" w:type="dxa"/>
          </w:tcPr>
          <w:p w14:paraId="6A154E9F"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Chosen pathway tool.</w:t>
            </w:r>
          </w:p>
        </w:tc>
        <w:tc>
          <w:tcPr>
            <w:tcW w:w="2105" w:type="dxa"/>
          </w:tcPr>
          <w:p w14:paraId="4E761043"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A2 brief.</w:t>
            </w:r>
          </w:p>
        </w:tc>
      </w:tr>
      <w:tr w:rsidR="00727EBE" w:rsidRPr="00727EBE" w14:paraId="552AAC1C" w14:textId="77777777" w:rsidTr="00727EBE">
        <w:tc>
          <w:tcPr>
            <w:tcW w:w="1253" w:type="dxa"/>
          </w:tcPr>
          <w:p w14:paraId="0F87FA50" w14:textId="77777777" w:rsidR="00727EBE" w:rsidRPr="00727EBE" w:rsidRDefault="00727EBE" w:rsidP="000754A7">
            <w:pPr>
              <w:pStyle w:val="BodyText"/>
              <w:rPr>
                <w:rFonts w:ascii="Gill Sans MT" w:hAnsi="Gill Sans MT"/>
                <w:sz w:val="22"/>
                <w:szCs w:val="22"/>
              </w:rPr>
            </w:pPr>
            <w:r w:rsidRPr="00727EBE">
              <w:rPr>
                <w:rFonts w:ascii="Gill Sans MT" w:hAnsi="Gill Sans MT"/>
                <w:sz w:val="22"/>
                <w:szCs w:val="22"/>
              </w:rPr>
              <w:t>W7</w:t>
            </w:r>
          </w:p>
          <w:p w14:paraId="6E9A8FDF" w14:textId="77777777" w:rsidR="00727EBE" w:rsidRPr="00727EBE" w:rsidRDefault="00727EBE" w:rsidP="000754A7">
            <w:pPr>
              <w:pStyle w:val="BodyText"/>
              <w:rPr>
                <w:rFonts w:ascii="Gill Sans MT" w:hAnsi="Gill Sans MT"/>
                <w:sz w:val="22"/>
                <w:szCs w:val="22"/>
              </w:rPr>
            </w:pPr>
            <w:r w:rsidRPr="00727EBE">
              <w:rPr>
                <w:rFonts w:ascii="Gill Sans MT" w:hAnsi="Gill Sans MT"/>
                <w:sz w:val="22"/>
                <w:szCs w:val="22"/>
              </w:rPr>
              <w:t>Method Prototype Studio</w:t>
            </w:r>
          </w:p>
        </w:tc>
        <w:tc>
          <w:tcPr>
            <w:tcW w:w="2130" w:type="dxa"/>
          </w:tcPr>
          <w:p w14:paraId="3A8E62C9"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Minimal viable workflow; 10-Minute Method Challenge; Documentation Swap across pathways; mentor question development.</w:t>
            </w:r>
          </w:p>
        </w:tc>
        <w:tc>
          <w:tcPr>
            <w:tcW w:w="1503" w:type="dxa"/>
          </w:tcPr>
          <w:p w14:paraId="03708DC4"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Run the first full prototype (4–6h).</w:t>
            </w:r>
          </w:p>
        </w:tc>
        <w:tc>
          <w:tcPr>
            <w:tcW w:w="2004" w:type="dxa"/>
          </w:tcPr>
          <w:p w14:paraId="0FFB5C64"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Chosen pathway tool.</w:t>
            </w:r>
          </w:p>
        </w:tc>
        <w:tc>
          <w:tcPr>
            <w:tcW w:w="2105" w:type="dxa"/>
          </w:tcPr>
          <w:p w14:paraId="3914270B"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Documentation template.</w:t>
            </w:r>
          </w:p>
        </w:tc>
      </w:tr>
      <w:tr w:rsidR="00727EBE" w:rsidRPr="00727EBE" w14:paraId="2E32B6A8" w14:textId="77777777" w:rsidTr="00727EBE">
        <w:tc>
          <w:tcPr>
            <w:tcW w:w="1253" w:type="dxa"/>
          </w:tcPr>
          <w:p w14:paraId="61198337" w14:textId="77777777" w:rsidR="00727EBE" w:rsidRPr="00727EBE" w:rsidRDefault="00727EBE" w:rsidP="000754A7">
            <w:pPr>
              <w:pStyle w:val="BodyText"/>
              <w:rPr>
                <w:rFonts w:ascii="Gill Sans MT" w:hAnsi="Gill Sans MT"/>
                <w:sz w:val="22"/>
                <w:szCs w:val="22"/>
              </w:rPr>
            </w:pPr>
            <w:r w:rsidRPr="00727EBE">
              <w:rPr>
                <w:rFonts w:ascii="Gill Sans MT" w:hAnsi="Gill Sans MT"/>
                <w:sz w:val="22"/>
                <w:szCs w:val="22"/>
              </w:rPr>
              <w:t>W8</w:t>
            </w:r>
          </w:p>
          <w:p w14:paraId="2ACBB50A" w14:textId="0463CA18" w:rsidR="00727EBE" w:rsidRPr="00727EBE" w:rsidRDefault="00727EBE" w:rsidP="000754A7">
            <w:pPr>
              <w:pStyle w:val="BodyText"/>
              <w:rPr>
                <w:rFonts w:ascii="Gill Sans MT" w:hAnsi="Gill Sans MT"/>
                <w:sz w:val="22"/>
                <w:szCs w:val="22"/>
              </w:rPr>
            </w:pPr>
            <w:r w:rsidRPr="00727EBE">
              <w:rPr>
                <w:rFonts w:ascii="Gill Sans MT" w:hAnsi="Gill Sans MT"/>
                <w:sz w:val="22"/>
                <w:szCs w:val="22"/>
              </w:rPr>
              <w:t>Pilot, Compare, and Quantify Uncertainty</w:t>
            </w:r>
          </w:p>
        </w:tc>
        <w:tc>
          <w:tcPr>
            <w:tcW w:w="2130" w:type="dxa"/>
          </w:tcPr>
          <w:p w14:paraId="63ED153A"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Pilot results review; sources of uncertainty (incl. independence of repeated readings); results language; peer critique. Mentor consult window W7–9.</w:t>
            </w:r>
          </w:p>
        </w:tc>
        <w:tc>
          <w:tcPr>
            <w:tcW w:w="1503" w:type="dxa"/>
          </w:tcPr>
          <w:p w14:paraId="19542EAF"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Finish and submit A3 (4–6h).</w:t>
            </w:r>
          </w:p>
        </w:tc>
        <w:tc>
          <w:tcPr>
            <w:tcW w:w="2004" w:type="dxa"/>
          </w:tcPr>
          <w:p w14:paraId="4D8FB688"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Chosen pathway tool.</w:t>
            </w:r>
          </w:p>
        </w:tc>
        <w:tc>
          <w:tcPr>
            <w:tcW w:w="2105" w:type="dxa"/>
          </w:tcPr>
          <w:p w14:paraId="1D5A59C6"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A3 brief.</w:t>
            </w:r>
          </w:p>
        </w:tc>
      </w:tr>
      <w:tr w:rsidR="00727EBE" w:rsidRPr="00727EBE" w14:paraId="719B55A1" w14:textId="77777777" w:rsidTr="00727EBE">
        <w:tc>
          <w:tcPr>
            <w:tcW w:w="1253" w:type="dxa"/>
          </w:tcPr>
          <w:p w14:paraId="18AD6341" w14:textId="01EAD6F6" w:rsidR="00727EBE" w:rsidRPr="00727EBE" w:rsidRDefault="00727EBE" w:rsidP="000754A7">
            <w:pPr>
              <w:pStyle w:val="BodyText"/>
              <w:rPr>
                <w:rFonts w:ascii="Gill Sans MT" w:hAnsi="Gill Sans MT"/>
                <w:sz w:val="22"/>
                <w:szCs w:val="22"/>
              </w:rPr>
            </w:pPr>
            <w:r w:rsidRPr="00727EBE">
              <w:rPr>
                <w:rFonts w:ascii="Gill Sans MT" w:hAnsi="Gill Sans MT"/>
                <w:sz w:val="22"/>
                <w:szCs w:val="22"/>
              </w:rPr>
              <w:t>W9 Storytelling, Figures, and Decisions</w:t>
            </w:r>
          </w:p>
        </w:tc>
        <w:tc>
          <w:tcPr>
            <w:tcW w:w="2130" w:type="dxa"/>
          </w:tcPr>
          <w:p w14:paraId="4EC567B7"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Story structure for stakeholders; Figure Rescue Sprint (3-second test); Option B Drill; thresholds and trade-off tables.</w:t>
            </w:r>
          </w:p>
        </w:tc>
        <w:tc>
          <w:tcPr>
            <w:tcW w:w="1503" w:type="dxa"/>
          </w:tcPr>
          <w:p w14:paraId="0628ACAE"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Draft A4 figures + recommendation logic (3h).</w:t>
            </w:r>
          </w:p>
        </w:tc>
        <w:tc>
          <w:tcPr>
            <w:tcW w:w="2004" w:type="dxa"/>
          </w:tcPr>
          <w:p w14:paraId="6175307A"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Pathway tool + slide/layout tool.</w:t>
            </w:r>
          </w:p>
        </w:tc>
        <w:tc>
          <w:tcPr>
            <w:tcW w:w="2105" w:type="dxa"/>
          </w:tcPr>
          <w:p w14:paraId="67D1AB09"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Wk-9 figure and trade-off templates.</w:t>
            </w:r>
          </w:p>
        </w:tc>
      </w:tr>
      <w:tr w:rsidR="00727EBE" w:rsidRPr="00727EBE" w14:paraId="11FD3BE4" w14:textId="77777777" w:rsidTr="00727EBE">
        <w:tc>
          <w:tcPr>
            <w:tcW w:w="1253" w:type="dxa"/>
          </w:tcPr>
          <w:p w14:paraId="6F30E7C3" w14:textId="2945501E"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W10 Draft Review and Workflow Documentation</w:t>
            </w:r>
          </w:p>
        </w:tc>
        <w:tc>
          <w:tcPr>
            <w:tcW w:w="2130" w:type="dxa"/>
          </w:tcPr>
          <w:p w14:paraId="423821CB"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Every visual gets a job; evidence board build; timed draft reviews in trios; feedback triage; written revision plan.</w:t>
            </w:r>
          </w:p>
        </w:tc>
        <w:tc>
          <w:tcPr>
            <w:tcW w:w="1503" w:type="dxa"/>
          </w:tcPr>
          <w:p w14:paraId="7E754F9F"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Assemble the A4 draft package (4h).</w:t>
            </w:r>
          </w:p>
        </w:tc>
        <w:tc>
          <w:tcPr>
            <w:tcW w:w="2004" w:type="dxa"/>
          </w:tcPr>
          <w:p w14:paraId="757C6FA9"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Pathway tool + layout tool.</w:t>
            </w:r>
          </w:p>
        </w:tc>
        <w:tc>
          <w:tcPr>
            <w:tcW w:w="2105" w:type="dxa"/>
          </w:tcPr>
          <w:p w14:paraId="41D48B9F"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A4 brief.</w:t>
            </w:r>
          </w:p>
        </w:tc>
      </w:tr>
      <w:tr w:rsidR="00727EBE" w:rsidRPr="00727EBE" w14:paraId="1A54A2CC" w14:textId="77777777" w:rsidTr="00727EBE">
        <w:tc>
          <w:tcPr>
            <w:tcW w:w="1253" w:type="dxa"/>
          </w:tcPr>
          <w:p w14:paraId="21AC5191"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W11</w:t>
            </w:r>
          </w:p>
          <w:p w14:paraId="3AEF473C" w14:textId="464A0B9D"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Studio Evidence Package Workshop</w:t>
            </w:r>
          </w:p>
        </w:tc>
        <w:tc>
          <w:tcPr>
            <w:tcW w:w="2130" w:type="dxa"/>
          </w:tcPr>
          <w:p w14:paraId="088CA57D"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Peer review against the four A4 questions; audience fit; pathway troubleshooting; final revision priorities.</w:t>
            </w:r>
          </w:p>
        </w:tc>
        <w:tc>
          <w:tcPr>
            <w:tcW w:w="1503" w:type="dxa"/>
          </w:tcPr>
          <w:p w14:paraId="16B553FA"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Finalize A4 (5–6h).</w:t>
            </w:r>
          </w:p>
        </w:tc>
        <w:tc>
          <w:tcPr>
            <w:tcW w:w="2004" w:type="dxa"/>
          </w:tcPr>
          <w:p w14:paraId="45634DB3"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w:t>
            </w:r>
          </w:p>
        </w:tc>
        <w:tc>
          <w:tcPr>
            <w:tcW w:w="2105" w:type="dxa"/>
          </w:tcPr>
          <w:p w14:paraId="0DA8A87E"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A4 brief.</w:t>
            </w:r>
          </w:p>
        </w:tc>
      </w:tr>
      <w:tr w:rsidR="00727EBE" w:rsidRPr="00727EBE" w14:paraId="4419EEED" w14:textId="77777777" w:rsidTr="00727EBE">
        <w:tc>
          <w:tcPr>
            <w:tcW w:w="1253" w:type="dxa"/>
          </w:tcPr>
          <w:p w14:paraId="3BF6285A" w14:textId="6AC1DEBF"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lastRenderedPageBreak/>
              <w:t>W12 Object Fair and Transfer Forward</w:t>
            </w:r>
          </w:p>
        </w:tc>
        <w:tc>
          <w:tcPr>
            <w:tcW w:w="2130" w:type="dxa"/>
          </w:tcPr>
          <w:p w14:paraId="6D76E008"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Public presentations and critique; reflection; transfer plan into the next studio. Only the submitted package is graded.</w:t>
            </w:r>
          </w:p>
        </w:tc>
        <w:tc>
          <w:tcPr>
            <w:tcW w:w="1503" w:type="dxa"/>
          </w:tcPr>
          <w:p w14:paraId="047D7CDC"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Submit the A4 bundle; archive pathway files (2h).</w:t>
            </w:r>
          </w:p>
        </w:tc>
        <w:tc>
          <w:tcPr>
            <w:tcW w:w="2004" w:type="dxa"/>
          </w:tcPr>
          <w:p w14:paraId="5D2BB141"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w:t>
            </w:r>
          </w:p>
        </w:tc>
        <w:tc>
          <w:tcPr>
            <w:tcW w:w="2105" w:type="dxa"/>
          </w:tcPr>
          <w:p w14:paraId="703BE054" w14:textId="77777777" w:rsidR="00727EBE" w:rsidRPr="00727EBE" w:rsidRDefault="00727EBE" w:rsidP="000754A7">
            <w:pPr>
              <w:pStyle w:val="Compact"/>
              <w:rPr>
                <w:rFonts w:ascii="Gill Sans MT" w:hAnsi="Gill Sans MT"/>
                <w:sz w:val="22"/>
                <w:szCs w:val="22"/>
              </w:rPr>
            </w:pPr>
            <w:r w:rsidRPr="00727EBE">
              <w:rPr>
                <w:rFonts w:ascii="Gill Sans MT" w:hAnsi="Gill Sans MT"/>
                <w:sz w:val="22"/>
                <w:szCs w:val="22"/>
              </w:rPr>
              <w:t>—</w:t>
            </w:r>
          </w:p>
        </w:tc>
      </w:tr>
    </w:tbl>
    <w:p w14:paraId="3AA9B141" w14:textId="77777777" w:rsidR="00362665" w:rsidRPr="00727EBE" w:rsidRDefault="00362665" w:rsidP="00362665">
      <w:pPr>
        <w:rPr>
          <w:rFonts w:ascii="Gill Sans MT" w:hAnsi="Gill Sans MT"/>
          <w:b/>
          <w:sz w:val="22"/>
          <w:szCs w:val="22"/>
        </w:rPr>
      </w:pPr>
    </w:p>
    <w:p w14:paraId="1B01D372" w14:textId="77777777" w:rsidR="00362665" w:rsidRPr="00727EBE" w:rsidRDefault="00362665" w:rsidP="00362665">
      <w:pPr>
        <w:rPr>
          <w:rFonts w:ascii="Gill Sans MT" w:hAnsi="Gill Sans MT"/>
          <w:b/>
          <w:sz w:val="22"/>
          <w:szCs w:val="22"/>
        </w:rPr>
      </w:pPr>
      <w:r w:rsidRPr="00727EBE">
        <w:rPr>
          <w:rFonts w:ascii="Gill Sans MT" w:hAnsi="Gill Sans MT"/>
          <w:b/>
          <w:sz w:val="22"/>
          <w:szCs w:val="22"/>
        </w:rPr>
        <w:t>IV. Required Reading</w:t>
      </w:r>
      <w:r w:rsidR="00D11201" w:rsidRPr="00727EBE">
        <w:rPr>
          <w:rFonts w:ascii="Gill Sans MT" w:hAnsi="Gill Sans MT"/>
          <w:b/>
          <w:sz w:val="22"/>
          <w:szCs w:val="22"/>
        </w:rPr>
        <w:t xml:space="preserve"> </w:t>
      </w:r>
    </w:p>
    <w:p w14:paraId="33F66015" w14:textId="77777777" w:rsidR="00D72AC7" w:rsidRDefault="00D72AC7" w:rsidP="00362665">
      <w:pPr>
        <w:rPr>
          <w:rFonts w:ascii="Gill Sans MT" w:hAnsi="Gill Sans MT"/>
          <w:sz w:val="22"/>
          <w:szCs w:val="22"/>
        </w:rPr>
      </w:pPr>
    </w:p>
    <w:p w14:paraId="1E6D07A4" w14:textId="77777777" w:rsidR="00D72AC7" w:rsidRPr="00D72AC7" w:rsidRDefault="00362665" w:rsidP="00D72AC7">
      <w:pPr>
        <w:pStyle w:val="ListParagraph"/>
        <w:numPr>
          <w:ilvl w:val="0"/>
          <w:numId w:val="37"/>
        </w:numPr>
        <w:rPr>
          <w:rFonts w:ascii="Gill Sans MT" w:hAnsi="Gill Sans MT"/>
          <w:b/>
          <w:sz w:val="22"/>
          <w:szCs w:val="22"/>
        </w:rPr>
      </w:pPr>
      <w:r w:rsidRPr="00D72AC7">
        <w:rPr>
          <w:rFonts w:ascii="Gill Sans MT" w:hAnsi="Gill Sans MT"/>
          <w:sz w:val="22"/>
          <w:szCs w:val="22"/>
        </w:rPr>
        <w:t>Course materials on the ARCH7476 site — weekly session pages, drill templates, assignment briefs, and starter notebooks (in place of readings-driven weeks).</w:t>
      </w:r>
    </w:p>
    <w:p w14:paraId="5E16AAC5" w14:textId="6B5095C9" w:rsidR="00362665" w:rsidRPr="00D72AC7" w:rsidRDefault="00362665" w:rsidP="00D72AC7">
      <w:pPr>
        <w:pStyle w:val="ListParagraph"/>
        <w:numPr>
          <w:ilvl w:val="0"/>
          <w:numId w:val="37"/>
        </w:numPr>
        <w:rPr>
          <w:rFonts w:ascii="Gill Sans MT" w:hAnsi="Gill Sans MT"/>
          <w:b/>
          <w:sz w:val="22"/>
          <w:szCs w:val="22"/>
        </w:rPr>
      </w:pPr>
      <w:r w:rsidRPr="00D72AC7">
        <w:rPr>
          <w:rFonts w:ascii="Gill Sans MT" w:hAnsi="Gill Sans MT"/>
          <w:sz w:val="22"/>
          <w:szCs w:val="22"/>
        </w:rPr>
        <w:t>HKU Data Privacy &amp; Governance Guidelines.</w:t>
      </w:r>
    </w:p>
    <w:p w14:paraId="2E35701A" w14:textId="77777777" w:rsidR="00D72AC7" w:rsidRDefault="00D72AC7" w:rsidP="00362665">
      <w:pPr>
        <w:tabs>
          <w:tab w:val="left" w:pos="480"/>
        </w:tabs>
        <w:rPr>
          <w:rFonts w:ascii="Gill Sans MT" w:hAnsi="Gill Sans MT"/>
        </w:rPr>
      </w:pPr>
    </w:p>
    <w:p w14:paraId="33580CCD" w14:textId="1F90E42E" w:rsidR="00D72AC7" w:rsidRPr="005215A8" w:rsidRDefault="005215A8" w:rsidP="00362665">
      <w:pPr>
        <w:tabs>
          <w:tab w:val="left" w:pos="480"/>
        </w:tabs>
        <w:rPr>
          <w:rFonts w:ascii="Gill Sans MT" w:hAnsi="Gill Sans MT"/>
          <w:b/>
          <w:bCs/>
          <w:sz w:val="22"/>
          <w:szCs w:val="22"/>
        </w:rPr>
      </w:pPr>
      <w:r w:rsidRPr="005215A8">
        <w:rPr>
          <w:rFonts w:ascii="Gill Sans MT" w:hAnsi="Gill Sans MT"/>
          <w:b/>
          <w:bCs/>
          <w:sz w:val="22"/>
          <w:szCs w:val="22"/>
        </w:rPr>
        <w:t xml:space="preserve">V. </w:t>
      </w:r>
      <w:r w:rsidR="00D72AC7" w:rsidRPr="005215A8">
        <w:rPr>
          <w:rFonts w:ascii="Gill Sans MT" w:hAnsi="Gill Sans MT"/>
          <w:b/>
          <w:bCs/>
          <w:sz w:val="22"/>
          <w:szCs w:val="22"/>
        </w:rPr>
        <w:t>Recommended Reading</w:t>
      </w:r>
    </w:p>
    <w:p w14:paraId="3BF268EB" w14:textId="77777777" w:rsidR="00D72AC7" w:rsidRDefault="00D72AC7" w:rsidP="00D72AC7">
      <w:pPr>
        <w:pStyle w:val="ListBullet"/>
        <w:numPr>
          <w:ilvl w:val="0"/>
          <w:numId w:val="35"/>
        </w:numPr>
        <w:spacing w:after="60"/>
        <w:rPr>
          <w:rFonts w:ascii="Gill Sans MT" w:hAnsi="Gill Sans MT"/>
          <w:sz w:val="22"/>
        </w:rPr>
      </w:pPr>
      <w:r w:rsidRPr="00D72AC7">
        <w:rPr>
          <w:rFonts w:ascii="Gill Sans MT" w:hAnsi="Gill Sans MT"/>
          <w:sz w:val="22"/>
        </w:rPr>
        <w:t>Schön — The Reflective Practitioner (excerpts; companion to the Weeks 1–2 evidence audit).</w:t>
      </w:r>
    </w:p>
    <w:p w14:paraId="3C5062B2" w14:textId="77777777" w:rsidR="00D72AC7" w:rsidRDefault="00D72AC7" w:rsidP="00D72AC7">
      <w:pPr>
        <w:pStyle w:val="ListBullet"/>
        <w:numPr>
          <w:ilvl w:val="0"/>
          <w:numId w:val="35"/>
        </w:numPr>
        <w:spacing w:after="60"/>
        <w:rPr>
          <w:rFonts w:ascii="Gill Sans MT" w:hAnsi="Gill Sans MT"/>
          <w:sz w:val="22"/>
        </w:rPr>
      </w:pPr>
      <w:r w:rsidRPr="00D72AC7">
        <w:rPr>
          <w:rFonts w:ascii="Gill Sans MT" w:hAnsi="Gill Sans MT"/>
          <w:sz w:val="22"/>
        </w:rPr>
        <w:t>Hamilton &amp; Watkins — Evidence-Based Design for Multiple Building Types (levels-of-evidence excerpts; companion to the Week 2 evidence ladder).</w:t>
      </w:r>
    </w:p>
    <w:p w14:paraId="43A55525" w14:textId="77777777" w:rsidR="00D72AC7" w:rsidRDefault="00D72AC7" w:rsidP="00D72AC7">
      <w:pPr>
        <w:pStyle w:val="ListBullet"/>
        <w:numPr>
          <w:ilvl w:val="0"/>
          <w:numId w:val="35"/>
        </w:numPr>
        <w:spacing w:after="60"/>
        <w:rPr>
          <w:rFonts w:ascii="Gill Sans MT" w:hAnsi="Gill Sans MT"/>
          <w:sz w:val="22"/>
        </w:rPr>
      </w:pPr>
      <w:r w:rsidRPr="00D72AC7">
        <w:rPr>
          <w:rFonts w:ascii="Gill Sans MT" w:hAnsi="Gill Sans MT"/>
          <w:sz w:val="22"/>
        </w:rPr>
        <w:t xml:space="preserve">Cross — </w:t>
      </w:r>
      <w:proofErr w:type="spellStart"/>
      <w:r w:rsidRPr="00D72AC7">
        <w:rPr>
          <w:rFonts w:ascii="Gill Sans MT" w:hAnsi="Gill Sans MT"/>
          <w:sz w:val="22"/>
        </w:rPr>
        <w:t>Designerly</w:t>
      </w:r>
      <w:proofErr w:type="spellEnd"/>
      <w:r w:rsidRPr="00D72AC7">
        <w:rPr>
          <w:rFonts w:ascii="Gill Sans MT" w:hAnsi="Gill Sans MT"/>
          <w:sz w:val="22"/>
        </w:rPr>
        <w:t xml:space="preserve"> Ways of Knowing (excerpts; companion to the option-study / variant-evidence thread).</w:t>
      </w:r>
    </w:p>
    <w:p w14:paraId="2543E95E" w14:textId="420B3963" w:rsidR="00D72AC7" w:rsidRPr="00D72AC7" w:rsidRDefault="00D72AC7" w:rsidP="00D72AC7">
      <w:pPr>
        <w:pStyle w:val="ListBullet"/>
        <w:numPr>
          <w:ilvl w:val="0"/>
          <w:numId w:val="35"/>
        </w:numPr>
        <w:spacing w:after="60"/>
        <w:rPr>
          <w:rFonts w:ascii="Gill Sans MT" w:hAnsi="Gill Sans MT"/>
          <w:sz w:val="22"/>
        </w:rPr>
      </w:pPr>
      <w:r w:rsidRPr="00D72AC7">
        <w:rPr>
          <w:rFonts w:ascii="Gill Sans MT" w:hAnsi="Gill Sans MT"/>
          <w:sz w:val="22"/>
        </w:rPr>
        <w:t>Tufte — The Visual Display of Quantitative Information (figure design; companion to Week 9).</w:t>
      </w:r>
    </w:p>
    <w:p w14:paraId="61461CD9" w14:textId="77777777" w:rsidR="00D72AC7" w:rsidRPr="00727EBE" w:rsidRDefault="00D72AC7" w:rsidP="00362665">
      <w:pPr>
        <w:tabs>
          <w:tab w:val="left" w:pos="480"/>
        </w:tabs>
        <w:rPr>
          <w:rFonts w:ascii="Gill Sans MT" w:hAnsi="Gill Sans MT"/>
          <w:b/>
          <w:sz w:val="22"/>
          <w:szCs w:val="22"/>
        </w:rPr>
      </w:pPr>
    </w:p>
    <w:p w14:paraId="26A233D7" w14:textId="77777777" w:rsidR="00362665" w:rsidRPr="00727EBE" w:rsidRDefault="00362665">
      <w:pPr>
        <w:tabs>
          <w:tab w:val="left" w:pos="480"/>
        </w:tabs>
        <w:jc w:val="both"/>
        <w:rPr>
          <w:rFonts w:ascii="Gill Sans MT" w:hAnsi="Gill Sans MT"/>
          <w:b/>
          <w:sz w:val="22"/>
          <w:szCs w:val="22"/>
        </w:rPr>
      </w:pPr>
    </w:p>
    <w:p w14:paraId="37AB84A4" w14:textId="77777777" w:rsidR="00066E42" w:rsidRPr="00727EBE" w:rsidRDefault="00362665">
      <w:pPr>
        <w:tabs>
          <w:tab w:val="left" w:pos="480"/>
        </w:tabs>
        <w:jc w:val="both"/>
        <w:rPr>
          <w:rFonts w:ascii="Gill Sans MT" w:hAnsi="Gill Sans MT"/>
          <w:b/>
          <w:sz w:val="22"/>
          <w:szCs w:val="22"/>
        </w:rPr>
      </w:pPr>
      <w:r w:rsidRPr="00727EBE">
        <w:rPr>
          <w:rFonts w:ascii="Gill Sans MT" w:hAnsi="Gill Sans MT"/>
          <w:b/>
          <w:sz w:val="22"/>
          <w:szCs w:val="22"/>
        </w:rPr>
        <w:t xml:space="preserve">VI. </w:t>
      </w:r>
      <w:r w:rsidR="000B6DC3" w:rsidRPr="00727EBE">
        <w:rPr>
          <w:rFonts w:ascii="Gill Sans MT" w:hAnsi="Gill Sans MT"/>
          <w:b/>
          <w:sz w:val="22"/>
          <w:szCs w:val="22"/>
        </w:rPr>
        <w:t xml:space="preserve">Assessment </w:t>
      </w:r>
      <w:r w:rsidR="000D3EC9" w:rsidRPr="00727EBE">
        <w:rPr>
          <w:rFonts w:ascii="Gill Sans MT" w:hAnsi="Gill Sans MT"/>
          <w:b/>
          <w:sz w:val="22"/>
          <w:szCs w:val="22"/>
        </w:rPr>
        <w:t xml:space="preserve">Standards and </w:t>
      </w:r>
      <w:r w:rsidR="000B6DC3" w:rsidRPr="00727EBE">
        <w:rPr>
          <w:rFonts w:ascii="Gill Sans MT" w:hAnsi="Gill Sans MT"/>
          <w:b/>
          <w:sz w:val="22"/>
          <w:szCs w:val="22"/>
        </w:rPr>
        <w:t>Tasks</w:t>
      </w:r>
      <w:r w:rsidR="00066E42" w:rsidRPr="00727EBE">
        <w:rPr>
          <w:rFonts w:ascii="Gill Sans MT" w:hAnsi="Gill Sans MT"/>
          <w:b/>
          <w:sz w:val="22"/>
          <w:szCs w:val="22"/>
        </w:rPr>
        <w:t xml:space="preserve">: </w:t>
      </w:r>
    </w:p>
    <w:p w14:paraId="4A0C50A2" w14:textId="77777777" w:rsidR="00AD66E7" w:rsidRPr="00727EBE" w:rsidRDefault="000D3EC9">
      <w:pPr>
        <w:ind w:leftChars="192" w:left="461"/>
        <w:jc w:val="both"/>
        <w:rPr>
          <w:rFonts w:ascii="Gill Sans MT" w:hAnsi="Gill Sans MT"/>
          <w:sz w:val="22"/>
          <w:szCs w:val="22"/>
        </w:rPr>
      </w:pPr>
      <w:r w:rsidRPr="00727EBE">
        <w:rPr>
          <w:rFonts w:ascii="Gill Sans MT" w:hAnsi="Gill Sans MT"/>
          <w:sz w:val="22"/>
          <w:szCs w:val="22"/>
        </w:rPr>
        <w:t xml:space="preserve">Students should refer to the Department Curriculum Guide for University, Faculty, Program and Track level Standards of Assessment, including grade descriptors and Marking rubrics. </w:t>
      </w:r>
    </w:p>
    <w:p w14:paraId="557E3483" w14:textId="77777777" w:rsidR="000D3EC9" w:rsidRPr="00727EBE" w:rsidRDefault="000D3EC9">
      <w:pPr>
        <w:ind w:leftChars="192" w:left="461"/>
        <w:jc w:val="both"/>
        <w:rPr>
          <w:rFonts w:ascii="Gill Sans MT" w:hAnsi="Gill Sans MT"/>
          <w:sz w:val="22"/>
          <w:szCs w:val="22"/>
        </w:rPr>
      </w:pPr>
    </w:p>
    <w:tbl>
      <w:tblPr>
        <w:tblStyle w:val="TableGrid"/>
        <w:tblW w:w="8640" w:type="dxa"/>
        <w:tblInd w:w="445" w:type="dxa"/>
        <w:tblLook w:val="04A0" w:firstRow="1" w:lastRow="0" w:firstColumn="1" w:lastColumn="0" w:noHBand="0" w:noVBand="1"/>
      </w:tblPr>
      <w:tblGrid>
        <w:gridCol w:w="1793"/>
        <w:gridCol w:w="1063"/>
        <w:gridCol w:w="1429"/>
        <w:gridCol w:w="4355"/>
      </w:tblGrid>
      <w:tr w:rsidR="00727EBE" w:rsidRPr="00727EBE" w14:paraId="0AC939D1" w14:textId="77777777" w:rsidTr="00727EBE">
        <w:tc>
          <w:tcPr>
            <w:tcW w:w="1539" w:type="dxa"/>
          </w:tcPr>
          <w:p w14:paraId="286CB03C" w14:textId="1BD88DC4" w:rsidR="00727EBE" w:rsidRPr="00727EBE" w:rsidRDefault="00727EBE" w:rsidP="00727EBE">
            <w:pPr>
              <w:rPr>
                <w:rFonts w:ascii="Gill Sans MT" w:hAnsi="Gill Sans MT"/>
                <w:sz w:val="22"/>
                <w:szCs w:val="22"/>
              </w:rPr>
            </w:pPr>
            <w:r w:rsidRPr="00727EBE">
              <w:rPr>
                <w:rFonts w:ascii="Gill Sans MT" w:hAnsi="Gill Sans MT"/>
                <w:b/>
                <w:sz w:val="22"/>
                <w:szCs w:val="22"/>
              </w:rPr>
              <w:t xml:space="preserve">Assessment Tasks </w:t>
            </w:r>
          </w:p>
        </w:tc>
        <w:tc>
          <w:tcPr>
            <w:tcW w:w="1071" w:type="dxa"/>
          </w:tcPr>
          <w:p w14:paraId="7B1F2B91" w14:textId="77777777" w:rsidR="00727EBE" w:rsidRPr="00727EBE" w:rsidRDefault="00727EBE" w:rsidP="00727EBE">
            <w:pPr>
              <w:rPr>
                <w:rFonts w:ascii="Gill Sans MT" w:hAnsi="Gill Sans MT"/>
                <w:sz w:val="22"/>
                <w:szCs w:val="22"/>
              </w:rPr>
            </w:pPr>
            <w:r w:rsidRPr="00727EBE">
              <w:rPr>
                <w:rFonts w:ascii="Gill Sans MT" w:hAnsi="Gill Sans MT"/>
                <w:sz w:val="22"/>
                <w:szCs w:val="22"/>
              </w:rPr>
              <w:t>Due</w:t>
            </w:r>
          </w:p>
        </w:tc>
        <w:tc>
          <w:tcPr>
            <w:tcW w:w="1440" w:type="dxa"/>
          </w:tcPr>
          <w:p w14:paraId="75D74259" w14:textId="4F74527F" w:rsidR="00727EBE" w:rsidRPr="00727EBE" w:rsidRDefault="00727EBE" w:rsidP="00727EBE">
            <w:pPr>
              <w:rPr>
                <w:rFonts w:ascii="Gill Sans MT" w:hAnsi="Gill Sans MT"/>
                <w:b/>
                <w:bCs/>
                <w:sz w:val="22"/>
                <w:szCs w:val="22"/>
              </w:rPr>
            </w:pPr>
            <w:r w:rsidRPr="00727EBE">
              <w:rPr>
                <w:rFonts w:ascii="Gill Sans MT" w:hAnsi="Gill Sans MT"/>
                <w:b/>
                <w:bCs/>
                <w:sz w:val="22"/>
                <w:szCs w:val="22"/>
              </w:rPr>
              <w:t>Weighting</w:t>
            </w:r>
          </w:p>
        </w:tc>
        <w:tc>
          <w:tcPr>
            <w:tcW w:w="4590" w:type="dxa"/>
          </w:tcPr>
          <w:p w14:paraId="5E194718" w14:textId="77777777" w:rsidR="00727EBE" w:rsidRPr="00727EBE" w:rsidRDefault="00727EBE" w:rsidP="00727EBE">
            <w:pPr>
              <w:rPr>
                <w:rFonts w:ascii="Gill Sans MT" w:hAnsi="Gill Sans MT"/>
                <w:sz w:val="22"/>
                <w:szCs w:val="22"/>
              </w:rPr>
            </w:pPr>
            <w:r w:rsidRPr="00727EBE">
              <w:rPr>
                <w:rFonts w:ascii="Gill Sans MT" w:hAnsi="Gill Sans MT"/>
                <w:sz w:val="22"/>
                <w:szCs w:val="22"/>
              </w:rPr>
              <w:t>What you submit (scope)</w:t>
            </w:r>
          </w:p>
        </w:tc>
      </w:tr>
      <w:tr w:rsidR="00727EBE" w:rsidRPr="00727EBE" w14:paraId="5BE194FB" w14:textId="77777777" w:rsidTr="00727EBE">
        <w:tc>
          <w:tcPr>
            <w:tcW w:w="1539" w:type="dxa"/>
          </w:tcPr>
          <w:p w14:paraId="2B865A94"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A1 — Evidence Audit + Next Decision Brief</w:t>
            </w:r>
          </w:p>
          <w:p w14:paraId="64BBAF16" w14:textId="601BF4AC" w:rsidR="00727EBE" w:rsidRPr="00727EBE" w:rsidRDefault="00727EBE" w:rsidP="000754A7">
            <w:pPr>
              <w:rPr>
                <w:rFonts w:ascii="Gill Sans MT" w:hAnsi="Gill Sans MT"/>
                <w:sz w:val="22"/>
                <w:szCs w:val="22"/>
              </w:rPr>
            </w:pPr>
            <w:r w:rsidRPr="00727EBE">
              <w:rPr>
                <w:rFonts w:ascii="Gill Sans MT" w:hAnsi="Gill Sans MT"/>
                <w:sz w:val="22"/>
                <w:szCs w:val="22"/>
              </w:rPr>
              <w:t>(3–4 pages + visual audit sheet)</w:t>
            </w:r>
          </w:p>
        </w:tc>
        <w:tc>
          <w:tcPr>
            <w:tcW w:w="1071" w:type="dxa"/>
          </w:tcPr>
          <w:p w14:paraId="7C5A08FE"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End of Week 2</w:t>
            </w:r>
          </w:p>
        </w:tc>
        <w:tc>
          <w:tcPr>
            <w:tcW w:w="1440" w:type="dxa"/>
          </w:tcPr>
          <w:p w14:paraId="2517E512" w14:textId="77777777" w:rsidR="00727EBE" w:rsidRPr="00727EBE" w:rsidRDefault="00727EBE" w:rsidP="000754A7">
            <w:pPr>
              <w:rPr>
                <w:rFonts w:ascii="Gill Sans MT" w:hAnsi="Gill Sans MT"/>
                <w:b/>
                <w:bCs/>
                <w:sz w:val="22"/>
                <w:szCs w:val="22"/>
              </w:rPr>
            </w:pPr>
            <w:r w:rsidRPr="00727EBE">
              <w:rPr>
                <w:rFonts w:ascii="Gill Sans MT" w:hAnsi="Gill Sans MT"/>
                <w:b/>
                <w:bCs/>
                <w:sz w:val="22"/>
                <w:szCs w:val="22"/>
              </w:rPr>
              <w:t>15%</w:t>
            </w:r>
          </w:p>
        </w:tc>
        <w:tc>
          <w:tcPr>
            <w:tcW w:w="4590" w:type="dxa"/>
          </w:tcPr>
          <w:p w14:paraId="20BBB37D"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One prior decision audited (evidence vs assumption; measured / observed / simulated / cited / tested by making / assumed / inferred) • the next studio decision defined • tentative pathway named • one visual audit page.</w:t>
            </w:r>
          </w:p>
        </w:tc>
      </w:tr>
      <w:tr w:rsidR="00727EBE" w:rsidRPr="00727EBE" w14:paraId="7E327B82" w14:textId="77777777" w:rsidTr="00727EBE">
        <w:tc>
          <w:tcPr>
            <w:tcW w:w="1539" w:type="dxa"/>
          </w:tcPr>
          <w:p w14:paraId="2B4F5292"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A2 — Evidence and Pathway Map</w:t>
            </w:r>
          </w:p>
          <w:p w14:paraId="781D4177" w14:textId="5C4DAF6A" w:rsidR="00727EBE" w:rsidRPr="00727EBE" w:rsidRDefault="00727EBE" w:rsidP="000754A7">
            <w:pPr>
              <w:rPr>
                <w:rFonts w:ascii="Gill Sans MT" w:hAnsi="Gill Sans MT"/>
                <w:sz w:val="22"/>
                <w:szCs w:val="22"/>
              </w:rPr>
            </w:pPr>
            <w:r w:rsidRPr="00727EBE">
              <w:rPr>
                <w:rFonts w:ascii="Gill Sans MT" w:hAnsi="Gill Sans MT"/>
                <w:sz w:val="22"/>
                <w:szCs w:val="22"/>
              </w:rPr>
              <w:t>(4–5 pages + evidence/pathway matrix)</w:t>
            </w:r>
          </w:p>
        </w:tc>
        <w:tc>
          <w:tcPr>
            <w:tcW w:w="1071" w:type="dxa"/>
          </w:tcPr>
          <w:p w14:paraId="6C7CE52E"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End of Week 6</w:t>
            </w:r>
          </w:p>
        </w:tc>
        <w:tc>
          <w:tcPr>
            <w:tcW w:w="1440" w:type="dxa"/>
          </w:tcPr>
          <w:p w14:paraId="0E710429" w14:textId="77777777" w:rsidR="00727EBE" w:rsidRPr="00727EBE" w:rsidRDefault="00727EBE" w:rsidP="000754A7">
            <w:pPr>
              <w:rPr>
                <w:rFonts w:ascii="Gill Sans MT" w:hAnsi="Gill Sans MT"/>
                <w:b/>
                <w:bCs/>
                <w:sz w:val="22"/>
                <w:szCs w:val="22"/>
              </w:rPr>
            </w:pPr>
            <w:r w:rsidRPr="00727EBE">
              <w:rPr>
                <w:rFonts w:ascii="Gill Sans MT" w:hAnsi="Gill Sans MT"/>
                <w:b/>
                <w:bCs/>
                <w:sz w:val="22"/>
                <w:szCs w:val="22"/>
              </w:rPr>
              <w:t>20%</w:t>
            </w:r>
          </w:p>
        </w:tc>
        <w:tc>
          <w:tcPr>
            <w:tcW w:w="4590" w:type="dxa"/>
          </w:tcPr>
          <w:p w14:paraId="20B94255"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Evidence landscape mapped and triaged • all three pathways compared • one primary pathway committed (spreadsheet / GIS / Python) • minimal A3 pilot defined • pathway hello-world confirmed.</w:t>
            </w:r>
          </w:p>
        </w:tc>
      </w:tr>
      <w:tr w:rsidR="00727EBE" w:rsidRPr="00727EBE" w14:paraId="5DED6613" w14:textId="77777777" w:rsidTr="00727EBE">
        <w:tc>
          <w:tcPr>
            <w:tcW w:w="1539" w:type="dxa"/>
          </w:tcPr>
          <w:p w14:paraId="5AE9580D"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A3 — Method Prototype</w:t>
            </w:r>
          </w:p>
          <w:p w14:paraId="71B9391D" w14:textId="1D1F7572" w:rsidR="00727EBE" w:rsidRPr="00727EBE" w:rsidRDefault="00727EBE" w:rsidP="000754A7">
            <w:pPr>
              <w:rPr>
                <w:rFonts w:ascii="Gill Sans MT" w:hAnsi="Gill Sans MT"/>
                <w:sz w:val="22"/>
                <w:szCs w:val="22"/>
              </w:rPr>
            </w:pPr>
            <w:r w:rsidRPr="00727EBE">
              <w:rPr>
                <w:rFonts w:ascii="Gill Sans MT" w:hAnsi="Gill Sans MT"/>
                <w:sz w:val="22"/>
                <w:szCs w:val="22"/>
              </w:rPr>
              <w:t>(4–6 pages + working artifact)</w:t>
            </w:r>
          </w:p>
        </w:tc>
        <w:tc>
          <w:tcPr>
            <w:tcW w:w="1071" w:type="dxa"/>
          </w:tcPr>
          <w:p w14:paraId="108805C3"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End of Week 8</w:t>
            </w:r>
          </w:p>
        </w:tc>
        <w:tc>
          <w:tcPr>
            <w:tcW w:w="1440" w:type="dxa"/>
          </w:tcPr>
          <w:p w14:paraId="4D51B140" w14:textId="77777777" w:rsidR="00727EBE" w:rsidRPr="00727EBE" w:rsidRDefault="00727EBE" w:rsidP="000754A7">
            <w:pPr>
              <w:rPr>
                <w:rFonts w:ascii="Gill Sans MT" w:hAnsi="Gill Sans MT"/>
                <w:b/>
                <w:bCs/>
                <w:sz w:val="22"/>
                <w:szCs w:val="22"/>
              </w:rPr>
            </w:pPr>
            <w:r w:rsidRPr="00727EBE">
              <w:rPr>
                <w:rFonts w:ascii="Gill Sans MT" w:hAnsi="Gill Sans MT"/>
                <w:b/>
                <w:bCs/>
                <w:sz w:val="22"/>
                <w:szCs w:val="22"/>
              </w:rPr>
              <w:t>25%</w:t>
            </w:r>
          </w:p>
        </w:tc>
        <w:tc>
          <w:tcPr>
            <w:tcW w:w="4590" w:type="dxa"/>
          </w:tcPr>
          <w:p w14:paraId="5209D2EB"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The smallest credible workflow run end-to-end • pilot outputs interpreted • assumptions, limits, and data issues named • working workbook / GIS output / notebook submitted (the student's own design-variant sweeps are admissible inputs).</w:t>
            </w:r>
          </w:p>
        </w:tc>
      </w:tr>
      <w:tr w:rsidR="00727EBE" w:rsidRPr="00727EBE" w14:paraId="53EBA6EA" w14:textId="77777777" w:rsidTr="00727EBE">
        <w:tc>
          <w:tcPr>
            <w:tcW w:w="1539" w:type="dxa"/>
          </w:tcPr>
          <w:p w14:paraId="7771C589" w14:textId="77777777" w:rsidR="00727EBE" w:rsidRPr="00727EBE" w:rsidRDefault="00727EBE" w:rsidP="000754A7">
            <w:pPr>
              <w:rPr>
                <w:rFonts w:ascii="Gill Sans MT" w:hAnsi="Gill Sans MT"/>
                <w:sz w:val="22"/>
                <w:szCs w:val="22"/>
              </w:rPr>
            </w:pPr>
            <w:r w:rsidRPr="00727EBE">
              <w:rPr>
                <w:rFonts w:ascii="Gill Sans MT" w:hAnsi="Gill Sans MT"/>
                <w:sz w:val="22"/>
                <w:szCs w:val="22"/>
              </w:rPr>
              <w:lastRenderedPageBreak/>
              <w:t>A4 — Studio Evidence Package (bundle)</w:t>
            </w:r>
          </w:p>
        </w:tc>
        <w:tc>
          <w:tcPr>
            <w:tcW w:w="1071" w:type="dxa"/>
          </w:tcPr>
          <w:p w14:paraId="2ECDA10F"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W10 draft review → W12 final</w:t>
            </w:r>
          </w:p>
        </w:tc>
        <w:tc>
          <w:tcPr>
            <w:tcW w:w="1440" w:type="dxa"/>
          </w:tcPr>
          <w:p w14:paraId="21A87C4A" w14:textId="77777777" w:rsidR="00727EBE" w:rsidRPr="00727EBE" w:rsidRDefault="00727EBE" w:rsidP="000754A7">
            <w:pPr>
              <w:rPr>
                <w:rFonts w:ascii="Gill Sans MT" w:hAnsi="Gill Sans MT"/>
                <w:b/>
                <w:bCs/>
                <w:sz w:val="22"/>
                <w:szCs w:val="22"/>
              </w:rPr>
            </w:pPr>
            <w:r w:rsidRPr="00727EBE">
              <w:rPr>
                <w:rFonts w:ascii="Gill Sans MT" w:hAnsi="Gill Sans MT"/>
                <w:b/>
                <w:bCs/>
                <w:sz w:val="22"/>
                <w:szCs w:val="22"/>
              </w:rPr>
              <w:t>40%</w:t>
            </w:r>
          </w:p>
        </w:tc>
        <w:tc>
          <w:tcPr>
            <w:tcW w:w="4590" w:type="dxa"/>
          </w:tcPr>
          <w:p w14:paraId="57B4F36E"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1) Studio decision brief (6–10 pages); 2) Evidence board / object card (1 page); 3) Pathway artifact (the A3 artifact, matured); 4) Method appendix (2–4 pages, rerunnable). Key figures show ranges or bands. The Object Fair is a dissemination event: only the submitted package is graded.</w:t>
            </w:r>
          </w:p>
        </w:tc>
      </w:tr>
      <w:tr w:rsidR="00727EBE" w:rsidRPr="00727EBE" w14:paraId="07AE3D1F" w14:textId="77777777" w:rsidTr="00727EBE">
        <w:tc>
          <w:tcPr>
            <w:tcW w:w="1539" w:type="dxa"/>
          </w:tcPr>
          <w:p w14:paraId="126F44B0"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Formative components (not separately weighted)</w:t>
            </w:r>
          </w:p>
        </w:tc>
        <w:tc>
          <w:tcPr>
            <w:tcW w:w="1071" w:type="dxa"/>
          </w:tcPr>
          <w:p w14:paraId="227CBEFB"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Ongoing</w:t>
            </w:r>
          </w:p>
        </w:tc>
        <w:tc>
          <w:tcPr>
            <w:tcW w:w="1440" w:type="dxa"/>
          </w:tcPr>
          <w:p w14:paraId="26B75FE1" w14:textId="77777777" w:rsidR="00727EBE" w:rsidRPr="00727EBE" w:rsidRDefault="00727EBE" w:rsidP="000754A7">
            <w:pPr>
              <w:rPr>
                <w:rFonts w:ascii="Gill Sans MT" w:hAnsi="Gill Sans MT"/>
                <w:b/>
                <w:bCs/>
                <w:sz w:val="22"/>
                <w:szCs w:val="22"/>
              </w:rPr>
            </w:pPr>
            <w:r w:rsidRPr="00727EBE">
              <w:rPr>
                <w:rFonts w:ascii="Gill Sans MT" w:hAnsi="Gill Sans MT"/>
                <w:b/>
                <w:bCs/>
                <w:sz w:val="22"/>
                <w:szCs w:val="22"/>
              </w:rPr>
              <w:t>0%</w:t>
            </w:r>
          </w:p>
        </w:tc>
        <w:tc>
          <w:tcPr>
            <w:tcW w:w="4590" w:type="dxa"/>
          </w:tcPr>
          <w:p w14:paraId="63E5F328"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Weekly in-class drills, the Documentation Swap, peer reviews (W10–11), and one mentor consultation (30–45 min, W7–9, with prepared questions from the Week-7 sprint) build the assignment material and receive feedback, but carry no separate weight.</w:t>
            </w:r>
          </w:p>
        </w:tc>
      </w:tr>
    </w:tbl>
    <w:p w14:paraId="5AD77162" w14:textId="77777777" w:rsidR="00066E42" w:rsidRPr="00727EBE" w:rsidRDefault="00066E42" w:rsidP="0014771D">
      <w:pPr>
        <w:tabs>
          <w:tab w:val="center" w:pos="4320"/>
          <w:tab w:val="right" w:pos="8640"/>
        </w:tabs>
        <w:rPr>
          <w:rFonts w:ascii="Gill Sans MT" w:hAnsi="Gill Sans MT"/>
          <w:b/>
          <w:sz w:val="28"/>
          <w:szCs w:val="28"/>
          <w:lang w:eastAsia="zh-TW"/>
        </w:rPr>
      </w:pPr>
    </w:p>
    <w:p w14:paraId="16259518" w14:textId="77777777" w:rsidR="0014771D" w:rsidRDefault="00362665" w:rsidP="0014771D">
      <w:pPr>
        <w:tabs>
          <w:tab w:val="center" w:pos="4320"/>
          <w:tab w:val="right" w:pos="8640"/>
        </w:tabs>
        <w:rPr>
          <w:rFonts w:ascii="Gill Sans MT" w:hAnsi="Gill Sans MT"/>
          <w:b/>
          <w:sz w:val="22"/>
          <w:szCs w:val="22"/>
          <w:lang w:eastAsia="zh-TW"/>
        </w:rPr>
      </w:pPr>
      <w:r w:rsidRPr="00727EBE">
        <w:rPr>
          <w:rFonts w:ascii="Gill Sans MT" w:hAnsi="Gill Sans MT"/>
          <w:b/>
          <w:sz w:val="22"/>
          <w:szCs w:val="22"/>
          <w:lang w:eastAsia="zh-TW"/>
        </w:rPr>
        <w:t xml:space="preserve">VII. </w:t>
      </w:r>
      <w:r w:rsidR="0014771D" w:rsidRPr="00727EBE">
        <w:rPr>
          <w:rFonts w:ascii="Gill Sans MT" w:hAnsi="Gill Sans MT"/>
          <w:b/>
          <w:sz w:val="22"/>
          <w:szCs w:val="22"/>
          <w:lang w:eastAsia="zh-TW"/>
        </w:rPr>
        <w:t>Proportion of Teaching, Learning and Examination Activities</w:t>
      </w:r>
    </w:p>
    <w:p w14:paraId="5245D4D5" w14:textId="77777777" w:rsidR="00727EBE" w:rsidRPr="00727EBE" w:rsidRDefault="00727EBE" w:rsidP="0014771D">
      <w:pPr>
        <w:tabs>
          <w:tab w:val="center" w:pos="4320"/>
          <w:tab w:val="right" w:pos="8640"/>
        </w:tabs>
        <w:rPr>
          <w:rFonts w:ascii="Gill Sans MT" w:hAnsi="Gill Sans MT"/>
          <w:b/>
          <w:sz w:val="22"/>
          <w:szCs w:val="22"/>
          <w:lang w:eastAsia="zh-TW"/>
        </w:rPr>
      </w:pPr>
    </w:p>
    <w:tbl>
      <w:tblPr>
        <w:tblStyle w:val="TableGrid"/>
        <w:tblW w:w="0" w:type="auto"/>
        <w:jc w:val="center"/>
        <w:tblLook w:val="04A0" w:firstRow="1" w:lastRow="0" w:firstColumn="1" w:lastColumn="0" w:noHBand="0" w:noVBand="1"/>
      </w:tblPr>
      <w:tblGrid>
        <w:gridCol w:w="4320"/>
        <w:gridCol w:w="1980"/>
      </w:tblGrid>
      <w:tr w:rsidR="00727EBE" w:rsidRPr="00727EBE" w14:paraId="2702E413" w14:textId="77777777" w:rsidTr="000754A7">
        <w:trPr>
          <w:jc w:val="center"/>
        </w:trPr>
        <w:tc>
          <w:tcPr>
            <w:tcW w:w="4320" w:type="dxa"/>
          </w:tcPr>
          <w:p w14:paraId="216AD966" w14:textId="77777777" w:rsidR="00727EBE" w:rsidRPr="00727EBE" w:rsidRDefault="00727EBE" w:rsidP="000754A7">
            <w:pPr>
              <w:rPr>
                <w:rFonts w:ascii="Gill Sans MT" w:hAnsi="Gill Sans MT"/>
                <w:sz w:val="22"/>
                <w:szCs w:val="22"/>
              </w:rPr>
            </w:pPr>
            <w:r w:rsidRPr="00727EBE">
              <w:rPr>
                <w:rFonts w:ascii="Gill Sans MT" w:hAnsi="Gill Sans MT"/>
                <w:b/>
                <w:sz w:val="22"/>
                <w:szCs w:val="22"/>
              </w:rPr>
              <w:t>Activities</w:t>
            </w:r>
          </w:p>
        </w:tc>
        <w:tc>
          <w:tcPr>
            <w:tcW w:w="1980" w:type="dxa"/>
          </w:tcPr>
          <w:p w14:paraId="1B22F44D" w14:textId="77777777" w:rsidR="00727EBE" w:rsidRPr="00727EBE" w:rsidRDefault="00727EBE" w:rsidP="000754A7">
            <w:pPr>
              <w:rPr>
                <w:rFonts w:ascii="Gill Sans MT" w:hAnsi="Gill Sans MT"/>
                <w:sz w:val="22"/>
                <w:szCs w:val="22"/>
              </w:rPr>
            </w:pPr>
            <w:r w:rsidRPr="00727EBE">
              <w:rPr>
                <w:rFonts w:ascii="Gill Sans MT" w:hAnsi="Gill Sans MT"/>
                <w:b/>
                <w:sz w:val="22"/>
                <w:szCs w:val="22"/>
              </w:rPr>
              <w:t>Number of hours</w:t>
            </w:r>
          </w:p>
        </w:tc>
      </w:tr>
      <w:tr w:rsidR="00727EBE" w:rsidRPr="00727EBE" w14:paraId="029571F2" w14:textId="77777777" w:rsidTr="000754A7">
        <w:trPr>
          <w:jc w:val="center"/>
        </w:trPr>
        <w:tc>
          <w:tcPr>
            <w:tcW w:w="4320" w:type="dxa"/>
          </w:tcPr>
          <w:p w14:paraId="34F465EC"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Lectures / Seminars (contact)</w:t>
            </w:r>
          </w:p>
        </w:tc>
        <w:tc>
          <w:tcPr>
            <w:tcW w:w="1980" w:type="dxa"/>
          </w:tcPr>
          <w:p w14:paraId="1EF6F158"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12 × 2h = 24h</w:t>
            </w:r>
          </w:p>
        </w:tc>
      </w:tr>
      <w:tr w:rsidR="00727EBE" w:rsidRPr="00727EBE" w14:paraId="6ADDD8E2" w14:textId="77777777" w:rsidTr="000754A7">
        <w:trPr>
          <w:jc w:val="center"/>
        </w:trPr>
        <w:tc>
          <w:tcPr>
            <w:tcW w:w="4320" w:type="dxa"/>
          </w:tcPr>
          <w:p w14:paraId="3A411480"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Reading / self-study / tool setup</w:t>
            </w:r>
          </w:p>
        </w:tc>
        <w:tc>
          <w:tcPr>
            <w:tcW w:w="1980" w:type="dxa"/>
          </w:tcPr>
          <w:p w14:paraId="6DBC4632"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10h</w:t>
            </w:r>
          </w:p>
        </w:tc>
      </w:tr>
      <w:tr w:rsidR="00727EBE" w:rsidRPr="00727EBE" w14:paraId="1B6E1E7B" w14:textId="77777777" w:rsidTr="000754A7">
        <w:trPr>
          <w:jc w:val="center"/>
        </w:trPr>
        <w:tc>
          <w:tcPr>
            <w:tcW w:w="4320" w:type="dxa"/>
          </w:tcPr>
          <w:p w14:paraId="5BD64585"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Assessment: A1 — Evidence Audit + Next Decision Brief</w:t>
            </w:r>
          </w:p>
        </w:tc>
        <w:tc>
          <w:tcPr>
            <w:tcW w:w="1980" w:type="dxa"/>
          </w:tcPr>
          <w:p w14:paraId="4635DD0D"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8h</w:t>
            </w:r>
          </w:p>
        </w:tc>
      </w:tr>
      <w:tr w:rsidR="00727EBE" w:rsidRPr="00727EBE" w14:paraId="6E556F8A" w14:textId="77777777" w:rsidTr="000754A7">
        <w:trPr>
          <w:jc w:val="center"/>
        </w:trPr>
        <w:tc>
          <w:tcPr>
            <w:tcW w:w="4320" w:type="dxa"/>
          </w:tcPr>
          <w:p w14:paraId="6A941798"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Assessment: A2 — Evidence and Pathway Map (incl. setup ladder + hello-world)</w:t>
            </w:r>
          </w:p>
        </w:tc>
        <w:tc>
          <w:tcPr>
            <w:tcW w:w="1980" w:type="dxa"/>
          </w:tcPr>
          <w:p w14:paraId="4E5A03ED"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14h</w:t>
            </w:r>
          </w:p>
        </w:tc>
      </w:tr>
      <w:tr w:rsidR="00727EBE" w:rsidRPr="00727EBE" w14:paraId="758D75AF" w14:textId="77777777" w:rsidTr="000754A7">
        <w:trPr>
          <w:jc w:val="center"/>
        </w:trPr>
        <w:tc>
          <w:tcPr>
            <w:tcW w:w="4320" w:type="dxa"/>
          </w:tcPr>
          <w:p w14:paraId="5EA4F62B"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Assessment: A3 — Method Prototype (incl. pilot run)</w:t>
            </w:r>
          </w:p>
        </w:tc>
        <w:tc>
          <w:tcPr>
            <w:tcW w:w="1980" w:type="dxa"/>
          </w:tcPr>
          <w:p w14:paraId="7984C52E"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20h</w:t>
            </w:r>
          </w:p>
        </w:tc>
      </w:tr>
      <w:tr w:rsidR="00727EBE" w:rsidRPr="00727EBE" w14:paraId="440B486F" w14:textId="77777777" w:rsidTr="000754A7">
        <w:trPr>
          <w:jc w:val="center"/>
        </w:trPr>
        <w:tc>
          <w:tcPr>
            <w:tcW w:w="4320" w:type="dxa"/>
          </w:tcPr>
          <w:p w14:paraId="4EE8C411"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Assessment: A4 — Studio Evidence Package (incl. draft review + evidence board)</w:t>
            </w:r>
          </w:p>
        </w:tc>
        <w:tc>
          <w:tcPr>
            <w:tcW w:w="1980" w:type="dxa"/>
          </w:tcPr>
          <w:p w14:paraId="52B6A601"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30h</w:t>
            </w:r>
          </w:p>
        </w:tc>
      </w:tr>
      <w:tr w:rsidR="00727EBE" w:rsidRPr="00727EBE" w14:paraId="66664300" w14:textId="77777777" w:rsidTr="000754A7">
        <w:trPr>
          <w:jc w:val="center"/>
        </w:trPr>
        <w:tc>
          <w:tcPr>
            <w:tcW w:w="4320" w:type="dxa"/>
          </w:tcPr>
          <w:p w14:paraId="7FE69C84"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Documentation swap + peer reviews</w:t>
            </w:r>
          </w:p>
        </w:tc>
        <w:tc>
          <w:tcPr>
            <w:tcW w:w="1980" w:type="dxa"/>
          </w:tcPr>
          <w:p w14:paraId="4D0F7E1F"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6h</w:t>
            </w:r>
          </w:p>
        </w:tc>
      </w:tr>
      <w:tr w:rsidR="00727EBE" w:rsidRPr="00727EBE" w14:paraId="0C3E1F82" w14:textId="77777777" w:rsidTr="000754A7">
        <w:trPr>
          <w:jc w:val="center"/>
        </w:trPr>
        <w:tc>
          <w:tcPr>
            <w:tcW w:w="4320" w:type="dxa"/>
          </w:tcPr>
          <w:p w14:paraId="7C254BBC"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Mentor engagement (consult + prep)</w:t>
            </w:r>
          </w:p>
        </w:tc>
        <w:tc>
          <w:tcPr>
            <w:tcW w:w="1980" w:type="dxa"/>
          </w:tcPr>
          <w:p w14:paraId="3DD76B5A"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5h</w:t>
            </w:r>
          </w:p>
        </w:tc>
      </w:tr>
      <w:tr w:rsidR="00727EBE" w:rsidRPr="00727EBE" w14:paraId="6F7E33A9" w14:textId="77777777" w:rsidTr="000754A7">
        <w:trPr>
          <w:jc w:val="center"/>
        </w:trPr>
        <w:tc>
          <w:tcPr>
            <w:tcW w:w="4320" w:type="dxa"/>
          </w:tcPr>
          <w:p w14:paraId="464B8077"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Object Fair preparation (Week 12)</w:t>
            </w:r>
          </w:p>
        </w:tc>
        <w:tc>
          <w:tcPr>
            <w:tcW w:w="1980" w:type="dxa"/>
          </w:tcPr>
          <w:p w14:paraId="598C1E96"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3h</w:t>
            </w:r>
          </w:p>
        </w:tc>
      </w:tr>
      <w:tr w:rsidR="00727EBE" w:rsidRPr="00727EBE" w14:paraId="0BC0C517" w14:textId="77777777" w:rsidTr="000754A7">
        <w:trPr>
          <w:jc w:val="center"/>
        </w:trPr>
        <w:tc>
          <w:tcPr>
            <w:tcW w:w="4320" w:type="dxa"/>
          </w:tcPr>
          <w:p w14:paraId="5790CC0F"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Total out-of-class</w:t>
            </w:r>
          </w:p>
        </w:tc>
        <w:tc>
          <w:tcPr>
            <w:tcW w:w="1980" w:type="dxa"/>
          </w:tcPr>
          <w:p w14:paraId="68F14A6A"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96h</w:t>
            </w:r>
          </w:p>
        </w:tc>
      </w:tr>
      <w:tr w:rsidR="00727EBE" w:rsidRPr="00727EBE" w14:paraId="651ED42B" w14:textId="77777777" w:rsidTr="000754A7">
        <w:trPr>
          <w:jc w:val="center"/>
        </w:trPr>
        <w:tc>
          <w:tcPr>
            <w:tcW w:w="4320" w:type="dxa"/>
          </w:tcPr>
          <w:p w14:paraId="7D55AB24"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Grand total (contact + out-of-class)</w:t>
            </w:r>
          </w:p>
        </w:tc>
        <w:tc>
          <w:tcPr>
            <w:tcW w:w="1980" w:type="dxa"/>
          </w:tcPr>
          <w:p w14:paraId="5A936F39" w14:textId="77777777" w:rsidR="00727EBE" w:rsidRPr="00727EBE" w:rsidRDefault="00727EBE" w:rsidP="000754A7">
            <w:pPr>
              <w:rPr>
                <w:rFonts w:ascii="Gill Sans MT" w:hAnsi="Gill Sans MT"/>
                <w:sz w:val="22"/>
                <w:szCs w:val="22"/>
              </w:rPr>
            </w:pPr>
            <w:r w:rsidRPr="00727EBE">
              <w:rPr>
                <w:rFonts w:ascii="Gill Sans MT" w:hAnsi="Gill Sans MT"/>
                <w:sz w:val="22"/>
                <w:szCs w:val="22"/>
              </w:rPr>
              <w:t>120h</w:t>
            </w:r>
          </w:p>
        </w:tc>
      </w:tr>
    </w:tbl>
    <w:p w14:paraId="6019FA67" w14:textId="77777777" w:rsidR="0014771D" w:rsidRPr="00727EBE" w:rsidRDefault="0014771D" w:rsidP="009C2A23">
      <w:pPr>
        <w:rPr>
          <w:rFonts w:ascii="Gill Sans MT" w:hAnsi="Gill Sans MT"/>
          <w:b/>
          <w:sz w:val="22"/>
          <w:szCs w:val="22"/>
        </w:rPr>
      </w:pPr>
    </w:p>
    <w:p w14:paraId="5FA83D93" w14:textId="77777777" w:rsidR="00F712A2" w:rsidRPr="00727EBE" w:rsidRDefault="00F712A2">
      <w:pPr>
        <w:jc w:val="both"/>
        <w:rPr>
          <w:rFonts w:ascii="Gill Sans MT" w:hAnsi="Gill Sans MT"/>
          <w:b/>
          <w:sz w:val="22"/>
          <w:szCs w:val="22"/>
        </w:rPr>
      </w:pPr>
    </w:p>
    <w:p w14:paraId="544F096B" w14:textId="77777777" w:rsidR="00AD66E7" w:rsidRPr="00727EBE" w:rsidRDefault="00362665" w:rsidP="00F712A2">
      <w:pPr>
        <w:rPr>
          <w:rFonts w:ascii="Gill Sans MT" w:hAnsi="Gill Sans MT"/>
          <w:b/>
          <w:sz w:val="22"/>
          <w:szCs w:val="22"/>
        </w:rPr>
      </w:pPr>
      <w:r w:rsidRPr="00727EBE">
        <w:rPr>
          <w:rFonts w:ascii="Gill Sans MT" w:hAnsi="Gill Sans MT"/>
          <w:b/>
          <w:sz w:val="22"/>
          <w:szCs w:val="22"/>
        </w:rPr>
        <w:t xml:space="preserve">VIII. </w:t>
      </w:r>
      <w:r w:rsidR="00AD66E7" w:rsidRPr="00727EBE">
        <w:rPr>
          <w:rFonts w:ascii="Gill Sans MT" w:hAnsi="Gill Sans MT"/>
          <w:b/>
          <w:sz w:val="22"/>
          <w:szCs w:val="22"/>
        </w:rPr>
        <w:t>Guest Speakers</w:t>
      </w:r>
    </w:p>
    <w:p w14:paraId="77291F9D" w14:textId="77777777" w:rsidR="00F712A2" w:rsidRPr="00727EBE" w:rsidRDefault="00F712A2" w:rsidP="00F712A2">
      <w:pPr>
        <w:rPr>
          <w:rFonts w:ascii="Gill Sans MT" w:hAnsi="Gill Sans MT"/>
          <w:b/>
          <w:sz w:val="22"/>
          <w:szCs w:val="22"/>
        </w:rPr>
      </w:pP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50"/>
        <w:gridCol w:w="2775"/>
        <w:gridCol w:w="2055"/>
      </w:tblGrid>
      <w:tr w:rsidR="00834BA7" w:rsidRPr="00727EBE" w14:paraId="0DCFF862" w14:textId="77777777" w:rsidTr="009714AF">
        <w:tc>
          <w:tcPr>
            <w:tcW w:w="3450" w:type="dxa"/>
          </w:tcPr>
          <w:p w14:paraId="7FAED0C1" w14:textId="77777777" w:rsidR="00834BA7" w:rsidRPr="00727EBE" w:rsidRDefault="00834BA7" w:rsidP="009714AF">
            <w:pPr>
              <w:rPr>
                <w:rFonts w:ascii="Gill Sans MT" w:hAnsi="Gill Sans MT"/>
                <w:sz w:val="22"/>
                <w:szCs w:val="22"/>
              </w:rPr>
            </w:pPr>
            <w:r w:rsidRPr="00727EBE">
              <w:rPr>
                <w:rFonts w:ascii="Gill Sans MT" w:hAnsi="Gill Sans MT"/>
                <w:sz w:val="22"/>
                <w:szCs w:val="22"/>
              </w:rPr>
              <w:t>Name</w:t>
            </w:r>
          </w:p>
        </w:tc>
        <w:tc>
          <w:tcPr>
            <w:tcW w:w="2775" w:type="dxa"/>
          </w:tcPr>
          <w:p w14:paraId="708B6C94" w14:textId="77777777" w:rsidR="00834BA7" w:rsidRPr="00727EBE" w:rsidRDefault="00834BA7" w:rsidP="009714AF">
            <w:pPr>
              <w:rPr>
                <w:rFonts w:ascii="Gill Sans MT" w:hAnsi="Gill Sans MT"/>
                <w:sz w:val="22"/>
                <w:szCs w:val="22"/>
              </w:rPr>
            </w:pPr>
            <w:r w:rsidRPr="00727EBE">
              <w:rPr>
                <w:rFonts w:ascii="Gill Sans MT" w:hAnsi="Gill Sans MT"/>
                <w:sz w:val="22"/>
                <w:szCs w:val="22"/>
              </w:rPr>
              <w:t>Sessions</w:t>
            </w:r>
          </w:p>
        </w:tc>
        <w:tc>
          <w:tcPr>
            <w:tcW w:w="2055" w:type="dxa"/>
          </w:tcPr>
          <w:p w14:paraId="2FD15C55" w14:textId="77777777" w:rsidR="00834BA7" w:rsidRPr="00727EBE" w:rsidRDefault="00834BA7" w:rsidP="009714AF">
            <w:pPr>
              <w:rPr>
                <w:rFonts w:ascii="Gill Sans MT" w:hAnsi="Gill Sans MT"/>
                <w:sz w:val="22"/>
                <w:szCs w:val="22"/>
              </w:rPr>
            </w:pPr>
            <w:r w:rsidRPr="00727EBE">
              <w:rPr>
                <w:rFonts w:ascii="Gill Sans MT" w:hAnsi="Gill Sans MT"/>
                <w:sz w:val="22"/>
                <w:szCs w:val="22"/>
              </w:rPr>
              <w:t>Hours</w:t>
            </w:r>
          </w:p>
        </w:tc>
      </w:tr>
      <w:tr w:rsidR="00834BA7" w:rsidRPr="00727EBE" w14:paraId="788D55F0" w14:textId="77777777" w:rsidTr="009714AF">
        <w:tc>
          <w:tcPr>
            <w:tcW w:w="3450" w:type="dxa"/>
          </w:tcPr>
          <w:p w14:paraId="7E78705C" w14:textId="5B666C9C" w:rsidR="00834BA7" w:rsidRPr="00727EBE" w:rsidRDefault="00727EBE" w:rsidP="009714AF">
            <w:pPr>
              <w:rPr>
                <w:rFonts w:ascii="Gill Sans MT" w:hAnsi="Gill Sans MT"/>
                <w:sz w:val="22"/>
                <w:szCs w:val="22"/>
              </w:rPr>
            </w:pPr>
            <w:r w:rsidRPr="00727EBE">
              <w:rPr>
                <w:rFonts w:ascii="Gill Sans MT" w:hAnsi="Gill Sans MT"/>
                <w:sz w:val="22"/>
                <w:szCs w:val="22"/>
              </w:rPr>
              <w:t>TBC</w:t>
            </w:r>
          </w:p>
        </w:tc>
        <w:tc>
          <w:tcPr>
            <w:tcW w:w="2775" w:type="dxa"/>
          </w:tcPr>
          <w:p w14:paraId="6D7B726E" w14:textId="0AE7FB3C" w:rsidR="00834BA7" w:rsidRPr="00727EBE" w:rsidRDefault="00727EBE" w:rsidP="009714AF">
            <w:pPr>
              <w:rPr>
                <w:rFonts w:ascii="Gill Sans MT" w:hAnsi="Gill Sans MT"/>
                <w:sz w:val="22"/>
                <w:szCs w:val="22"/>
              </w:rPr>
            </w:pPr>
            <w:r w:rsidRPr="00727EBE">
              <w:rPr>
                <w:rFonts w:ascii="Gill Sans MT" w:hAnsi="Gill Sans MT"/>
                <w:sz w:val="22"/>
                <w:szCs w:val="22"/>
              </w:rPr>
              <w:t>Object Fair critique (TBC)</w:t>
            </w:r>
          </w:p>
        </w:tc>
        <w:tc>
          <w:tcPr>
            <w:tcW w:w="2055" w:type="dxa"/>
          </w:tcPr>
          <w:p w14:paraId="33E1CD4A" w14:textId="6AFC7DE5" w:rsidR="00834BA7" w:rsidRPr="00727EBE" w:rsidRDefault="00727EBE" w:rsidP="009714AF">
            <w:pPr>
              <w:rPr>
                <w:rFonts w:ascii="Gill Sans MT" w:hAnsi="Gill Sans MT"/>
                <w:sz w:val="22"/>
                <w:szCs w:val="22"/>
              </w:rPr>
            </w:pPr>
            <w:r w:rsidRPr="00727EBE">
              <w:rPr>
                <w:rFonts w:ascii="Gill Sans MT" w:hAnsi="Gill Sans MT"/>
                <w:sz w:val="22"/>
                <w:szCs w:val="22"/>
              </w:rPr>
              <w:t xml:space="preserve">≤2 </w:t>
            </w:r>
            <w:proofErr w:type="spellStart"/>
            <w:r w:rsidRPr="00727EBE">
              <w:rPr>
                <w:rFonts w:ascii="Gill Sans MT" w:hAnsi="Gill Sans MT"/>
                <w:sz w:val="22"/>
                <w:szCs w:val="22"/>
              </w:rPr>
              <w:t>hrs</w:t>
            </w:r>
            <w:proofErr w:type="spellEnd"/>
          </w:p>
        </w:tc>
      </w:tr>
    </w:tbl>
    <w:p w14:paraId="3C397D43" w14:textId="77777777" w:rsidR="00874AA4" w:rsidRPr="00727EBE" w:rsidRDefault="00874AA4" w:rsidP="00874AA4">
      <w:pPr>
        <w:rPr>
          <w:rFonts w:ascii="Gill Sans MT" w:hAnsi="Gill Sans MT"/>
          <w:b/>
          <w:sz w:val="22"/>
          <w:szCs w:val="22"/>
        </w:rPr>
      </w:pPr>
    </w:p>
    <w:p w14:paraId="04873DD3" w14:textId="77777777" w:rsidR="000B6DC3" w:rsidRPr="00727EBE" w:rsidRDefault="000B6DC3" w:rsidP="000B6DC3">
      <w:pPr>
        <w:rPr>
          <w:rFonts w:ascii="Gill Sans MT" w:hAnsi="Gill Sans MT"/>
          <w:b/>
          <w:sz w:val="22"/>
          <w:szCs w:val="22"/>
        </w:rPr>
      </w:pPr>
    </w:p>
    <w:p w14:paraId="535B69E5" w14:textId="77777777" w:rsidR="00655300" w:rsidRPr="00727EBE" w:rsidRDefault="00362665" w:rsidP="00655300">
      <w:pPr>
        <w:jc w:val="both"/>
        <w:rPr>
          <w:rFonts w:ascii="Gill Sans MT" w:hAnsi="Gill Sans MT"/>
          <w:sz w:val="22"/>
          <w:szCs w:val="22"/>
        </w:rPr>
      </w:pPr>
      <w:r w:rsidRPr="00727EBE">
        <w:rPr>
          <w:rFonts w:ascii="Gill Sans MT" w:hAnsi="Gill Sans MT"/>
          <w:b/>
          <w:sz w:val="22"/>
          <w:szCs w:val="22"/>
        </w:rPr>
        <w:t>IX. Statement of Academic Conduct</w:t>
      </w:r>
    </w:p>
    <w:p w14:paraId="0C8EECBF" w14:textId="77777777" w:rsidR="00727EBE" w:rsidRPr="00090335" w:rsidRDefault="00727EBE" w:rsidP="00727EBE">
      <w:pPr>
        <w:ind w:left="600"/>
        <w:rPr>
          <w:rFonts w:ascii="Gill Sans MT" w:hAnsi="Gill Sans MT"/>
          <w:bCs/>
          <w:sz w:val="22"/>
          <w:szCs w:val="22"/>
        </w:rPr>
      </w:pPr>
      <w:r w:rsidRPr="00793BA6">
        <w:rPr>
          <w:rFonts w:ascii="Gill Sans MT" w:hAnsi="Gill Sans MT"/>
          <w:bCs/>
          <w:sz w:val="22"/>
          <w:szCs w:val="22"/>
        </w:rPr>
        <w:t xml:space="preserve">All written work in this course will be submitted for plagiarism review via Turnitin, at http://turnitin.com. Clarification of the University of Hong Kong’s policies on plagiarism, as well as detailed descriptions of how to properly cite and source material in your written work and examinations is available at http://www.hku.hk/plagiarism. Plagiarism includes handing in the work of another as your own, and failure to appropriately cite your sources. Plagiarism is an academic </w:t>
      </w:r>
      <w:proofErr w:type="gramStart"/>
      <w:r w:rsidRPr="00793BA6">
        <w:rPr>
          <w:rFonts w:ascii="Gill Sans MT" w:hAnsi="Gill Sans MT"/>
          <w:bCs/>
          <w:sz w:val="22"/>
          <w:szCs w:val="22"/>
        </w:rPr>
        <w:t>misdemeanor, and</w:t>
      </w:r>
      <w:proofErr w:type="gramEnd"/>
      <w:r w:rsidRPr="00793BA6">
        <w:rPr>
          <w:rFonts w:ascii="Gill Sans MT" w:hAnsi="Gill Sans MT"/>
          <w:bCs/>
          <w:sz w:val="22"/>
          <w:szCs w:val="22"/>
        </w:rPr>
        <w:t xml:space="preserve"> may be considered grounds for failure from this course as well as further disciplinary action from the University.</w:t>
      </w:r>
    </w:p>
    <w:p w14:paraId="5F19B67E" w14:textId="77777777" w:rsidR="00727EBE" w:rsidRDefault="00727EBE" w:rsidP="00090335">
      <w:pPr>
        <w:ind w:left="600"/>
        <w:rPr>
          <w:rFonts w:ascii="Gill Sans MT" w:hAnsi="Gill Sans MT"/>
        </w:rPr>
      </w:pPr>
    </w:p>
    <w:p w14:paraId="74FA5067" w14:textId="34CE081B" w:rsidR="00655300" w:rsidRPr="00727EBE" w:rsidRDefault="00793BA6" w:rsidP="00090335">
      <w:pPr>
        <w:ind w:left="600"/>
        <w:rPr>
          <w:rFonts w:ascii="Gill Sans MT" w:hAnsi="Gill Sans MT"/>
          <w:bCs/>
          <w:sz w:val="22"/>
          <w:szCs w:val="22"/>
        </w:rPr>
      </w:pPr>
      <w:r w:rsidRPr="00727EBE">
        <w:rPr>
          <w:rFonts w:ascii="Gill Sans MT" w:hAnsi="Gill Sans MT"/>
          <w:sz w:val="22"/>
          <w:szCs w:val="22"/>
        </w:rPr>
        <w:t>Students must adhere to HKU policies on academic integrity. All submissions must be original and properly cited; submissions may be screened for similarity. Declare any AI assistance and document it as part of the workflow — the method appendix must state where AI-generated code or text was used and how it was verified. Figures must be reproducible from the submitted pathway artifact. Course-specific policies:  - Tiers are floors, not ceilings — cohort tiers (UG / MArch / PhD) state minimum expectations; any student may opt into a higher tier's depth without grade risk.  - Tool overreach — choosing a tool the question does not need is a named failure mode; depth within a tool the question does need is never penalized.  - Clarity over complexity — a correct spreadsheet beats a fancy black-box model; complexity does not earn marks.  - Uncertainty shown, not hidden — key figures show ranges, bands, or intervals where the method supports them; transparency about limits is graded.  - Variant evidence — comparisons of the student's own design variants are admissible when criteria are stated before results and comparison conditions are held constant; a documented reframe of the criteria is a finding, not a violation.  - Data ethics &amp; privacy — if people are involved, use a short consent note; store data on HKU drives; remove names/IDs; state a deletion date.</w:t>
      </w:r>
    </w:p>
    <w:p w14:paraId="41EB73EF" w14:textId="77777777" w:rsidR="002842FF" w:rsidRPr="00727EBE" w:rsidRDefault="002842FF" w:rsidP="00655300">
      <w:pPr>
        <w:rPr>
          <w:rFonts w:ascii="Gill Sans MT" w:hAnsi="Gill Sans MT"/>
          <w:b/>
          <w:sz w:val="22"/>
          <w:szCs w:val="22"/>
          <w:u w:val="single"/>
        </w:rPr>
      </w:pPr>
    </w:p>
    <w:p w14:paraId="00CB5CB0" w14:textId="77777777" w:rsidR="00090335" w:rsidRPr="00727EBE" w:rsidRDefault="00090335" w:rsidP="00655300">
      <w:pPr>
        <w:rPr>
          <w:rFonts w:ascii="Gill Sans MT" w:hAnsi="Gill Sans MT"/>
          <w:b/>
          <w:sz w:val="22"/>
          <w:szCs w:val="22"/>
          <w:u w:val="single"/>
        </w:rPr>
      </w:pPr>
    </w:p>
    <w:p w14:paraId="14AF7CA5" w14:textId="77777777" w:rsidR="00977736" w:rsidRPr="00727EBE" w:rsidRDefault="00977736" w:rsidP="00655300">
      <w:pPr>
        <w:rPr>
          <w:rFonts w:ascii="Gill Sans MT" w:hAnsi="Gill Sans MT"/>
          <w:b/>
          <w:sz w:val="22"/>
          <w:szCs w:val="22"/>
        </w:rPr>
      </w:pPr>
      <w:r w:rsidRPr="00727EBE">
        <w:rPr>
          <w:rFonts w:ascii="Gill Sans MT" w:hAnsi="Gill Sans MT"/>
          <w:b/>
          <w:sz w:val="22"/>
          <w:szCs w:val="22"/>
        </w:rPr>
        <w:t>X. Reassessment</w:t>
      </w:r>
    </w:p>
    <w:p w14:paraId="2B4D7BF8" w14:textId="77777777" w:rsidR="00A572B1" w:rsidRPr="00727EBE" w:rsidRDefault="00A572B1" w:rsidP="00655300">
      <w:pPr>
        <w:rPr>
          <w:rFonts w:ascii="Gill Sans MT" w:hAnsi="Gill Sans MT"/>
          <w:b/>
          <w:sz w:val="22"/>
          <w:szCs w:val="22"/>
        </w:rPr>
      </w:pPr>
      <w:r w:rsidRPr="00727EBE">
        <w:rPr>
          <w:rFonts w:ascii="Gill Sans MT" w:hAnsi="Gill Sans MT"/>
        </w:rPr>
        <w:t>N/A.</w:t>
      </w:r>
    </w:p>
    <w:p w14:paraId="569996A5" w14:textId="77777777" w:rsidR="00AD66E7" w:rsidRPr="00727EBE" w:rsidRDefault="00AD66E7">
      <w:pPr>
        <w:shd w:val="clear" w:color="auto" w:fill="FFFFFF"/>
        <w:rPr>
          <w:rFonts w:ascii="Gill Sans MT" w:eastAsia="Times New Roman" w:hAnsi="Gill Sans MT"/>
          <w:color w:val="333333"/>
          <w:sz w:val="23"/>
          <w:szCs w:val="23"/>
          <w:lang w:val="en" w:eastAsia="en-US"/>
        </w:rPr>
      </w:pPr>
    </w:p>
    <w:p w14:paraId="6017C96D" w14:textId="0E861AA3" w:rsidR="002842FF" w:rsidRPr="00727EBE" w:rsidRDefault="002842FF" w:rsidP="009048B7">
      <w:pPr>
        <w:pStyle w:val="Heading1"/>
        <w:rPr>
          <w:rFonts w:ascii="Gill Sans MT" w:hAnsi="Gill Sans MT"/>
          <w:color w:val="1F497D"/>
          <w:sz w:val="22"/>
          <w:szCs w:val="22"/>
        </w:rPr>
      </w:pPr>
    </w:p>
    <w:p w14:paraId="0B9739AF" w14:textId="77777777" w:rsidR="00391CB2" w:rsidRPr="00727EBE" w:rsidRDefault="00391CB2" w:rsidP="00391CB2">
      <w:pPr>
        <w:ind w:left="480" w:hanging="480"/>
        <w:rPr>
          <w:rFonts w:ascii="Gill Sans MT" w:hAnsi="Gill Sans MT"/>
          <w:color w:val="1F497D"/>
          <w:sz w:val="22"/>
          <w:szCs w:val="22"/>
        </w:rPr>
      </w:pPr>
    </w:p>
    <w:p w14:paraId="438CB54E" w14:textId="77777777" w:rsidR="00391CB2" w:rsidRPr="00727EBE" w:rsidRDefault="00391CB2" w:rsidP="00391CB2">
      <w:pPr>
        <w:ind w:left="480" w:hanging="480"/>
        <w:rPr>
          <w:rFonts w:ascii="Gill Sans MT" w:hAnsi="Gill Sans MT"/>
          <w:color w:val="1F497D"/>
          <w:sz w:val="22"/>
          <w:szCs w:val="22"/>
        </w:rPr>
      </w:pPr>
    </w:p>
    <w:p w14:paraId="08145D29" w14:textId="77777777" w:rsidR="002842FF" w:rsidRPr="00727EBE" w:rsidRDefault="002842FF" w:rsidP="00977736">
      <w:pPr>
        <w:rPr>
          <w:rFonts w:ascii="Gill Sans MT" w:hAnsi="Gill Sans MT"/>
          <w:b/>
          <w:color w:val="1F497D"/>
          <w:sz w:val="22"/>
          <w:szCs w:val="22"/>
        </w:rPr>
      </w:pPr>
    </w:p>
    <w:p w14:paraId="1046AFFC" w14:textId="77777777" w:rsidR="00090335" w:rsidRPr="00727EBE" w:rsidRDefault="00090335">
      <w:pPr>
        <w:rPr>
          <w:rFonts w:ascii="Gill Sans MT" w:hAnsi="Gill Sans MT"/>
        </w:rPr>
      </w:pPr>
    </w:p>
    <w:sectPr w:rsidR="00090335" w:rsidRPr="00727EBE" w:rsidSect="0055463B">
      <w:headerReference w:type="default" r:id="rId8"/>
      <w:footerReference w:type="even" r:id="rId9"/>
      <w:footerReference w:type="default" r:id="rId10"/>
      <w:pgSz w:w="11909" w:h="16834" w:code="9"/>
      <w:pgMar w:top="1549" w:right="1440" w:bottom="1152"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CDAED5" w14:textId="77777777" w:rsidR="00011A30" w:rsidRDefault="00011A30">
      <w:r>
        <w:separator/>
      </w:r>
    </w:p>
  </w:endnote>
  <w:endnote w:type="continuationSeparator" w:id="0">
    <w:p w14:paraId="3AE609EF" w14:textId="77777777" w:rsidR="00011A30" w:rsidRDefault="00011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Gill Sans MT">
    <w:panose1 w:val="020B0502020104020203"/>
    <w:charset w:val="4D"/>
    <w:family w:val="swiss"/>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46F4D" w14:textId="77777777" w:rsidR="002842FF" w:rsidRDefault="002842F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6FE8164" w14:textId="77777777" w:rsidR="002842FF" w:rsidRDefault="002842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DCBA25" w14:textId="77777777" w:rsidR="002842FF" w:rsidRPr="00F712A2" w:rsidRDefault="002842FF" w:rsidP="00F712A2">
    <w:pPr>
      <w:pStyle w:val="Footer"/>
      <w:framePr w:wrap="around" w:vAnchor="text" w:hAnchor="margin" w:xAlign="right" w:y="1"/>
      <w:rPr>
        <w:rStyle w:val="PageNumber"/>
        <w:rFonts w:ascii="Gill Sans MT" w:hAnsi="Gill Sans MT"/>
        <w:sz w:val="16"/>
        <w:szCs w:val="16"/>
      </w:rPr>
    </w:pPr>
    <w:r w:rsidRPr="00F712A2">
      <w:rPr>
        <w:rStyle w:val="PageNumber"/>
        <w:rFonts w:ascii="Gill Sans MT" w:hAnsi="Gill Sans MT"/>
        <w:sz w:val="16"/>
        <w:szCs w:val="16"/>
      </w:rPr>
      <w:fldChar w:fldCharType="begin"/>
    </w:r>
    <w:r w:rsidRPr="00F712A2">
      <w:rPr>
        <w:rStyle w:val="PageNumber"/>
        <w:rFonts w:ascii="Gill Sans MT" w:hAnsi="Gill Sans MT"/>
        <w:sz w:val="16"/>
        <w:szCs w:val="16"/>
      </w:rPr>
      <w:instrText xml:space="preserve">PAGE  </w:instrText>
    </w:r>
    <w:r w:rsidRPr="00F712A2">
      <w:rPr>
        <w:rStyle w:val="PageNumber"/>
        <w:rFonts w:ascii="Gill Sans MT" w:hAnsi="Gill Sans MT"/>
        <w:sz w:val="16"/>
        <w:szCs w:val="16"/>
      </w:rPr>
      <w:fldChar w:fldCharType="separate"/>
    </w:r>
    <w:r w:rsidR="00D52100">
      <w:rPr>
        <w:rStyle w:val="PageNumber"/>
        <w:rFonts w:ascii="Gill Sans MT" w:hAnsi="Gill Sans MT"/>
        <w:noProof/>
        <w:sz w:val="16"/>
        <w:szCs w:val="16"/>
      </w:rPr>
      <w:t>2</w:t>
    </w:r>
    <w:r w:rsidRPr="00F712A2">
      <w:rPr>
        <w:rStyle w:val="PageNumber"/>
        <w:rFonts w:ascii="Gill Sans MT" w:hAnsi="Gill Sans MT"/>
        <w:sz w:val="16"/>
        <w:szCs w:val="16"/>
      </w:rPr>
      <w:fldChar w:fldCharType="end"/>
    </w:r>
  </w:p>
  <w:p w14:paraId="35DDED17" w14:textId="77777777" w:rsidR="002842FF" w:rsidRDefault="002842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D3B5FC" w14:textId="77777777" w:rsidR="00011A30" w:rsidRDefault="00011A30">
      <w:r>
        <w:separator/>
      </w:r>
    </w:p>
  </w:footnote>
  <w:footnote w:type="continuationSeparator" w:id="0">
    <w:p w14:paraId="1A7E0CEB" w14:textId="77777777" w:rsidR="00011A30" w:rsidRDefault="00011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EB6ADD" w14:textId="77777777" w:rsidR="002842FF" w:rsidRDefault="00B06EF0" w:rsidP="009B6DFC">
    <w:pPr>
      <w:pStyle w:val="Header"/>
      <w:tabs>
        <w:tab w:val="clear" w:pos="8640"/>
        <w:tab w:val="right" w:pos="9000"/>
      </w:tabs>
      <w:ind w:left="-720" w:firstLine="720"/>
      <w:jc w:val="right"/>
      <w:rPr>
        <w:rFonts w:ascii="Gill Sans MT" w:hAnsi="Gill Sans MT"/>
        <w:sz w:val="16"/>
        <w:szCs w:val="16"/>
      </w:rPr>
    </w:pPr>
    <w:r>
      <w:rPr>
        <w:rFonts w:ascii="Gill Sans MT" w:hAnsi="Gill Sans MT"/>
        <w:noProof/>
        <w:sz w:val="16"/>
        <w:szCs w:val="16"/>
        <w:lang w:eastAsia="en-US"/>
      </w:rPr>
      <w:drawing>
        <wp:inline distT="0" distB="0" distL="0" distR="0" wp14:anchorId="3C80B46E" wp14:editId="3096BE4C">
          <wp:extent cx="4119245" cy="70548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19245" cy="705485"/>
                  </a:xfrm>
                  <a:prstGeom prst="rect">
                    <a:avLst/>
                  </a:prstGeom>
                  <a:noFill/>
                  <a:ln>
                    <a:noFill/>
                  </a:ln>
                </pic:spPr>
              </pic:pic>
            </a:graphicData>
          </a:graphic>
        </wp:inline>
      </w:drawing>
    </w:r>
    <w:r w:rsidR="002842FF" w:rsidRPr="00C618F8">
      <w:rPr>
        <w:rFonts w:ascii="Gill Sans MT" w:hAnsi="Gill Sans MT"/>
        <w:sz w:val="16"/>
        <w:szCs w:val="16"/>
      </w:rPr>
      <w:tab/>
    </w:r>
    <w:r w:rsidR="002842FF">
      <w:rPr>
        <w:rFonts w:ascii="Gill Sans MT" w:hAnsi="Gill Sans MT"/>
        <w:sz w:val="16"/>
        <w:szCs w:val="16"/>
      </w:rPr>
      <w:tab/>
    </w:r>
  </w:p>
  <w:p w14:paraId="486F7494" w14:textId="77777777" w:rsidR="002842FF" w:rsidRDefault="002842FF" w:rsidP="00D77B1B">
    <w:pPr>
      <w:pStyle w:val="Header"/>
      <w:tabs>
        <w:tab w:val="clear" w:pos="8640"/>
        <w:tab w:val="right" w:pos="9000"/>
      </w:tabs>
      <w:ind w:right="360"/>
      <w:jc w:val="right"/>
      <w:rPr>
        <w:rFonts w:ascii="Gill Sans MT" w:hAnsi="Gill Sans MT"/>
        <w:sz w:val="16"/>
        <w:szCs w:val="16"/>
      </w:rPr>
    </w:pPr>
  </w:p>
  <w:p w14:paraId="76D838DD" w14:textId="77777777" w:rsidR="002842FF" w:rsidRPr="000B6DC3" w:rsidRDefault="002842FF" w:rsidP="000B6DC3">
    <w:pPr>
      <w:pStyle w:val="Header"/>
      <w:tabs>
        <w:tab w:val="clear" w:pos="8640"/>
        <w:tab w:val="right" w:pos="9000"/>
      </w:tabs>
      <w:ind w:right="360"/>
      <w:jc w:val="center"/>
      <w:rPr>
        <w:rFonts w:ascii="Gill Sans MT" w:hAnsi="Gill Sans MT"/>
        <w:b/>
        <w:sz w:val="28"/>
        <w:szCs w:val="28"/>
      </w:rPr>
    </w:pPr>
    <w:r>
      <w:rPr>
        <w:rFonts w:ascii="Gill Sans MT" w:hAnsi="Gill Sans MT"/>
        <w:sz w:val="16"/>
        <w:szCs w:val="16"/>
      </w:rPr>
      <w:tab/>
    </w:r>
    <w:r>
      <w:rPr>
        <w:rFonts w:ascii="Gill Sans MT" w:hAnsi="Gill Sans MT"/>
        <w:sz w:val="16"/>
        <w:szCs w:val="16"/>
      </w:rPr>
      <w:tab/>
    </w:r>
    <w:r w:rsidRPr="000B6DC3">
      <w:rPr>
        <w:rFonts w:ascii="Gill Sans MT" w:hAnsi="Gill Sans MT"/>
        <w:b/>
        <w:sz w:val="28"/>
        <w:szCs w:val="28"/>
      </w:rPr>
      <w:tab/>
    </w:r>
    <w:r w:rsidRPr="000B6DC3">
      <w:rPr>
        <w:rFonts w:ascii="Gill Sans MT" w:hAnsi="Gill Sans MT"/>
        <w:b/>
        <w:sz w:val="28"/>
        <w:szCs w:val="28"/>
      </w:rPr>
      <w:tab/>
    </w:r>
    <w:r w:rsidRPr="000B6DC3">
      <w:rPr>
        <w:rFonts w:ascii="Gill Sans MT" w:hAnsi="Gill Sans MT"/>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5704BB3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2C68CC"/>
    <w:multiLevelType w:val="hybridMultilevel"/>
    <w:tmpl w:val="B0AEB358"/>
    <w:lvl w:ilvl="0" w:tplc="BF9A157C">
      <w:numFmt w:val="bullet"/>
      <w:lvlText w:val=""/>
      <w:lvlJc w:val="left"/>
      <w:pPr>
        <w:tabs>
          <w:tab w:val="num" w:pos="720"/>
        </w:tabs>
        <w:ind w:left="720" w:hanging="360"/>
      </w:pPr>
      <w:rPr>
        <w:rFonts w:ascii="Wingdings" w:eastAsia="SimSu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3F60E5"/>
    <w:multiLevelType w:val="multilevel"/>
    <w:tmpl w:val="DF5C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14011"/>
    <w:multiLevelType w:val="hybridMultilevel"/>
    <w:tmpl w:val="116CDA7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567DB0"/>
    <w:multiLevelType w:val="multilevel"/>
    <w:tmpl w:val="4FD65690"/>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B5B571B"/>
    <w:multiLevelType w:val="hybridMultilevel"/>
    <w:tmpl w:val="E6CA660E"/>
    <w:lvl w:ilvl="0" w:tplc="4CDC0CA8">
      <w:numFmt w:val="bullet"/>
      <w:lvlText w:val="-"/>
      <w:lvlJc w:val="left"/>
      <w:pPr>
        <w:ind w:left="720" w:hanging="360"/>
      </w:pPr>
      <w:rPr>
        <w:rFonts w:ascii="Gill Sans MT" w:eastAsia="PMingLiU" w:hAnsi="Gill Sans MT"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A163DE"/>
    <w:multiLevelType w:val="hybridMultilevel"/>
    <w:tmpl w:val="F7FE5056"/>
    <w:lvl w:ilvl="0" w:tplc="3DA0A76C">
      <w:numFmt w:val="bullet"/>
      <w:lvlText w:val="-"/>
      <w:lvlJc w:val="left"/>
      <w:pPr>
        <w:ind w:left="720" w:hanging="360"/>
      </w:pPr>
      <w:rPr>
        <w:rFonts w:ascii="Gill Sans MT" w:eastAsia="Times New Roman" w:hAnsi="Gill Sans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E87D2C"/>
    <w:multiLevelType w:val="hybridMultilevel"/>
    <w:tmpl w:val="DF9855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0D26A86"/>
    <w:multiLevelType w:val="hybridMultilevel"/>
    <w:tmpl w:val="78142ED0"/>
    <w:lvl w:ilvl="0" w:tplc="F7E4A17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3C2ED5"/>
    <w:multiLevelType w:val="hybridMultilevel"/>
    <w:tmpl w:val="FBC8DA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4BB716D"/>
    <w:multiLevelType w:val="hybridMultilevel"/>
    <w:tmpl w:val="3F6464E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14FA6BE5"/>
    <w:multiLevelType w:val="hybridMultilevel"/>
    <w:tmpl w:val="E50CAB0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B943328"/>
    <w:multiLevelType w:val="multilevel"/>
    <w:tmpl w:val="F132A0D8"/>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3CD200D"/>
    <w:multiLevelType w:val="hybridMultilevel"/>
    <w:tmpl w:val="A356A98A"/>
    <w:lvl w:ilvl="0" w:tplc="7DD0F9F4">
      <w:start w:val="1"/>
      <w:numFmt w:val="bullet"/>
      <w:lvlText w:val="•"/>
      <w:lvlJc w:val="left"/>
      <w:pPr>
        <w:tabs>
          <w:tab w:val="num" w:pos="720"/>
        </w:tabs>
        <w:ind w:left="720" w:hanging="360"/>
      </w:pPr>
      <w:rPr>
        <w:rFonts w:ascii="Times New Roman" w:hAnsi="Times New Roman" w:hint="default"/>
      </w:rPr>
    </w:lvl>
    <w:lvl w:ilvl="1" w:tplc="B686B780" w:tentative="1">
      <w:start w:val="1"/>
      <w:numFmt w:val="bullet"/>
      <w:lvlText w:val="•"/>
      <w:lvlJc w:val="left"/>
      <w:pPr>
        <w:tabs>
          <w:tab w:val="num" w:pos="1440"/>
        </w:tabs>
        <w:ind w:left="1440" w:hanging="360"/>
      </w:pPr>
      <w:rPr>
        <w:rFonts w:ascii="Times New Roman" w:hAnsi="Times New Roman" w:hint="default"/>
      </w:rPr>
    </w:lvl>
    <w:lvl w:ilvl="2" w:tplc="20CEC970" w:tentative="1">
      <w:start w:val="1"/>
      <w:numFmt w:val="bullet"/>
      <w:lvlText w:val="•"/>
      <w:lvlJc w:val="left"/>
      <w:pPr>
        <w:tabs>
          <w:tab w:val="num" w:pos="2160"/>
        </w:tabs>
        <w:ind w:left="2160" w:hanging="360"/>
      </w:pPr>
      <w:rPr>
        <w:rFonts w:ascii="Times New Roman" w:hAnsi="Times New Roman" w:hint="default"/>
      </w:rPr>
    </w:lvl>
    <w:lvl w:ilvl="3" w:tplc="468273BA" w:tentative="1">
      <w:start w:val="1"/>
      <w:numFmt w:val="bullet"/>
      <w:lvlText w:val="•"/>
      <w:lvlJc w:val="left"/>
      <w:pPr>
        <w:tabs>
          <w:tab w:val="num" w:pos="2880"/>
        </w:tabs>
        <w:ind w:left="2880" w:hanging="360"/>
      </w:pPr>
      <w:rPr>
        <w:rFonts w:ascii="Times New Roman" w:hAnsi="Times New Roman" w:hint="default"/>
      </w:rPr>
    </w:lvl>
    <w:lvl w:ilvl="4" w:tplc="43687922" w:tentative="1">
      <w:start w:val="1"/>
      <w:numFmt w:val="bullet"/>
      <w:lvlText w:val="•"/>
      <w:lvlJc w:val="left"/>
      <w:pPr>
        <w:tabs>
          <w:tab w:val="num" w:pos="3600"/>
        </w:tabs>
        <w:ind w:left="3600" w:hanging="360"/>
      </w:pPr>
      <w:rPr>
        <w:rFonts w:ascii="Times New Roman" w:hAnsi="Times New Roman" w:hint="default"/>
      </w:rPr>
    </w:lvl>
    <w:lvl w:ilvl="5" w:tplc="A036BD56" w:tentative="1">
      <w:start w:val="1"/>
      <w:numFmt w:val="bullet"/>
      <w:lvlText w:val="•"/>
      <w:lvlJc w:val="left"/>
      <w:pPr>
        <w:tabs>
          <w:tab w:val="num" w:pos="4320"/>
        </w:tabs>
        <w:ind w:left="4320" w:hanging="360"/>
      </w:pPr>
      <w:rPr>
        <w:rFonts w:ascii="Times New Roman" w:hAnsi="Times New Roman" w:hint="default"/>
      </w:rPr>
    </w:lvl>
    <w:lvl w:ilvl="6" w:tplc="1EBEA1DC" w:tentative="1">
      <w:start w:val="1"/>
      <w:numFmt w:val="bullet"/>
      <w:lvlText w:val="•"/>
      <w:lvlJc w:val="left"/>
      <w:pPr>
        <w:tabs>
          <w:tab w:val="num" w:pos="5040"/>
        </w:tabs>
        <w:ind w:left="5040" w:hanging="360"/>
      </w:pPr>
      <w:rPr>
        <w:rFonts w:ascii="Times New Roman" w:hAnsi="Times New Roman" w:hint="default"/>
      </w:rPr>
    </w:lvl>
    <w:lvl w:ilvl="7" w:tplc="EC96F408" w:tentative="1">
      <w:start w:val="1"/>
      <w:numFmt w:val="bullet"/>
      <w:lvlText w:val="•"/>
      <w:lvlJc w:val="left"/>
      <w:pPr>
        <w:tabs>
          <w:tab w:val="num" w:pos="5760"/>
        </w:tabs>
        <w:ind w:left="5760" w:hanging="360"/>
      </w:pPr>
      <w:rPr>
        <w:rFonts w:ascii="Times New Roman" w:hAnsi="Times New Roman" w:hint="default"/>
      </w:rPr>
    </w:lvl>
    <w:lvl w:ilvl="8" w:tplc="8AB23900"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244E0D1F"/>
    <w:multiLevelType w:val="hybridMultilevel"/>
    <w:tmpl w:val="058ACF4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26280D6D"/>
    <w:multiLevelType w:val="hybridMultilevel"/>
    <w:tmpl w:val="62D27DC8"/>
    <w:lvl w:ilvl="0" w:tplc="D9A89C1E">
      <w:start w:val="1"/>
      <w:numFmt w:val="bullet"/>
      <w:lvlText w:val="•"/>
      <w:lvlJc w:val="left"/>
      <w:pPr>
        <w:tabs>
          <w:tab w:val="num" w:pos="720"/>
        </w:tabs>
        <w:ind w:left="720" w:hanging="360"/>
      </w:pPr>
      <w:rPr>
        <w:rFonts w:ascii="Times New Roman" w:hAnsi="Times New Roman" w:hint="default"/>
      </w:rPr>
    </w:lvl>
    <w:lvl w:ilvl="1" w:tplc="C8087B06" w:tentative="1">
      <w:start w:val="1"/>
      <w:numFmt w:val="bullet"/>
      <w:lvlText w:val="•"/>
      <w:lvlJc w:val="left"/>
      <w:pPr>
        <w:tabs>
          <w:tab w:val="num" w:pos="1440"/>
        </w:tabs>
        <w:ind w:left="1440" w:hanging="360"/>
      </w:pPr>
      <w:rPr>
        <w:rFonts w:ascii="Times New Roman" w:hAnsi="Times New Roman" w:hint="default"/>
      </w:rPr>
    </w:lvl>
    <w:lvl w:ilvl="2" w:tplc="2F24E690" w:tentative="1">
      <w:start w:val="1"/>
      <w:numFmt w:val="bullet"/>
      <w:lvlText w:val="•"/>
      <w:lvlJc w:val="left"/>
      <w:pPr>
        <w:tabs>
          <w:tab w:val="num" w:pos="2160"/>
        </w:tabs>
        <w:ind w:left="2160" w:hanging="360"/>
      </w:pPr>
      <w:rPr>
        <w:rFonts w:ascii="Times New Roman" w:hAnsi="Times New Roman" w:hint="default"/>
      </w:rPr>
    </w:lvl>
    <w:lvl w:ilvl="3" w:tplc="9F2AAED6" w:tentative="1">
      <w:start w:val="1"/>
      <w:numFmt w:val="bullet"/>
      <w:lvlText w:val="•"/>
      <w:lvlJc w:val="left"/>
      <w:pPr>
        <w:tabs>
          <w:tab w:val="num" w:pos="2880"/>
        </w:tabs>
        <w:ind w:left="2880" w:hanging="360"/>
      </w:pPr>
      <w:rPr>
        <w:rFonts w:ascii="Times New Roman" w:hAnsi="Times New Roman" w:hint="default"/>
      </w:rPr>
    </w:lvl>
    <w:lvl w:ilvl="4" w:tplc="F8E898F6" w:tentative="1">
      <w:start w:val="1"/>
      <w:numFmt w:val="bullet"/>
      <w:lvlText w:val="•"/>
      <w:lvlJc w:val="left"/>
      <w:pPr>
        <w:tabs>
          <w:tab w:val="num" w:pos="3600"/>
        </w:tabs>
        <w:ind w:left="3600" w:hanging="360"/>
      </w:pPr>
      <w:rPr>
        <w:rFonts w:ascii="Times New Roman" w:hAnsi="Times New Roman" w:hint="default"/>
      </w:rPr>
    </w:lvl>
    <w:lvl w:ilvl="5" w:tplc="8B4ED344" w:tentative="1">
      <w:start w:val="1"/>
      <w:numFmt w:val="bullet"/>
      <w:lvlText w:val="•"/>
      <w:lvlJc w:val="left"/>
      <w:pPr>
        <w:tabs>
          <w:tab w:val="num" w:pos="4320"/>
        </w:tabs>
        <w:ind w:left="4320" w:hanging="360"/>
      </w:pPr>
      <w:rPr>
        <w:rFonts w:ascii="Times New Roman" w:hAnsi="Times New Roman" w:hint="default"/>
      </w:rPr>
    </w:lvl>
    <w:lvl w:ilvl="6" w:tplc="96B2A338" w:tentative="1">
      <w:start w:val="1"/>
      <w:numFmt w:val="bullet"/>
      <w:lvlText w:val="•"/>
      <w:lvlJc w:val="left"/>
      <w:pPr>
        <w:tabs>
          <w:tab w:val="num" w:pos="5040"/>
        </w:tabs>
        <w:ind w:left="5040" w:hanging="360"/>
      </w:pPr>
      <w:rPr>
        <w:rFonts w:ascii="Times New Roman" w:hAnsi="Times New Roman" w:hint="default"/>
      </w:rPr>
    </w:lvl>
    <w:lvl w:ilvl="7" w:tplc="094CEB62" w:tentative="1">
      <w:start w:val="1"/>
      <w:numFmt w:val="bullet"/>
      <w:lvlText w:val="•"/>
      <w:lvlJc w:val="left"/>
      <w:pPr>
        <w:tabs>
          <w:tab w:val="num" w:pos="5760"/>
        </w:tabs>
        <w:ind w:left="5760" w:hanging="360"/>
      </w:pPr>
      <w:rPr>
        <w:rFonts w:ascii="Times New Roman" w:hAnsi="Times New Roman" w:hint="default"/>
      </w:rPr>
    </w:lvl>
    <w:lvl w:ilvl="8" w:tplc="B2F4DF76"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29E85156"/>
    <w:multiLevelType w:val="hybridMultilevel"/>
    <w:tmpl w:val="44E451C4"/>
    <w:lvl w:ilvl="0" w:tplc="5232B70A">
      <w:start w:val="1"/>
      <w:numFmt w:val="bullet"/>
      <w:lvlText w:val="•"/>
      <w:lvlJc w:val="left"/>
      <w:pPr>
        <w:tabs>
          <w:tab w:val="num" w:pos="720"/>
        </w:tabs>
        <w:ind w:left="720" w:hanging="360"/>
      </w:pPr>
      <w:rPr>
        <w:rFonts w:ascii="Times New Roman" w:hAnsi="Times New Roman" w:hint="default"/>
      </w:rPr>
    </w:lvl>
    <w:lvl w:ilvl="1" w:tplc="8B7451DC" w:tentative="1">
      <w:start w:val="1"/>
      <w:numFmt w:val="bullet"/>
      <w:lvlText w:val="•"/>
      <w:lvlJc w:val="left"/>
      <w:pPr>
        <w:tabs>
          <w:tab w:val="num" w:pos="1440"/>
        </w:tabs>
        <w:ind w:left="1440" w:hanging="360"/>
      </w:pPr>
      <w:rPr>
        <w:rFonts w:ascii="Times New Roman" w:hAnsi="Times New Roman" w:hint="default"/>
      </w:rPr>
    </w:lvl>
    <w:lvl w:ilvl="2" w:tplc="CDC6ADC0" w:tentative="1">
      <w:start w:val="1"/>
      <w:numFmt w:val="bullet"/>
      <w:lvlText w:val="•"/>
      <w:lvlJc w:val="left"/>
      <w:pPr>
        <w:tabs>
          <w:tab w:val="num" w:pos="2160"/>
        </w:tabs>
        <w:ind w:left="2160" w:hanging="360"/>
      </w:pPr>
      <w:rPr>
        <w:rFonts w:ascii="Times New Roman" w:hAnsi="Times New Roman" w:hint="default"/>
      </w:rPr>
    </w:lvl>
    <w:lvl w:ilvl="3" w:tplc="2648F034" w:tentative="1">
      <w:start w:val="1"/>
      <w:numFmt w:val="bullet"/>
      <w:lvlText w:val="•"/>
      <w:lvlJc w:val="left"/>
      <w:pPr>
        <w:tabs>
          <w:tab w:val="num" w:pos="2880"/>
        </w:tabs>
        <w:ind w:left="2880" w:hanging="360"/>
      </w:pPr>
      <w:rPr>
        <w:rFonts w:ascii="Times New Roman" w:hAnsi="Times New Roman" w:hint="default"/>
      </w:rPr>
    </w:lvl>
    <w:lvl w:ilvl="4" w:tplc="C4AA3792" w:tentative="1">
      <w:start w:val="1"/>
      <w:numFmt w:val="bullet"/>
      <w:lvlText w:val="•"/>
      <w:lvlJc w:val="left"/>
      <w:pPr>
        <w:tabs>
          <w:tab w:val="num" w:pos="3600"/>
        </w:tabs>
        <w:ind w:left="3600" w:hanging="360"/>
      </w:pPr>
      <w:rPr>
        <w:rFonts w:ascii="Times New Roman" w:hAnsi="Times New Roman" w:hint="default"/>
      </w:rPr>
    </w:lvl>
    <w:lvl w:ilvl="5" w:tplc="52AC1C9C" w:tentative="1">
      <w:start w:val="1"/>
      <w:numFmt w:val="bullet"/>
      <w:lvlText w:val="•"/>
      <w:lvlJc w:val="left"/>
      <w:pPr>
        <w:tabs>
          <w:tab w:val="num" w:pos="4320"/>
        </w:tabs>
        <w:ind w:left="4320" w:hanging="360"/>
      </w:pPr>
      <w:rPr>
        <w:rFonts w:ascii="Times New Roman" w:hAnsi="Times New Roman" w:hint="default"/>
      </w:rPr>
    </w:lvl>
    <w:lvl w:ilvl="6" w:tplc="EF5E8C94" w:tentative="1">
      <w:start w:val="1"/>
      <w:numFmt w:val="bullet"/>
      <w:lvlText w:val="•"/>
      <w:lvlJc w:val="left"/>
      <w:pPr>
        <w:tabs>
          <w:tab w:val="num" w:pos="5040"/>
        </w:tabs>
        <w:ind w:left="5040" w:hanging="360"/>
      </w:pPr>
      <w:rPr>
        <w:rFonts w:ascii="Times New Roman" w:hAnsi="Times New Roman" w:hint="default"/>
      </w:rPr>
    </w:lvl>
    <w:lvl w:ilvl="7" w:tplc="B68EDE04" w:tentative="1">
      <w:start w:val="1"/>
      <w:numFmt w:val="bullet"/>
      <w:lvlText w:val="•"/>
      <w:lvlJc w:val="left"/>
      <w:pPr>
        <w:tabs>
          <w:tab w:val="num" w:pos="5760"/>
        </w:tabs>
        <w:ind w:left="5760" w:hanging="360"/>
      </w:pPr>
      <w:rPr>
        <w:rFonts w:ascii="Times New Roman" w:hAnsi="Times New Roman" w:hint="default"/>
      </w:rPr>
    </w:lvl>
    <w:lvl w:ilvl="8" w:tplc="FFA0410E"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2CA439C5"/>
    <w:multiLevelType w:val="hybridMultilevel"/>
    <w:tmpl w:val="5E541E00"/>
    <w:lvl w:ilvl="0" w:tplc="630409AC">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FDE1081"/>
    <w:multiLevelType w:val="hybridMultilevel"/>
    <w:tmpl w:val="CDC0B2DA"/>
    <w:lvl w:ilvl="0" w:tplc="60C4A37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D22EE3"/>
    <w:multiLevelType w:val="multilevel"/>
    <w:tmpl w:val="CA3609F0"/>
    <w:lvl w:ilvl="0">
      <w:start w:val="2"/>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350E1152"/>
    <w:multiLevelType w:val="hybridMultilevel"/>
    <w:tmpl w:val="61E4D5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5FB1228"/>
    <w:multiLevelType w:val="multilevel"/>
    <w:tmpl w:val="9556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674526"/>
    <w:multiLevelType w:val="multilevel"/>
    <w:tmpl w:val="FF5C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6F6A21"/>
    <w:multiLevelType w:val="hybridMultilevel"/>
    <w:tmpl w:val="7B48ED3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756A69"/>
    <w:multiLevelType w:val="multilevel"/>
    <w:tmpl w:val="2034E2FC"/>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412026CF"/>
    <w:multiLevelType w:val="multilevel"/>
    <w:tmpl w:val="22A2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D96E4F"/>
    <w:multiLevelType w:val="hybridMultilevel"/>
    <w:tmpl w:val="1610E7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6CF4940"/>
    <w:multiLevelType w:val="multilevel"/>
    <w:tmpl w:val="DA68714A"/>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493716D9"/>
    <w:multiLevelType w:val="hybridMultilevel"/>
    <w:tmpl w:val="67E093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11E418F"/>
    <w:multiLevelType w:val="multilevel"/>
    <w:tmpl w:val="965A5F54"/>
    <w:lvl w:ilvl="0">
      <w:start w:val="2"/>
      <w:numFmt w:val="decimal"/>
      <w:lvlText w:val="%1"/>
      <w:lvlJc w:val="left"/>
      <w:pPr>
        <w:tabs>
          <w:tab w:val="num" w:pos="360"/>
        </w:tabs>
        <w:ind w:left="360" w:hanging="360"/>
      </w:pPr>
      <w:rPr>
        <w:rFonts w:hint="default"/>
      </w:rPr>
    </w:lvl>
    <w:lvl w:ilvl="1">
      <w:start w:val="6"/>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5F627458"/>
    <w:multiLevelType w:val="hybridMultilevel"/>
    <w:tmpl w:val="60E002B0"/>
    <w:lvl w:ilvl="0" w:tplc="3DA0A76C">
      <w:numFmt w:val="bullet"/>
      <w:lvlText w:val="-"/>
      <w:lvlJc w:val="left"/>
      <w:pPr>
        <w:ind w:left="720" w:hanging="360"/>
      </w:pPr>
      <w:rPr>
        <w:rFonts w:ascii="Gill Sans MT" w:eastAsia="Times New Roman" w:hAnsi="Gill Sans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F9792A"/>
    <w:multiLevelType w:val="hybridMultilevel"/>
    <w:tmpl w:val="8CF2B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C30565"/>
    <w:multiLevelType w:val="hybridMultilevel"/>
    <w:tmpl w:val="23F49DBE"/>
    <w:lvl w:ilvl="0" w:tplc="61F8D266">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741F8C"/>
    <w:multiLevelType w:val="hybridMultilevel"/>
    <w:tmpl w:val="8ACA077C"/>
    <w:lvl w:ilvl="0" w:tplc="A398AC78">
      <w:start w:val="1"/>
      <w:numFmt w:val="bullet"/>
      <w:lvlText w:val="•"/>
      <w:lvlJc w:val="left"/>
      <w:pPr>
        <w:tabs>
          <w:tab w:val="num" w:pos="720"/>
        </w:tabs>
        <w:ind w:left="720" w:hanging="360"/>
      </w:pPr>
      <w:rPr>
        <w:rFonts w:ascii="Times New Roman" w:hAnsi="Times New Roman" w:hint="default"/>
      </w:rPr>
    </w:lvl>
    <w:lvl w:ilvl="1" w:tplc="E6BAF038" w:tentative="1">
      <w:start w:val="1"/>
      <w:numFmt w:val="bullet"/>
      <w:lvlText w:val="•"/>
      <w:lvlJc w:val="left"/>
      <w:pPr>
        <w:tabs>
          <w:tab w:val="num" w:pos="1440"/>
        </w:tabs>
        <w:ind w:left="1440" w:hanging="360"/>
      </w:pPr>
      <w:rPr>
        <w:rFonts w:ascii="Times New Roman" w:hAnsi="Times New Roman" w:hint="default"/>
      </w:rPr>
    </w:lvl>
    <w:lvl w:ilvl="2" w:tplc="3D8484D4" w:tentative="1">
      <w:start w:val="1"/>
      <w:numFmt w:val="bullet"/>
      <w:lvlText w:val="•"/>
      <w:lvlJc w:val="left"/>
      <w:pPr>
        <w:tabs>
          <w:tab w:val="num" w:pos="2160"/>
        </w:tabs>
        <w:ind w:left="2160" w:hanging="360"/>
      </w:pPr>
      <w:rPr>
        <w:rFonts w:ascii="Times New Roman" w:hAnsi="Times New Roman" w:hint="default"/>
      </w:rPr>
    </w:lvl>
    <w:lvl w:ilvl="3" w:tplc="54466E6A" w:tentative="1">
      <w:start w:val="1"/>
      <w:numFmt w:val="bullet"/>
      <w:lvlText w:val="•"/>
      <w:lvlJc w:val="left"/>
      <w:pPr>
        <w:tabs>
          <w:tab w:val="num" w:pos="2880"/>
        </w:tabs>
        <w:ind w:left="2880" w:hanging="360"/>
      </w:pPr>
      <w:rPr>
        <w:rFonts w:ascii="Times New Roman" w:hAnsi="Times New Roman" w:hint="default"/>
      </w:rPr>
    </w:lvl>
    <w:lvl w:ilvl="4" w:tplc="738E691E" w:tentative="1">
      <w:start w:val="1"/>
      <w:numFmt w:val="bullet"/>
      <w:lvlText w:val="•"/>
      <w:lvlJc w:val="left"/>
      <w:pPr>
        <w:tabs>
          <w:tab w:val="num" w:pos="3600"/>
        </w:tabs>
        <w:ind w:left="3600" w:hanging="360"/>
      </w:pPr>
      <w:rPr>
        <w:rFonts w:ascii="Times New Roman" w:hAnsi="Times New Roman" w:hint="default"/>
      </w:rPr>
    </w:lvl>
    <w:lvl w:ilvl="5" w:tplc="2D126278" w:tentative="1">
      <w:start w:val="1"/>
      <w:numFmt w:val="bullet"/>
      <w:lvlText w:val="•"/>
      <w:lvlJc w:val="left"/>
      <w:pPr>
        <w:tabs>
          <w:tab w:val="num" w:pos="4320"/>
        </w:tabs>
        <w:ind w:left="4320" w:hanging="360"/>
      </w:pPr>
      <w:rPr>
        <w:rFonts w:ascii="Times New Roman" w:hAnsi="Times New Roman" w:hint="default"/>
      </w:rPr>
    </w:lvl>
    <w:lvl w:ilvl="6" w:tplc="17BABEEE" w:tentative="1">
      <w:start w:val="1"/>
      <w:numFmt w:val="bullet"/>
      <w:lvlText w:val="•"/>
      <w:lvlJc w:val="left"/>
      <w:pPr>
        <w:tabs>
          <w:tab w:val="num" w:pos="5040"/>
        </w:tabs>
        <w:ind w:left="5040" w:hanging="360"/>
      </w:pPr>
      <w:rPr>
        <w:rFonts w:ascii="Times New Roman" w:hAnsi="Times New Roman" w:hint="default"/>
      </w:rPr>
    </w:lvl>
    <w:lvl w:ilvl="7" w:tplc="27147C7A" w:tentative="1">
      <w:start w:val="1"/>
      <w:numFmt w:val="bullet"/>
      <w:lvlText w:val="•"/>
      <w:lvlJc w:val="left"/>
      <w:pPr>
        <w:tabs>
          <w:tab w:val="num" w:pos="5760"/>
        </w:tabs>
        <w:ind w:left="5760" w:hanging="360"/>
      </w:pPr>
      <w:rPr>
        <w:rFonts w:ascii="Times New Roman" w:hAnsi="Times New Roman" w:hint="default"/>
      </w:rPr>
    </w:lvl>
    <w:lvl w:ilvl="8" w:tplc="CA908F48"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6D6C1967"/>
    <w:multiLevelType w:val="multilevel"/>
    <w:tmpl w:val="5718B2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PMingLiU"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805FE6"/>
    <w:multiLevelType w:val="multilevel"/>
    <w:tmpl w:val="8B92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42112B"/>
    <w:multiLevelType w:val="hybridMultilevel"/>
    <w:tmpl w:val="9F5C2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644D8B"/>
    <w:multiLevelType w:val="hybridMultilevel"/>
    <w:tmpl w:val="072A3A6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7E543C2F"/>
    <w:multiLevelType w:val="hybridMultilevel"/>
    <w:tmpl w:val="63147374"/>
    <w:lvl w:ilvl="0" w:tplc="EFE49172">
      <w:start w:val="1"/>
      <w:numFmt w:val="decimal"/>
      <w:lvlText w:val="%1."/>
      <w:lvlJc w:val="left"/>
      <w:pPr>
        <w:ind w:left="720" w:hanging="360"/>
      </w:pPr>
      <w:rPr>
        <w:rFonts w:hint="default"/>
        <w:b/>
        <w:sz w:val="28"/>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9644355">
    <w:abstractNumId w:val="24"/>
  </w:num>
  <w:num w:numId="2" w16cid:durableId="1887914481">
    <w:abstractNumId w:val="17"/>
  </w:num>
  <w:num w:numId="3" w16cid:durableId="1792506903">
    <w:abstractNumId w:val="27"/>
  </w:num>
  <w:num w:numId="4" w16cid:durableId="1622833326">
    <w:abstractNumId w:val="1"/>
  </w:num>
  <w:num w:numId="5" w16cid:durableId="21248262">
    <w:abstractNumId w:val="7"/>
  </w:num>
  <w:num w:numId="6" w16cid:durableId="1776363635">
    <w:abstractNumId w:val="29"/>
  </w:num>
  <w:num w:numId="7" w16cid:durableId="2062820352">
    <w:abstractNumId w:val="11"/>
  </w:num>
  <w:num w:numId="8" w16cid:durableId="1576427460">
    <w:abstractNumId w:val="4"/>
  </w:num>
  <w:num w:numId="9" w16cid:durableId="610162494">
    <w:abstractNumId w:val="19"/>
  </w:num>
  <w:num w:numId="10" w16cid:durableId="917010089">
    <w:abstractNumId w:val="35"/>
  </w:num>
  <w:num w:numId="11" w16cid:durableId="2062290632">
    <w:abstractNumId w:val="21"/>
  </w:num>
  <w:num w:numId="12" w16cid:durableId="803739174">
    <w:abstractNumId w:val="25"/>
  </w:num>
  <w:num w:numId="13" w16cid:durableId="1479035563">
    <w:abstractNumId w:val="2"/>
  </w:num>
  <w:num w:numId="14" w16cid:durableId="1313372138">
    <w:abstractNumId w:val="34"/>
  </w:num>
  <w:num w:numId="15" w16cid:durableId="655259816">
    <w:abstractNumId w:val="22"/>
  </w:num>
  <w:num w:numId="16" w16cid:durableId="258415719">
    <w:abstractNumId w:val="33"/>
  </w:num>
  <w:num w:numId="17" w16cid:durableId="1164081602">
    <w:abstractNumId w:val="16"/>
  </w:num>
  <w:num w:numId="18" w16cid:durableId="1244147392">
    <w:abstractNumId w:val="13"/>
  </w:num>
  <w:num w:numId="19" w16cid:durableId="680662860">
    <w:abstractNumId w:val="15"/>
  </w:num>
  <w:num w:numId="20" w16cid:durableId="1710764834">
    <w:abstractNumId w:val="12"/>
  </w:num>
  <w:num w:numId="21" w16cid:durableId="1708682105">
    <w:abstractNumId w:val="20"/>
  </w:num>
  <w:num w:numId="22" w16cid:durableId="1449080724">
    <w:abstractNumId w:val="9"/>
  </w:num>
  <w:num w:numId="23" w16cid:durableId="2013801180">
    <w:abstractNumId w:val="31"/>
  </w:num>
  <w:num w:numId="24" w16cid:durableId="87971728">
    <w:abstractNumId w:val="36"/>
  </w:num>
  <w:num w:numId="25" w16cid:durableId="1733119877">
    <w:abstractNumId w:val="38"/>
  </w:num>
  <w:num w:numId="26" w16cid:durableId="1709597409">
    <w:abstractNumId w:val="32"/>
  </w:num>
  <w:num w:numId="27" w16cid:durableId="754672993">
    <w:abstractNumId w:val="8"/>
  </w:num>
  <w:num w:numId="28" w16cid:durableId="4674610">
    <w:abstractNumId w:val="18"/>
  </w:num>
  <w:num w:numId="29" w16cid:durableId="1020206385">
    <w:abstractNumId w:val="26"/>
  </w:num>
  <w:num w:numId="30" w16cid:durableId="649213177">
    <w:abstractNumId w:val="37"/>
  </w:num>
  <w:num w:numId="31" w16cid:durableId="1809980689">
    <w:abstractNumId w:val="28"/>
  </w:num>
  <w:num w:numId="32" w16cid:durableId="1376924329">
    <w:abstractNumId w:val="10"/>
  </w:num>
  <w:num w:numId="33" w16cid:durableId="1131824033">
    <w:abstractNumId w:val="14"/>
  </w:num>
  <w:num w:numId="34" w16cid:durableId="1270771857">
    <w:abstractNumId w:val="0"/>
  </w:num>
  <w:num w:numId="35" w16cid:durableId="1957904572">
    <w:abstractNumId w:val="30"/>
  </w:num>
  <w:num w:numId="36" w16cid:durableId="1478568428">
    <w:abstractNumId w:val="6"/>
  </w:num>
  <w:num w:numId="37" w16cid:durableId="1418819005">
    <w:abstractNumId w:val="5"/>
  </w:num>
  <w:num w:numId="38" w16cid:durableId="991833122">
    <w:abstractNumId w:val="23"/>
  </w:num>
  <w:num w:numId="39" w16cid:durableId="202731831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80"/>
    <w:rsid w:val="00011A30"/>
    <w:rsid w:val="000560FA"/>
    <w:rsid w:val="00066E42"/>
    <w:rsid w:val="000675FB"/>
    <w:rsid w:val="0007045C"/>
    <w:rsid w:val="00085227"/>
    <w:rsid w:val="00090335"/>
    <w:rsid w:val="000A0ED0"/>
    <w:rsid w:val="000A2DB1"/>
    <w:rsid w:val="000B6DC3"/>
    <w:rsid w:val="000C32F8"/>
    <w:rsid w:val="000C79EF"/>
    <w:rsid w:val="000D0F66"/>
    <w:rsid w:val="000D3EC9"/>
    <w:rsid w:val="00107E57"/>
    <w:rsid w:val="00117714"/>
    <w:rsid w:val="001354C9"/>
    <w:rsid w:val="001358C2"/>
    <w:rsid w:val="00142BF1"/>
    <w:rsid w:val="001440D8"/>
    <w:rsid w:val="0014771D"/>
    <w:rsid w:val="00173A4C"/>
    <w:rsid w:val="00176EC4"/>
    <w:rsid w:val="001D17C5"/>
    <w:rsid w:val="001E3B6A"/>
    <w:rsid w:val="001F1E02"/>
    <w:rsid w:val="002057B3"/>
    <w:rsid w:val="00220425"/>
    <w:rsid w:val="00220A12"/>
    <w:rsid w:val="00225CA8"/>
    <w:rsid w:val="00243EAD"/>
    <w:rsid w:val="002470C4"/>
    <w:rsid w:val="002842FF"/>
    <w:rsid w:val="002B4BA3"/>
    <w:rsid w:val="002B74E5"/>
    <w:rsid w:val="002F6899"/>
    <w:rsid w:val="002F6ACC"/>
    <w:rsid w:val="002F728B"/>
    <w:rsid w:val="003141AC"/>
    <w:rsid w:val="00345330"/>
    <w:rsid w:val="003528A4"/>
    <w:rsid w:val="00362665"/>
    <w:rsid w:val="00390DB8"/>
    <w:rsid w:val="00391CB2"/>
    <w:rsid w:val="003959FF"/>
    <w:rsid w:val="003A0E33"/>
    <w:rsid w:val="003B44EF"/>
    <w:rsid w:val="003F138E"/>
    <w:rsid w:val="003F2F99"/>
    <w:rsid w:val="003F7FE5"/>
    <w:rsid w:val="0040623A"/>
    <w:rsid w:val="00407023"/>
    <w:rsid w:val="00415FC2"/>
    <w:rsid w:val="00421628"/>
    <w:rsid w:val="00450819"/>
    <w:rsid w:val="00463949"/>
    <w:rsid w:val="004772A7"/>
    <w:rsid w:val="004B7F5C"/>
    <w:rsid w:val="004C32A3"/>
    <w:rsid w:val="004C3EDD"/>
    <w:rsid w:val="004C657A"/>
    <w:rsid w:val="004E375E"/>
    <w:rsid w:val="004E4969"/>
    <w:rsid w:val="005015B2"/>
    <w:rsid w:val="005215A8"/>
    <w:rsid w:val="005248F6"/>
    <w:rsid w:val="00542570"/>
    <w:rsid w:val="005504E3"/>
    <w:rsid w:val="0055463B"/>
    <w:rsid w:val="0055705B"/>
    <w:rsid w:val="005834F0"/>
    <w:rsid w:val="005A1CA4"/>
    <w:rsid w:val="005C34EF"/>
    <w:rsid w:val="005C485C"/>
    <w:rsid w:val="005D7FFE"/>
    <w:rsid w:val="005F6001"/>
    <w:rsid w:val="00614D80"/>
    <w:rsid w:val="0063135C"/>
    <w:rsid w:val="0064080C"/>
    <w:rsid w:val="00641980"/>
    <w:rsid w:val="006513BE"/>
    <w:rsid w:val="00655300"/>
    <w:rsid w:val="0067355D"/>
    <w:rsid w:val="00692CCF"/>
    <w:rsid w:val="0071353A"/>
    <w:rsid w:val="00715A07"/>
    <w:rsid w:val="00721AB2"/>
    <w:rsid w:val="00724055"/>
    <w:rsid w:val="00727EBE"/>
    <w:rsid w:val="007325DF"/>
    <w:rsid w:val="00762EA2"/>
    <w:rsid w:val="00784A29"/>
    <w:rsid w:val="00791E0F"/>
    <w:rsid w:val="00793BA6"/>
    <w:rsid w:val="0079473A"/>
    <w:rsid w:val="007C7CD5"/>
    <w:rsid w:val="007E0E82"/>
    <w:rsid w:val="00834BA7"/>
    <w:rsid w:val="0083798B"/>
    <w:rsid w:val="00871205"/>
    <w:rsid w:val="008736A6"/>
    <w:rsid w:val="00874AA4"/>
    <w:rsid w:val="008A6818"/>
    <w:rsid w:val="008A75D6"/>
    <w:rsid w:val="008B0213"/>
    <w:rsid w:val="008B64D6"/>
    <w:rsid w:val="008D6A06"/>
    <w:rsid w:val="008D6C44"/>
    <w:rsid w:val="008F32D6"/>
    <w:rsid w:val="00902EDF"/>
    <w:rsid w:val="009048B7"/>
    <w:rsid w:val="00957C30"/>
    <w:rsid w:val="00962219"/>
    <w:rsid w:val="0096477E"/>
    <w:rsid w:val="009671FE"/>
    <w:rsid w:val="009714AF"/>
    <w:rsid w:val="00977736"/>
    <w:rsid w:val="00986D83"/>
    <w:rsid w:val="009A37FC"/>
    <w:rsid w:val="009B1A3C"/>
    <w:rsid w:val="009B6DFC"/>
    <w:rsid w:val="009C2A23"/>
    <w:rsid w:val="009D2DDA"/>
    <w:rsid w:val="009D34A0"/>
    <w:rsid w:val="009E662D"/>
    <w:rsid w:val="009F2735"/>
    <w:rsid w:val="009F36C1"/>
    <w:rsid w:val="009F438B"/>
    <w:rsid w:val="00A06521"/>
    <w:rsid w:val="00A15980"/>
    <w:rsid w:val="00A30B24"/>
    <w:rsid w:val="00A572B1"/>
    <w:rsid w:val="00A63C8E"/>
    <w:rsid w:val="00A71671"/>
    <w:rsid w:val="00A75391"/>
    <w:rsid w:val="00A76178"/>
    <w:rsid w:val="00AA4EE8"/>
    <w:rsid w:val="00AD65C4"/>
    <w:rsid w:val="00AD66E7"/>
    <w:rsid w:val="00B06EF0"/>
    <w:rsid w:val="00B110BC"/>
    <w:rsid w:val="00B15371"/>
    <w:rsid w:val="00B16118"/>
    <w:rsid w:val="00B230F2"/>
    <w:rsid w:val="00B43408"/>
    <w:rsid w:val="00B46C2E"/>
    <w:rsid w:val="00B554E5"/>
    <w:rsid w:val="00B7027B"/>
    <w:rsid w:val="00B72EAD"/>
    <w:rsid w:val="00B87679"/>
    <w:rsid w:val="00B90044"/>
    <w:rsid w:val="00BC1255"/>
    <w:rsid w:val="00BC5636"/>
    <w:rsid w:val="00BD2A34"/>
    <w:rsid w:val="00BF2360"/>
    <w:rsid w:val="00C26125"/>
    <w:rsid w:val="00C266C2"/>
    <w:rsid w:val="00C5272E"/>
    <w:rsid w:val="00C618F8"/>
    <w:rsid w:val="00C67540"/>
    <w:rsid w:val="00C9163F"/>
    <w:rsid w:val="00CB45EF"/>
    <w:rsid w:val="00CE01A5"/>
    <w:rsid w:val="00CE4E15"/>
    <w:rsid w:val="00CE6AFD"/>
    <w:rsid w:val="00CF2A56"/>
    <w:rsid w:val="00CF7694"/>
    <w:rsid w:val="00D079E4"/>
    <w:rsid w:val="00D11201"/>
    <w:rsid w:val="00D36E1C"/>
    <w:rsid w:val="00D52100"/>
    <w:rsid w:val="00D72AC7"/>
    <w:rsid w:val="00D77B1B"/>
    <w:rsid w:val="00D86B9D"/>
    <w:rsid w:val="00DA335A"/>
    <w:rsid w:val="00DC02EA"/>
    <w:rsid w:val="00DC28E1"/>
    <w:rsid w:val="00DC42BD"/>
    <w:rsid w:val="00DF08EC"/>
    <w:rsid w:val="00DF3FCD"/>
    <w:rsid w:val="00E011FE"/>
    <w:rsid w:val="00E021C3"/>
    <w:rsid w:val="00E02B7F"/>
    <w:rsid w:val="00E02C59"/>
    <w:rsid w:val="00E115B0"/>
    <w:rsid w:val="00E224AB"/>
    <w:rsid w:val="00E42745"/>
    <w:rsid w:val="00E606EF"/>
    <w:rsid w:val="00E70609"/>
    <w:rsid w:val="00E7361B"/>
    <w:rsid w:val="00E801C4"/>
    <w:rsid w:val="00E90195"/>
    <w:rsid w:val="00EB0753"/>
    <w:rsid w:val="00EB6A2F"/>
    <w:rsid w:val="00ED5E44"/>
    <w:rsid w:val="00F04155"/>
    <w:rsid w:val="00F1000F"/>
    <w:rsid w:val="00F307AB"/>
    <w:rsid w:val="00F47BD0"/>
    <w:rsid w:val="00F5590E"/>
    <w:rsid w:val="00F712A2"/>
    <w:rsid w:val="00F9317F"/>
    <w:rsid w:val="00FD2CBD"/>
    <w:rsid w:val="00FD2F6C"/>
    <w:rsid w:val="00FE299C"/>
    <w:rsid w:val="00FF14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CC9945"/>
  <w15:chartTrackingRefBased/>
  <w15:docId w15:val="{520BC0C8-65CB-E24F-9489-892304609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Bullet" w:uiPriority="99"/>
    <w:lsdException w:name="Title" w:qFormat="1"/>
    <w:lsdException w:name="Body Text"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eastAsia="en-CA"/>
    </w:rPr>
  </w:style>
  <w:style w:type="paragraph" w:styleId="Heading1">
    <w:name w:val="heading 1"/>
    <w:basedOn w:val="Normal"/>
    <w:next w:val="Normal"/>
    <w:qFormat/>
    <w:pPr>
      <w:keepNext/>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tabs>
        <w:tab w:val="center" w:pos="4320"/>
        <w:tab w:val="right" w:pos="8640"/>
      </w:tabs>
    </w:pPr>
  </w:style>
  <w:style w:type="paragraph" w:customStyle="1" w:styleId="HTMLBody">
    <w:name w:val="HTML Body"/>
    <w:pPr>
      <w:autoSpaceDE w:val="0"/>
      <w:autoSpaceDN w:val="0"/>
      <w:adjustRightInd w:val="0"/>
    </w:pPr>
    <w:rPr>
      <w:sz w:val="24"/>
      <w:szCs w:val="24"/>
      <w:lang w:eastAsia="en-US"/>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character" w:styleId="Strong">
    <w:name w:val="Strong"/>
    <w:qFormat/>
    <w:rPr>
      <w:b/>
      <w:bCs/>
    </w:rPr>
  </w:style>
  <w:style w:type="paragraph" w:customStyle="1" w:styleId="ColorfulList-Accent11">
    <w:name w:val="Colorful List - Accent 11"/>
    <w:basedOn w:val="Normal"/>
    <w:uiPriority w:val="34"/>
    <w:qFormat/>
    <w:rsid w:val="009B1A3C"/>
    <w:pPr>
      <w:ind w:left="720"/>
      <w:contextualSpacing/>
    </w:pPr>
    <w:rPr>
      <w:rFonts w:eastAsia="Times New Roman"/>
      <w:szCs w:val="24"/>
      <w:lang w:eastAsia="zh-TW"/>
    </w:rPr>
  </w:style>
  <w:style w:type="paragraph" w:styleId="DocumentMap">
    <w:name w:val="Document Map"/>
    <w:basedOn w:val="Normal"/>
    <w:semiHidden/>
    <w:rsid w:val="002B74E5"/>
    <w:pPr>
      <w:shd w:val="clear" w:color="auto" w:fill="000080"/>
    </w:pPr>
    <w:rPr>
      <w:rFonts w:ascii="Tahoma" w:hAnsi="Tahoma" w:cs="Tahoma"/>
      <w:sz w:val="20"/>
    </w:rPr>
  </w:style>
  <w:style w:type="paragraph" w:customStyle="1" w:styleId="MediumGrid21">
    <w:name w:val="Medium Grid 21"/>
    <w:qFormat/>
    <w:rsid w:val="00F307AB"/>
    <w:rPr>
      <w:rFonts w:ascii="Calibri" w:eastAsia="Calibri" w:hAnsi="Calibri"/>
      <w:sz w:val="22"/>
      <w:szCs w:val="22"/>
      <w:lang w:val="en-HK" w:eastAsia="en-US"/>
    </w:rPr>
  </w:style>
  <w:style w:type="paragraph" w:styleId="BodyText">
    <w:name w:val="Body Text"/>
    <w:basedOn w:val="Normal"/>
    <w:link w:val="BodyTextChar"/>
    <w:qFormat/>
    <w:rsid w:val="00727EBE"/>
    <w:pPr>
      <w:spacing w:before="180" w:after="180"/>
    </w:pPr>
    <w:rPr>
      <w:rFonts w:asciiTheme="minorHAnsi" w:eastAsiaTheme="minorHAnsi" w:hAnsiTheme="minorHAnsi" w:cstheme="minorBidi"/>
      <w:szCs w:val="24"/>
      <w:lang w:eastAsia="en-US"/>
    </w:rPr>
  </w:style>
  <w:style w:type="character" w:customStyle="1" w:styleId="BodyTextChar">
    <w:name w:val="Body Text Char"/>
    <w:basedOn w:val="DefaultParagraphFont"/>
    <w:link w:val="BodyText"/>
    <w:rsid w:val="00727EBE"/>
    <w:rPr>
      <w:rFonts w:asciiTheme="minorHAnsi" w:eastAsiaTheme="minorHAnsi" w:hAnsiTheme="minorHAnsi" w:cstheme="minorBidi"/>
      <w:sz w:val="24"/>
      <w:szCs w:val="24"/>
      <w:lang w:eastAsia="en-US"/>
    </w:rPr>
  </w:style>
  <w:style w:type="paragraph" w:customStyle="1" w:styleId="Compact">
    <w:name w:val="Compact"/>
    <w:basedOn w:val="BodyText"/>
    <w:qFormat/>
    <w:rsid w:val="00727EBE"/>
    <w:pPr>
      <w:spacing w:before="36" w:after="36"/>
    </w:pPr>
  </w:style>
  <w:style w:type="table" w:customStyle="1" w:styleId="Table">
    <w:name w:val="Table"/>
    <w:semiHidden/>
    <w:unhideWhenUsed/>
    <w:qFormat/>
    <w:rsid w:val="00727EBE"/>
    <w:pPr>
      <w:spacing w:after="200"/>
    </w:pPr>
    <w:rPr>
      <w:rFonts w:asciiTheme="minorHAnsi" w:eastAsiaTheme="minorHAnsi" w:hAnsiTheme="minorHAnsi" w:cstheme="minorBidi"/>
      <w:sz w:val="24"/>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ListBullet">
    <w:name w:val="List Bullet"/>
    <w:basedOn w:val="Normal"/>
    <w:uiPriority w:val="99"/>
    <w:unhideWhenUsed/>
    <w:rsid w:val="00D72AC7"/>
    <w:pPr>
      <w:numPr>
        <w:numId w:val="34"/>
      </w:numPr>
      <w:tabs>
        <w:tab w:val="clear" w:pos="360"/>
      </w:tabs>
      <w:spacing w:after="200" w:line="276" w:lineRule="auto"/>
      <w:ind w:left="0" w:firstLine="0"/>
      <w:contextualSpacing/>
    </w:pPr>
    <w:rPr>
      <w:rFonts w:eastAsia="Times New Roman" w:cstheme="minorBidi"/>
      <w:szCs w:val="22"/>
      <w:lang w:eastAsia="en-US"/>
    </w:rPr>
  </w:style>
  <w:style w:type="paragraph" w:styleId="ListParagraph">
    <w:name w:val="List Paragraph"/>
    <w:basedOn w:val="Normal"/>
    <w:uiPriority w:val="72"/>
    <w:qFormat/>
    <w:rsid w:val="00D72A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17105776">
      <w:bodyDiv w:val="1"/>
      <w:marLeft w:val="0"/>
      <w:marRight w:val="0"/>
      <w:marTop w:val="0"/>
      <w:marBottom w:val="0"/>
      <w:divBdr>
        <w:top w:val="none" w:sz="0" w:space="0" w:color="auto"/>
        <w:left w:val="none" w:sz="0" w:space="0" w:color="auto"/>
        <w:bottom w:val="none" w:sz="0" w:space="0" w:color="auto"/>
        <w:right w:val="none" w:sz="0" w:space="0" w:color="auto"/>
      </w:divBdr>
      <w:divsChild>
        <w:div w:id="8721605">
          <w:marLeft w:val="0"/>
          <w:marRight w:val="0"/>
          <w:marTop w:val="0"/>
          <w:marBottom w:val="0"/>
          <w:divBdr>
            <w:top w:val="none" w:sz="0" w:space="0" w:color="auto"/>
            <w:left w:val="none" w:sz="0" w:space="0" w:color="auto"/>
            <w:bottom w:val="none" w:sz="0" w:space="0" w:color="auto"/>
            <w:right w:val="none" w:sz="0" w:space="0" w:color="auto"/>
          </w:divBdr>
        </w:div>
        <w:div w:id="9375541">
          <w:marLeft w:val="0"/>
          <w:marRight w:val="0"/>
          <w:marTop w:val="0"/>
          <w:marBottom w:val="0"/>
          <w:divBdr>
            <w:top w:val="none" w:sz="0" w:space="0" w:color="auto"/>
            <w:left w:val="none" w:sz="0" w:space="0" w:color="auto"/>
            <w:bottom w:val="none" w:sz="0" w:space="0" w:color="auto"/>
            <w:right w:val="none" w:sz="0" w:space="0" w:color="auto"/>
          </w:divBdr>
        </w:div>
        <w:div w:id="217673679">
          <w:marLeft w:val="0"/>
          <w:marRight w:val="0"/>
          <w:marTop w:val="0"/>
          <w:marBottom w:val="0"/>
          <w:divBdr>
            <w:top w:val="none" w:sz="0" w:space="0" w:color="auto"/>
            <w:left w:val="none" w:sz="0" w:space="0" w:color="auto"/>
            <w:bottom w:val="none" w:sz="0" w:space="0" w:color="auto"/>
            <w:right w:val="none" w:sz="0" w:space="0" w:color="auto"/>
          </w:divBdr>
        </w:div>
        <w:div w:id="351805265">
          <w:marLeft w:val="0"/>
          <w:marRight w:val="0"/>
          <w:marTop w:val="0"/>
          <w:marBottom w:val="0"/>
          <w:divBdr>
            <w:top w:val="none" w:sz="0" w:space="0" w:color="auto"/>
            <w:left w:val="none" w:sz="0" w:space="0" w:color="auto"/>
            <w:bottom w:val="none" w:sz="0" w:space="0" w:color="auto"/>
            <w:right w:val="none" w:sz="0" w:space="0" w:color="auto"/>
          </w:divBdr>
        </w:div>
        <w:div w:id="639114893">
          <w:marLeft w:val="0"/>
          <w:marRight w:val="0"/>
          <w:marTop w:val="0"/>
          <w:marBottom w:val="0"/>
          <w:divBdr>
            <w:top w:val="none" w:sz="0" w:space="0" w:color="auto"/>
            <w:left w:val="none" w:sz="0" w:space="0" w:color="auto"/>
            <w:bottom w:val="none" w:sz="0" w:space="0" w:color="auto"/>
            <w:right w:val="none" w:sz="0" w:space="0" w:color="auto"/>
          </w:divBdr>
        </w:div>
        <w:div w:id="733089477">
          <w:marLeft w:val="0"/>
          <w:marRight w:val="0"/>
          <w:marTop w:val="0"/>
          <w:marBottom w:val="0"/>
          <w:divBdr>
            <w:top w:val="none" w:sz="0" w:space="0" w:color="auto"/>
            <w:left w:val="none" w:sz="0" w:space="0" w:color="auto"/>
            <w:bottom w:val="none" w:sz="0" w:space="0" w:color="auto"/>
            <w:right w:val="none" w:sz="0" w:space="0" w:color="auto"/>
          </w:divBdr>
        </w:div>
        <w:div w:id="1008099386">
          <w:marLeft w:val="0"/>
          <w:marRight w:val="0"/>
          <w:marTop w:val="0"/>
          <w:marBottom w:val="0"/>
          <w:divBdr>
            <w:top w:val="none" w:sz="0" w:space="0" w:color="auto"/>
            <w:left w:val="none" w:sz="0" w:space="0" w:color="auto"/>
            <w:bottom w:val="none" w:sz="0" w:space="0" w:color="auto"/>
            <w:right w:val="none" w:sz="0" w:space="0" w:color="auto"/>
          </w:divBdr>
        </w:div>
        <w:div w:id="1298073926">
          <w:marLeft w:val="0"/>
          <w:marRight w:val="0"/>
          <w:marTop w:val="0"/>
          <w:marBottom w:val="0"/>
          <w:divBdr>
            <w:top w:val="none" w:sz="0" w:space="0" w:color="auto"/>
            <w:left w:val="none" w:sz="0" w:space="0" w:color="auto"/>
            <w:bottom w:val="none" w:sz="0" w:space="0" w:color="auto"/>
            <w:right w:val="none" w:sz="0" w:space="0" w:color="auto"/>
          </w:divBdr>
        </w:div>
        <w:div w:id="1837838157">
          <w:marLeft w:val="0"/>
          <w:marRight w:val="0"/>
          <w:marTop w:val="0"/>
          <w:marBottom w:val="0"/>
          <w:divBdr>
            <w:top w:val="none" w:sz="0" w:space="0" w:color="auto"/>
            <w:left w:val="none" w:sz="0" w:space="0" w:color="auto"/>
            <w:bottom w:val="none" w:sz="0" w:space="0" w:color="auto"/>
            <w:right w:val="none" w:sz="0" w:space="0" w:color="auto"/>
          </w:divBdr>
        </w:div>
        <w:div w:id="2111772707">
          <w:marLeft w:val="0"/>
          <w:marRight w:val="0"/>
          <w:marTop w:val="0"/>
          <w:marBottom w:val="0"/>
          <w:divBdr>
            <w:top w:val="none" w:sz="0" w:space="0" w:color="auto"/>
            <w:left w:val="none" w:sz="0" w:space="0" w:color="auto"/>
            <w:bottom w:val="none" w:sz="0" w:space="0" w:color="auto"/>
            <w:right w:val="none" w:sz="0" w:space="0" w:color="auto"/>
          </w:divBdr>
        </w:div>
      </w:divsChild>
    </w:div>
    <w:div w:id="658311138">
      <w:bodyDiv w:val="1"/>
      <w:marLeft w:val="0"/>
      <w:marRight w:val="0"/>
      <w:marTop w:val="0"/>
      <w:marBottom w:val="0"/>
      <w:divBdr>
        <w:top w:val="none" w:sz="0" w:space="0" w:color="auto"/>
        <w:left w:val="none" w:sz="0" w:space="0" w:color="auto"/>
        <w:bottom w:val="none" w:sz="0" w:space="0" w:color="auto"/>
        <w:right w:val="none" w:sz="0" w:space="0" w:color="auto"/>
      </w:divBdr>
      <w:divsChild>
        <w:div w:id="58286379">
          <w:marLeft w:val="0"/>
          <w:marRight w:val="0"/>
          <w:marTop w:val="0"/>
          <w:marBottom w:val="0"/>
          <w:divBdr>
            <w:top w:val="none" w:sz="0" w:space="0" w:color="auto"/>
            <w:left w:val="none" w:sz="0" w:space="0" w:color="auto"/>
            <w:bottom w:val="none" w:sz="0" w:space="0" w:color="auto"/>
            <w:right w:val="none" w:sz="0" w:space="0" w:color="auto"/>
          </w:divBdr>
        </w:div>
        <w:div w:id="60258249">
          <w:marLeft w:val="0"/>
          <w:marRight w:val="0"/>
          <w:marTop w:val="0"/>
          <w:marBottom w:val="0"/>
          <w:divBdr>
            <w:top w:val="none" w:sz="0" w:space="0" w:color="auto"/>
            <w:left w:val="none" w:sz="0" w:space="0" w:color="auto"/>
            <w:bottom w:val="none" w:sz="0" w:space="0" w:color="auto"/>
            <w:right w:val="none" w:sz="0" w:space="0" w:color="auto"/>
          </w:divBdr>
        </w:div>
        <w:div w:id="82193036">
          <w:marLeft w:val="0"/>
          <w:marRight w:val="0"/>
          <w:marTop w:val="0"/>
          <w:marBottom w:val="0"/>
          <w:divBdr>
            <w:top w:val="none" w:sz="0" w:space="0" w:color="auto"/>
            <w:left w:val="none" w:sz="0" w:space="0" w:color="auto"/>
            <w:bottom w:val="none" w:sz="0" w:space="0" w:color="auto"/>
            <w:right w:val="none" w:sz="0" w:space="0" w:color="auto"/>
          </w:divBdr>
        </w:div>
        <w:div w:id="97070638">
          <w:marLeft w:val="0"/>
          <w:marRight w:val="0"/>
          <w:marTop w:val="0"/>
          <w:marBottom w:val="0"/>
          <w:divBdr>
            <w:top w:val="none" w:sz="0" w:space="0" w:color="auto"/>
            <w:left w:val="none" w:sz="0" w:space="0" w:color="auto"/>
            <w:bottom w:val="none" w:sz="0" w:space="0" w:color="auto"/>
            <w:right w:val="none" w:sz="0" w:space="0" w:color="auto"/>
          </w:divBdr>
        </w:div>
        <w:div w:id="223108413">
          <w:marLeft w:val="0"/>
          <w:marRight w:val="0"/>
          <w:marTop w:val="0"/>
          <w:marBottom w:val="0"/>
          <w:divBdr>
            <w:top w:val="none" w:sz="0" w:space="0" w:color="auto"/>
            <w:left w:val="none" w:sz="0" w:space="0" w:color="auto"/>
            <w:bottom w:val="none" w:sz="0" w:space="0" w:color="auto"/>
            <w:right w:val="none" w:sz="0" w:space="0" w:color="auto"/>
          </w:divBdr>
        </w:div>
        <w:div w:id="250236979">
          <w:marLeft w:val="0"/>
          <w:marRight w:val="0"/>
          <w:marTop w:val="0"/>
          <w:marBottom w:val="0"/>
          <w:divBdr>
            <w:top w:val="none" w:sz="0" w:space="0" w:color="auto"/>
            <w:left w:val="none" w:sz="0" w:space="0" w:color="auto"/>
            <w:bottom w:val="none" w:sz="0" w:space="0" w:color="auto"/>
            <w:right w:val="none" w:sz="0" w:space="0" w:color="auto"/>
          </w:divBdr>
        </w:div>
        <w:div w:id="274336957">
          <w:marLeft w:val="0"/>
          <w:marRight w:val="0"/>
          <w:marTop w:val="0"/>
          <w:marBottom w:val="0"/>
          <w:divBdr>
            <w:top w:val="none" w:sz="0" w:space="0" w:color="auto"/>
            <w:left w:val="none" w:sz="0" w:space="0" w:color="auto"/>
            <w:bottom w:val="none" w:sz="0" w:space="0" w:color="auto"/>
            <w:right w:val="none" w:sz="0" w:space="0" w:color="auto"/>
          </w:divBdr>
        </w:div>
        <w:div w:id="359402194">
          <w:marLeft w:val="0"/>
          <w:marRight w:val="0"/>
          <w:marTop w:val="0"/>
          <w:marBottom w:val="0"/>
          <w:divBdr>
            <w:top w:val="none" w:sz="0" w:space="0" w:color="auto"/>
            <w:left w:val="none" w:sz="0" w:space="0" w:color="auto"/>
            <w:bottom w:val="none" w:sz="0" w:space="0" w:color="auto"/>
            <w:right w:val="none" w:sz="0" w:space="0" w:color="auto"/>
          </w:divBdr>
        </w:div>
        <w:div w:id="378748649">
          <w:marLeft w:val="0"/>
          <w:marRight w:val="0"/>
          <w:marTop w:val="0"/>
          <w:marBottom w:val="0"/>
          <w:divBdr>
            <w:top w:val="none" w:sz="0" w:space="0" w:color="auto"/>
            <w:left w:val="none" w:sz="0" w:space="0" w:color="auto"/>
            <w:bottom w:val="none" w:sz="0" w:space="0" w:color="auto"/>
            <w:right w:val="none" w:sz="0" w:space="0" w:color="auto"/>
          </w:divBdr>
        </w:div>
        <w:div w:id="446852374">
          <w:marLeft w:val="0"/>
          <w:marRight w:val="0"/>
          <w:marTop w:val="0"/>
          <w:marBottom w:val="0"/>
          <w:divBdr>
            <w:top w:val="none" w:sz="0" w:space="0" w:color="auto"/>
            <w:left w:val="none" w:sz="0" w:space="0" w:color="auto"/>
            <w:bottom w:val="none" w:sz="0" w:space="0" w:color="auto"/>
            <w:right w:val="none" w:sz="0" w:space="0" w:color="auto"/>
          </w:divBdr>
        </w:div>
        <w:div w:id="499850426">
          <w:marLeft w:val="0"/>
          <w:marRight w:val="0"/>
          <w:marTop w:val="0"/>
          <w:marBottom w:val="0"/>
          <w:divBdr>
            <w:top w:val="none" w:sz="0" w:space="0" w:color="auto"/>
            <w:left w:val="none" w:sz="0" w:space="0" w:color="auto"/>
            <w:bottom w:val="none" w:sz="0" w:space="0" w:color="auto"/>
            <w:right w:val="none" w:sz="0" w:space="0" w:color="auto"/>
          </w:divBdr>
        </w:div>
        <w:div w:id="700012567">
          <w:marLeft w:val="0"/>
          <w:marRight w:val="0"/>
          <w:marTop w:val="0"/>
          <w:marBottom w:val="0"/>
          <w:divBdr>
            <w:top w:val="none" w:sz="0" w:space="0" w:color="auto"/>
            <w:left w:val="none" w:sz="0" w:space="0" w:color="auto"/>
            <w:bottom w:val="none" w:sz="0" w:space="0" w:color="auto"/>
            <w:right w:val="none" w:sz="0" w:space="0" w:color="auto"/>
          </w:divBdr>
        </w:div>
        <w:div w:id="778261367">
          <w:marLeft w:val="0"/>
          <w:marRight w:val="0"/>
          <w:marTop w:val="0"/>
          <w:marBottom w:val="0"/>
          <w:divBdr>
            <w:top w:val="none" w:sz="0" w:space="0" w:color="auto"/>
            <w:left w:val="none" w:sz="0" w:space="0" w:color="auto"/>
            <w:bottom w:val="none" w:sz="0" w:space="0" w:color="auto"/>
            <w:right w:val="none" w:sz="0" w:space="0" w:color="auto"/>
          </w:divBdr>
        </w:div>
        <w:div w:id="798298815">
          <w:marLeft w:val="0"/>
          <w:marRight w:val="0"/>
          <w:marTop w:val="0"/>
          <w:marBottom w:val="0"/>
          <w:divBdr>
            <w:top w:val="none" w:sz="0" w:space="0" w:color="auto"/>
            <w:left w:val="none" w:sz="0" w:space="0" w:color="auto"/>
            <w:bottom w:val="none" w:sz="0" w:space="0" w:color="auto"/>
            <w:right w:val="none" w:sz="0" w:space="0" w:color="auto"/>
          </w:divBdr>
        </w:div>
        <w:div w:id="804860409">
          <w:marLeft w:val="0"/>
          <w:marRight w:val="0"/>
          <w:marTop w:val="0"/>
          <w:marBottom w:val="0"/>
          <w:divBdr>
            <w:top w:val="none" w:sz="0" w:space="0" w:color="auto"/>
            <w:left w:val="none" w:sz="0" w:space="0" w:color="auto"/>
            <w:bottom w:val="none" w:sz="0" w:space="0" w:color="auto"/>
            <w:right w:val="none" w:sz="0" w:space="0" w:color="auto"/>
          </w:divBdr>
        </w:div>
        <w:div w:id="832648660">
          <w:marLeft w:val="0"/>
          <w:marRight w:val="0"/>
          <w:marTop w:val="0"/>
          <w:marBottom w:val="0"/>
          <w:divBdr>
            <w:top w:val="none" w:sz="0" w:space="0" w:color="auto"/>
            <w:left w:val="none" w:sz="0" w:space="0" w:color="auto"/>
            <w:bottom w:val="none" w:sz="0" w:space="0" w:color="auto"/>
            <w:right w:val="none" w:sz="0" w:space="0" w:color="auto"/>
          </w:divBdr>
        </w:div>
        <w:div w:id="958489317">
          <w:marLeft w:val="0"/>
          <w:marRight w:val="0"/>
          <w:marTop w:val="0"/>
          <w:marBottom w:val="0"/>
          <w:divBdr>
            <w:top w:val="none" w:sz="0" w:space="0" w:color="auto"/>
            <w:left w:val="none" w:sz="0" w:space="0" w:color="auto"/>
            <w:bottom w:val="none" w:sz="0" w:space="0" w:color="auto"/>
            <w:right w:val="none" w:sz="0" w:space="0" w:color="auto"/>
          </w:divBdr>
        </w:div>
        <w:div w:id="1052002569">
          <w:marLeft w:val="0"/>
          <w:marRight w:val="0"/>
          <w:marTop w:val="0"/>
          <w:marBottom w:val="0"/>
          <w:divBdr>
            <w:top w:val="none" w:sz="0" w:space="0" w:color="auto"/>
            <w:left w:val="none" w:sz="0" w:space="0" w:color="auto"/>
            <w:bottom w:val="none" w:sz="0" w:space="0" w:color="auto"/>
            <w:right w:val="none" w:sz="0" w:space="0" w:color="auto"/>
          </w:divBdr>
        </w:div>
        <w:div w:id="1139032769">
          <w:marLeft w:val="0"/>
          <w:marRight w:val="0"/>
          <w:marTop w:val="0"/>
          <w:marBottom w:val="0"/>
          <w:divBdr>
            <w:top w:val="none" w:sz="0" w:space="0" w:color="auto"/>
            <w:left w:val="none" w:sz="0" w:space="0" w:color="auto"/>
            <w:bottom w:val="none" w:sz="0" w:space="0" w:color="auto"/>
            <w:right w:val="none" w:sz="0" w:space="0" w:color="auto"/>
          </w:divBdr>
        </w:div>
        <w:div w:id="1140150934">
          <w:marLeft w:val="0"/>
          <w:marRight w:val="0"/>
          <w:marTop w:val="0"/>
          <w:marBottom w:val="0"/>
          <w:divBdr>
            <w:top w:val="none" w:sz="0" w:space="0" w:color="auto"/>
            <w:left w:val="none" w:sz="0" w:space="0" w:color="auto"/>
            <w:bottom w:val="none" w:sz="0" w:space="0" w:color="auto"/>
            <w:right w:val="none" w:sz="0" w:space="0" w:color="auto"/>
          </w:divBdr>
        </w:div>
        <w:div w:id="1162693576">
          <w:marLeft w:val="0"/>
          <w:marRight w:val="0"/>
          <w:marTop w:val="0"/>
          <w:marBottom w:val="0"/>
          <w:divBdr>
            <w:top w:val="none" w:sz="0" w:space="0" w:color="auto"/>
            <w:left w:val="none" w:sz="0" w:space="0" w:color="auto"/>
            <w:bottom w:val="none" w:sz="0" w:space="0" w:color="auto"/>
            <w:right w:val="none" w:sz="0" w:space="0" w:color="auto"/>
          </w:divBdr>
        </w:div>
        <w:div w:id="1179737820">
          <w:marLeft w:val="0"/>
          <w:marRight w:val="0"/>
          <w:marTop w:val="0"/>
          <w:marBottom w:val="0"/>
          <w:divBdr>
            <w:top w:val="none" w:sz="0" w:space="0" w:color="auto"/>
            <w:left w:val="none" w:sz="0" w:space="0" w:color="auto"/>
            <w:bottom w:val="none" w:sz="0" w:space="0" w:color="auto"/>
            <w:right w:val="none" w:sz="0" w:space="0" w:color="auto"/>
          </w:divBdr>
        </w:div>
        <w:div w:id="1210653941">
          <w:marLeft w:val="0"/>
          <w:marRight w:val="0"/>
          <w:marTop w:val="0"/>
          <w:marBottom w:val="0"/>
          <w:divBdr>
            <w:top w:val="none" w:sz="0" w:space="0" w:color="auto"/>
            <w:left w:val="none" w:sz="0" w:space="0" w:color="auto"/>
            <w:bottom w:val="none" w:sz="0" w:space="0" w:color="auto"/>
            <w:right w:val="none" w:sz="0" w:space="0" w:color="auto"/>
          </w:divBdr>
        </w:div>
        <w:div w:id="1254440331">
          <w:marLeft w:val="0"/>
          <w:marRight w:val="0"/>
          <w:marTop w:val="0"/>
          <w:marBottom w:val="0"/>
          <w:divBdr>
            <w:top w:val="none" w:sz="0" w:space="0" w:color="auto"/>
            <w:left w:val="none" w:sz="0" w:space="0" w:color="auto"/>
            <w:bottom w:val="none" w:sz="0" w:space="0" w:color="auto"/>
            <w:right w:val="none" w:sz="0" w:space="0" w:color="auto"/>
          </w:divBdr>
        </w:div>
        <w:div w:id="1323654821">
          <w:marLeft w:val="0"/>
          <w:marRight w:val="0"/>
          <w:marTop w:val="0"/>
          <w:marBottom w:val="0"/>
          <w:divBdr>
            <w:top w:val="none" w:sz="0" w:space="0" w:color="auto"/>
            <w:left w:val="none" w:sz="0" w:space="0" w:color="auto"/>
            <w:bottom w:val="none" w:sz="0" w:space="0" w:color="auto"/>
            <w:right w:val="none" w:sz="0" w:space="0" w:color="auto"/>
          </w:divBdr>
        </w:div>
        <w:div w:id="1454326445">
          <w:marLeft w:val="0"/>
          <w:marRight w:val="0"/>
          <w:marTop w:val="0"/>
          <w:marBottom w:val="0"/>
          <w:divBdr>
            <w:top w:val="none" w:sz="0" w:space="0" w:color="auto"/>
            <w:left w:val="none" w:sz="0" w:space="0" w:color="auto"/>
            <w:bottom w:val="none" w:sz="0" w:space="0" w:color="auto"/>
            <w:right w:val="none" w:sz="0" w:space="0" w:color="auto"/>
          </w:divBdr>
        </w:div>
        <w:div w:id="1478649071">
          <w:marLeft w:val="0"/>
          <w:marRight w:val="0"/>
          <w:marTop w:val="0"/>
          <w:marBottom w:val="0"/>
          <w:divBdr>
            <w:top w:val="none" w:sz="0" w:space="0" w:color="auto"/>
            <w:left w:val="none" w:sz="0" w:space="0" w:color="auto"/>
            <w:bottom w:val="none" w:sz="0" w:space="0" w:color="auto"/>
            <w:right w:val="none" w:sz="0" w:space="0" w:color="auto"/>
          </w:divBdr>
        </w:div>
        <w:div w:id="1494446312">
          <w:marLeft w:val="0"/>
          <w:marRight w:val="0"/>
          <w:marTop w:val="0"/>
          <w:marBottom w:val="0"/>
          <w:divBdr>
            <w:top w:val="none" w:sz="0" w:space="0" w:color="auto"/>
            <w:left w:val="none" w:sz="0" w:space="0" w:color="auto"/>
            <w:bottom w:val="none" w:sz="0" w:space="0" w:color="auto"/>
            <w:right w:val="none" w:sz="0" w:space="0" w:color="auto"/>
          </w:divBdr>
        </w:div>
        <w:div w:id="1669937560">
          <w:marLeft w:val="0"/>
          <w:marRight w:val="0"/>
          <w:marTop w:val="0"/>
          <w:marBottom w:val="0"/>
          <w:divBdr>
            <w:top w:val="none" w:sz="0" w:space="0" w:color="auto"/>
            <w:left w:val="none" w:sz="0" w:space="0" w:color="auto"/>
            <w:bottom w:val="none" w:sz="0" w:space="0" w:color="auto"/>
            <w:right w:val="none" w:sz="0" w:space="0" w:color="auto"/>
          </w:divBdr>
        </w:div>
        <w:div w:id="1690253440">
          <w:marLeft w:val="0"/>
          <w:marRight w:val="0"/>
          <w:marTop w:val="0"/>
          <w:marBottom w:val="0"/>
          <w:divBdr>
            <w:top w:val="none" w:sz="0" w:space="0" w:color="auto"/>
            <w:left w:val="none" w:sz="0" w:space="0" w:color="auto"/>
            <w:bottom w:val="none" w:sz="0" w:space="0" w:color="auto"/>
            <w:right w:val="none" w:sz="0" w:space="0" w:color="auto"/>
          </w:divBdr>
        </w:div>
        <w:div w:id="1759524340">
          <w:marLeft w:val="0"/>
          <w:marRight w:val="0"/>
          <w:marTop w:val="0"/>
          <w:marBottom w:val="0"/>
          <w:divBdr>
            <w:top w:val="none" w:sz="0" w:space="0" w:color="auto"/>
            <w:left w:val="none" w:sz="0" w:space="0" w:color="auto"/>
            <w:bottom w:val="none" w:sz="0" w:space="0" w:color="auto"/>
            <w:right w:val="none" w:sz="0" w:space="0" w:color="auto"/>
          </w:divBdr>
        </w:div>
        <w:div w:id="1770394644">
          <w:marLeft w:val="0"/>
          <w:marRight w:val="0"/>
          <w:marTop w:val="0"/>
          <w:marBottom w:val="0"/>
          <w:divBdr>
            <w:top w:val="none" w:sz="0" w:space="0" w:color="auto"/>
            <w:left w:val="none" w:sz="0" w:space="0" w:color="auto"/>
            <w:bottom w:val="none" w:sz="0" w:space="0" w:color="auto"/>
            <w:right w:val="none" w:sz="0" w:space="0" w:color="auto"/>
          </w:divBdr>
        </w:div>
        <w:div w:id="1926184642">
          <w:marLeft w:val="0"/>
          <w:marRight w:val="0"/>
          <w:marTop w:val="0"/>
          <w:marBottom w:val="0"/>
          <w:divBdr>
            <w:top w:val="none" w:sz="0" w:space="0" w:color="auto"/>
            <w:left w:val="none" w:sz="0" w:space="0" w:color="auto"/>
            <w:bottom w:val="none" w:sz="0" w:space="0" w:color="auto"/>
            <w:right w:val="none" w:sz="0" w:space="0" w:color="auto"/>
          </w:divBdr>
        </w:div>
        <w:div w:id="1931085859">
          <w:marLeft w:val="0"/>
          <w:marRight w:val="0"/>
          <w:marTop w:val="0"/>
          <w:marBottom w:val="0"/>
          <w:divBdr>
            <w:top w:val="none" w:sz="0" w:space="0" w:color="auto"/>
            <w:left w:val="none" w:sz="0" w:space="0" w:color="auto"/>
            <w:bottom w:val="none" w:sz="0" w:space="0" w:color="auto"/>
            <w:right w:val="none" w:sz="0" w:space="0" w:color="auto"/>
          </w:divBdr>
        </w:div>
        <w:div w:id="1999923440">
          <w:marLeft w:val="0"/>
          <w:marRight w:val="0"/>
          <w:marTop w:val="0"/>
          <w:marBottom w:val="0"/>
          <w:divBdr>
            <w:top w:val="none" w:sz="0" w:space="0" w:color="auto"/>
            <w:left w:val="none" w:sz="0" w:space="0" w:color="auto"/>
            <w:bottom w:val="none" w:sz="0" w:space="0" w:color="auto"/>
            <w:right w:val="none" w:sz="0" w:space="0" w:color="auto"/>
          </w:divBdr>
        </w:div>
        <w:div w:id="2036467370">
          <w:marLeft w:val="0"/>
          <w:marRight w:val="0"/>
          <w:marTop w:val="0"/>
          <w:marBottom w:val="0"/>
          <w:divBdr>
            <w:top w:val="none" w:sz="0" w:space="0" w:color="auto"/>
            <w:left w:val="none" w:sz="0" w:space="0" w:color="auto"/>
            <w:bottom w:val="none" w:sz="0" w:space="0" w:color="auto"/>
            <w:right w:val="none" w:sz="0" w:space="0" w:color="auto"/>
          </w:divBdr>
        </w:div>
        <w:div w:id="2130051162">
          <w:marLeft w:val="0"/>
          <w:marRight w:val="0"/>
          <w:marTop w:val="0"/>
          <w:marBottom w:val="0"/>
          <w:divBdr>
            <w:top w:val="none" w:sz="0" w:space="0" w:color="auto"/>
            <w:left w:val="none" w:sz="0" w:space="0" w:color="auto"/>
            <w:bottom w:val="none" w:sz="0" w:space="0" w:color="auto"/>
            <w:right w:val="none" w:sz="0" w:space="0" w:color="auto"/>
          </w:divBdr>
        </w:div>
      </w:divsChild>
    </w:div>
    <w:div w:id="1246915371">
      <w:bodyDiv w:val="1"/>
      <w:marLeft w:val="0"/>
      <w:marRight w:val="0"/>
      <w:marTop w:val="0"/>
      <w:marBottom w:val="0"/>
      <w:divBdr>
        <w:top w:val="none" w:sz="0" w:space="0" w:color="auto"/>
        <w:left w:val="none" w:sz="0" w:space="0" w:color="auto"/>
        <w:bottom w:val="none" w:sz="0" w:space="0" w:color="auto"/>
        <w:right w:val="none" w:sz="0" w:space="0" w:color="auto"/>
      </w:divBdr>
      <w:divsChild>
        <w:div w:id="1101609213">
          <w:marLeft w:val="0"/>
          <w:marRight w:val="0"/>
          <w:marTop w:val="0"/>
          <w:marBottom w:val="0"/>
          <w:divBdr>
            <w:top w:val="none" w:sz="0" w:space="0" w:color="auto"/>
            <w:left w:val="none" w:sz="0" w:space="0" w:color="auto"/>
            <w:bottom w:val="none" w:sz="0" w:space="0" w:color="auto"/>
            <w:right w:val="none" w:sz="0" w:space="0" w:color="auto"/>
          </w:divBdr>
          <w:divsChild>
            <w:div w:id="558827579">
              <w:marLeft w:val="0"/>
              <w:marRight w:val="0"/>
              <w:marTop w:val="0"/>
              <w:marBottom w:val="125"/>
              <w:divBdr>
                <w:top w:val="none" w:sz="0" w:space="0" w:color="auto"/>
                <w:left w:val="none" w:sz="0" w:space="0" w:color="auto"/>
                <w:bottom w:val="none" w:sz="0" w:space="0" w:color="auto"/>
                <w:right w:val="none" w:sz="0" w:space="0" w:color="auto"/>
              </w:divBdr>
              <w:divsChild>
                <w:div w:id="175845674">
                  <w:marLeft w:val="188"/>
                  <w:marRight w:val="188"/>
                  <w:marTop w:val="0"/>
                  <w:marBottom w:val="188"/>
                  <w:divBdr>
                    <w:top w:val="none" w:sz="0" w:space="0" w:color="auto"/>
                    <w:left w:val="single" w:sz="2" w:space="0" w:color="426466"/>
                    <w:bottom w:val="none" w:sz="0" w:space="0" w:color="auto"/>
                    <w:right w:val="none" w:sz="0" w:space="0" w:color="auto"/>
                  </w:divBdr>
                  <w:divsChild>
                    <w:div w:id="1347101272">
                      <w:marLeft w:val="0"/>
                      <w:marRight w:val="0"/>
                      <w:marTop w:val="0"/>
                      <w:marBottom w:val="0"/>
                      <w:divBdr>
                        <w:top w:val="none" w:sz="0" w:space="0" w:color="auto"/>
                        <w:left w:val="none" w:sz="0" w:space="0" w:color="auto"/>
                        <w:bottom w:val="none" w:sz="0" w:space="0" w:color="auto"/>
                        <w:right w:val="none" w:sz="0" w:space="0" w:color="auto"/>
                      </w:divBdr>
                      <w:divsChild>
                        <w:div w:id="1834225517">
                          <w:marLeft w:val="0"/>
                          <w:marRight w:val="0"/>
                          <w:marTop w:val="0"/>
                          <w:marBottom w:val="0"/>
                          <w:divBdr>
                            <w:top w:val="none" w:sz="0" w:space="0" w:color="auto"/>
                            <w:left w:val="none" w:sz="0" w:space="0" w:color="auto"/>
                            <w:bottom w:val="none" w:sz="0" w:space="0" w:color="auto"/>
                            <w:right w:val="none" w:sz="0" w:space="0" w:color="auto"/>
                          </w:divBdr>
                          <w:divsChild>
                            <w:div w:id="144709488">
                              <w:marLeft w:val="0"/>
                              <w:marRight w:val="0"/>
                              <w:marTop w:val="0"/>
                              <w:marBottom w:val="0"/>
                              <w:divBdr>
                                <w:top w:val="none" w:sz="0" w:space="0" w:color="auto"/>
                                <w:left w:val="none" w:sz="0" w:space="0" w:color="auto"/>
                                <w:bottom w:val="none" w:sz="0" w:space="0" w:color="auto"/>
                                <w:right w:val="none" w:sz="0" w:space="0" w:color="auto"/>
                              </w:divBdr>
                            </w:div>
                            <w:div w:id="321157730">
                              <w:marLeft w:val="0"/>
                              <w:marRight w:val="0"/>
                              <w:marTop w:val="0"/>
                              <w:marBottom w:val="0"/>
                              <w:divBdr>
                                <w:top w:val="none" w:sz="0" w:space="0" w:color="auto"/>
                                <w:left w:val="none" w:sz="0" w:space="0" w:color="auto"/>
                                <w:bottom w:val="none" w:sz="0" w:space="0" w:color="auto"/>
                                <w:right w:val="none" w:sz="0" w:space="0" w:color="auto"/>
                              </w:divBdr>
                            </w:div>
                            <w:div w:id="575475302">
                              <w:marLeft w:val="0"/>
                              <w:marRight w:val="0"/>
                              <w:marTop w:val="0"/>
                              <w:marBottom w:val="0"/>
                              <w:divBdr>
                                <w:top w:val="none" w:sz="0" w:space="0" w:color="auto"/>
                                <w:left w:val="none" w:sz="0" w:space="0" w:color="auto"/>
                                <w:bottom w:val="none" w:sz="0" w:space="0" w:color="auto"/>
                                <w:right w:val="none" w:sz="0" w:space="0" w:color="auto"/>
                              </w:divBdr>
                            </w:div>
                            <w:div w:id="580337211">
                              <w:marLeft w:val="0"/>
                              <w:marRight w:val="0"/>
                              <w:marTop w:val="0"/>
                              <w:marBottom w:val="0"/>
                              <w:divBdr>
                                <w:top w:val="none" w:sz="0" w:space="0" w:color="auto"/>
                                <w:left w:val="none" w:sz="0" w:space="0" w:color="auto"/>
                                <w:bottom w:val="none" w:sz="0" w:space="0" w:color="auto"/>
                                <w:right w:val="none" w:sz="0" w:space="0" w:color="auto"/>
                              </w:divBdr>
                            </w:div>
                            <w:div w:id="597057764">
                              <w:marLeft w:val="0"/>
                              <w:marRight w:val="0"/>
                              <w:marTop w:val="0"/>
                              <w:marBottom w:val="0"/>
                              <w:divBdr>
                                <w:top w:val="none" w:sz="0" w:space="0" w:color="auto"/>
                                <w:left w:val="none" w:sz="0" w:space="0" w:color="auto"/>
                                <w:bottom w:val="none" w:sz="0" w:space="0" w:color="auto"/>
                                <w:right w:val="none" w:sz="0" w:space="0" w:color="auto"/>
                              </w:divBdr>
                            </w:div>
                            <w:div w:id="619459173">
                              <w:marLeft w:val="0"/>
                              <w:marRight w:val="0"/>
                              <w:marTop w:val="0"/>
                              <w:marBottom w:val="0"/>
                              <w:divBdr>
                                <w:top w:val="none" w:sz="0" w:space="0" w:color="auto"/>
                                <w:left w:val="none" w:sz="0" w:space="0" w:color="auto"/>
                                <w:bottom w:val="none" w:sz="0" w:space="0" w:color="auto"/>
                                <w:right w:val="none" w:sz="0" w:space="0" w:color="auto"/>
                              </w:divBdr>
                            </w:div>
                            <w:div w:id="703555573">
                              <w:marLeft w:val="0"/>
                              <w:marRight w:val="0"/>
                              <w:marTop w:val="0"/>
                              <w:marBottom w:val="0"/>
                              <w:divBdr>
                                <w:top w:val="none" w:sz="0" w:space="0" w:color="auto"/>
                                <w:left w:val="none" w:sz="0" w:space="0" w:color="auto"/>
                                <w:bottom w:val="none" w:sz="0" w:space="0" w:color="auto"/>
                                <w:right w:val="none" w:sz="0" w:space="0" w:color="auto"/>
                              </w:divBdr>
                            </w:div>
                            <w:div w:id="733968913">
                              <w:marLeft w:val="0"/>
                              <w:marRight w:val="0"/>
                              <w:marTop w:val="0"/>
                              <w:marBottom w:val="0"/>
                              <w:divBdr>
                                <w:top w:val="none" w:sz="0" w:space="0" w:color="auto"/>
                                <w:left w:val="none" w:sz="0" w:space="0" w:color="auto"/>
                                <w:bottom w:val="none" w:sz="0" w:space="0" w:color="auto"/>
                                <w:right w:val="none" w:sz="0" w:space="0" w:color="auto"/>
                              </w:divBdr>
                            </w:div>
                            <w:div w:id="757602080">
                              <w:marLeft w:val="0"/>
                              <w:marRight w:val="0"/>
                              <w:marTop w:val="0"/>
                              <w:marBottom w:val="0"/>
                              <w:divBdr>
                                <w:top w:val="none" w:sz="0" w:space="0" w:color="auto"/>
                                <w:left w:val="none" w:sz="0" w:space="0" w:color="auto"/>
                                <w:bottom w:val="none" w:sz="0" w:space="0" w:color="auto"/>
                                <w:right w:val="none" w:sz="0" w:space="0" w:color="auto"/>
                              </w:divBdr>
                            </w:div>
                            <w:div w:id="763261425">
                              <w:marLeft w:val="0"/>
                              <w:marRight w:val="0"/>
                              <w:marTop w:val="0"/>
                              <w:marBottom w:val="0"/>
                              <w:divBdr>
                                <w:top w:val="none" w:sz="0" w:space="0" w:color="auto"/>
                                <w:left w:val="none" w:sz="0" w:space="0" w:color="auto"/>
                                <w:bottom w:val="none" w:sz="0" w:space="0" w:color="auto"/>
                                <w:right w:val="none" w:sz="0" w:space="0" w:color="auto"/>
                              </w:divBdr>
                            </w:div>
                            <w:div w:id="885794193">
                              <w:marLeft w:val="0"/>
                              <w:marRight w:val="0"/>
                              <w:marTop w:val="0"/>
                              <w:marBottom w:val="0"/>
                              <w:divBdr>
                                <w:top w:val="none" w:sz="0" w:space="0" w:color="auto"/>
                                <w:left w:val="none" w:sz="0" w:space="0" w:color="auto"/>
                                <w:bottom w:val="none" w:sz="0" w:space="0" w:color="auto"/>
                                <w:right w:val="none" w:sz="0" w:space="0" w:color="auto"/>
                              </w:divBdr>
                            </w:div>
                            <w:div w:id="899440901">
                              <w:marLeft w:val="0"/>
                              <w:marRight w:val="0"/>
                              <w:marTop w:val="0"/>
                              <w:marBottom w:val="0"/>
                              <w:divBdr>
                                <w:top w:val="none" w:sz="0" w:space="0" w:color="auto"/>
                                <w:left w:val="none" w:sz="0" w:space="0" w:color="auto"/>
                                <w:bottom w:val="none" w:sz="0" w:space="0" w:color="auto"/>
                                <w:right w:val="none" w:sz="0" w:space="0" w:color="auto"/>
                              </w:divBdr>
                            </w:div>
                            <w:div w:id="1115173849">
                              <w:marLeft w:val="0"/>
                              <w:marRight w:val="0"/>
                              <w:marTop w:val="0"/>
                              <w:marBottom w:val="0"/>
                              <w:divBdr>
                                <w:top w:val="none" w:sz="0" w:space="0" w:color="auto"/>
                                <w:left w:val="none" w:sz="0" w:space="0" w:color="auto"/>
                                <w:bottom w:val="none" w:sz="0" w:space="0" w:color="auto"/>
                                <w:right w:val="none" w:sz="0" w:space="0" w:color="auto"/>
                              </w:divBdr>
                            </w:div>
                            <w:div w:id="1236554891">
                              <w:marLeft w:val="0"/>
                              <w:marRight w:val="0"/>
                              <w:marTop w:val="0"/>
                              <w:marBottom w:val="0"/>
                              <w:divBdr>
                                <w:top w:val="none" w:sz="0" w:space="0" w:color="auto"/>
                                <w:left w:val="none" w:sz="0" w:space="0" w:color="auto"/>
                                <w:bottom w:val="none" w:sz="0" w:space="0" w:color="auto"/>
                                <w:right w:val="none" w:sz="0" w:space="0" w:color="auto"/>
                              </w:divBdr>
                            </w:div>
                            <w:div w:id="1311979078">
                              <w:marLeft w:val="0"/>
                              <w:marRight w:val="0"/>
                              <w:marTop w:val="0"/>
                              <w:marBottom w:val="0"/>
                              <w:divBdr>
                                <w:top w:val="none" w:sz="0" w:space="0" w:color="auto"/>
                                <w:left w:val="none" w:sz="0" w:space="0" w:color="auto"/>
                                <w:bottom w:val="none" w:sz="0" w:space="0" w:color="auto"/>
                                <w:right w:val="none" w:sz="0" w:space="0" w:color="auto"/>
                              </w:divBdr>
                            </w:div>
                            <w:div w:id="1349331049">
                              <w:marLeft w:val="0"/>
                              <w:marRight w:val="0"/>
                              <w:marTop w:val="0"/>
                              <w:marBottom w:val="0"/>
                              <w:divBdr>
                                <w:top w:val="none" w:sz="0" w:space="0" w:color="auto"/>
                                <w:left w:val="none" w:sz="0" w:space="0" w:color="auto"/>
                                <w:bottom w:val="none" w:sz="0" w:space="0" w:color="auto"/>
                                <w:right w:val="none" w:sz="0" w:space="0" w:color="auto"/>
                              </w:divBdr>
                            </w:div>
                            <w:div w:id="1489663823">
                              <w:marLeft w:val="0"/>
                              <w:marRight w:val="0"/>
                              <w:marTop w:val="0"/>
                              <w:marBottom w:val="0"/>
                              <w:divBdr>
                                <w:top w:val="none" w:sz="0" w:space="0" w:color="auto"/>
                                <w:left w:val="none" w:sz="0" w:space="0" w:color="auto"/>
                                <w:bottom w:val="none" w:sz="0" w:space="0" w:color="auto"/>
                                <w:right w:val="none" w:sz="0" w:space="0" w:color="auto"/>
                              </w:divBdr>
                            </w:div>
                            <w:div w:id="1494877364">
                              <w:marLeft w:val="0"/>
                              <w:marRight w:val="0"/>
                              <w:marTop w:val="0"/>
                              <w:marBottom w:val="0"/>
                              <w:divBdr>
                                <w:top w:val="none" w:sz="0" w:space="0" w:color="auto"/>
                                <w:left w:val="none" w:sz="0" w:space="0" w:color="auto"/>
                                <w:bottom w:val="none" w:sz="0" w:space="0" w:color="auto"/>
                                <w:right w:val="none" w:sz="0" w:space="0" w:color="auto"/>
                              </w:divBdr>
                            </w:div>
                            <w:div w:id="1649742291">
                              <w:marLeft w:val="0"/>
                              <w:marRight w:val="0"/>
                              <w:marTop w:val="0"/>
                              <w:marBottom w:val="0"/>
                              <w:divBdr>
                                <w:top w:val="none" w:sz="0" w:space="0" w:color="auto"/>
                                <w:left w:val="none" w:sz="0" w:space="0" w:color="auto"/>
                                <w:bottom w:val="none" w:sz="0" w:space="0" w:color="auto"/>
                                <w:right w:val="none" w:sz="0" w:space="0" w:color="auto"/>
                              </w:divBdr>
                            </w:div>
                            <w:div w:id="1695154855">
                              <w:marLeft w:val="0"/>
                              <w:marRight w:val="0"/>
                              <w:marTop w:val="0"/>
                              <w:marBottom w:val="0"/>
                              <w:divBdr>
                                <w:top w:val="none" w:sz="0" w:space="0" w:color="auto"/>
                                <w:left w:val="none" w:sz="0" w:space="0" w:color="auto"/>
                                <w:bottom w:val="none" w:sz="0" w:space="0" w:color="auto"/>
                                <w:right w:val="none" w:sz="0" w:space="0" w:color="auto"/>
                              </w:divBdr>
                            </w:div>
                            <w:div w:id="1861511393">
                              <w:marLeft w:val="0"/>
                              <w:marRight w:val="0"/>
                              <w:marTop w:val="0"/>
                              <w:marBottom w:val="0"/>
                              <w:divBdr>
                                <w:top w:val="none" w:sz="0" w:space="0" w:color="auto"/>
                                <w:left w:val="none" w:sz="0" w:space="0" w:color="auto"/>
                                <w:bottom w:val="none" w:sz="0" w:space="0" w:color="auto"/>
                                <w:right w:val="none" w:sz="0" w:space="0" w:color="auto"/>
                              </w:divBdr>
                            </w:div>
                            <w:div w:id="2063677958">
                              <w:marLeft w:val="0"/>
                              <w:marRight w:val="0"/>
                              <w:marTop w:val="0"/>
                              <w:marBottom w:val="0"/>
                              <w:divBdr>
                                <w:top w:val="none" w:sz="0" w:space="0" w:color="auto"/>
                                <w:left w:val="none" w:sz="0" w:space="0" w:color="auto"/>
                                <w:bottom w:val="none" w:sz="0" w:space="0" w:color="auto"/>
                                <w:right w:val="none" w:sz="0" w:space="0" w:color="auto"/>
                              </w:divBdr>
                            </w:div>
                            <w:div w:id="209492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834721">
      <w:bodyDiv w:val="1"/>
      <w:marLeft w:val="0"/>
      <w:marRight w:val="0"/>
      <w:marTop w:val="0"/>
      <w:marBottom w:val="0"/>
      <w:divBdr>
        <w:top w:val="none" w:sz="0" w:space="0" w:color="auto"/>
        <w:left w:val="none" w:sz="0" w:space="0" w:color="auto"/>
        <w:bottom w:val="none" w:sz="0" w:space="0" w:color="auto"/>
        <w:right w:val="none" w:sz="0" w:space="0" w:color="auto"/>
      </w:divBdr>
      <w:divsChild>
        <w:div w:id="76632126">
          <w:marLeft w:val="547"/>
          <w:marRight w:val="0"/>
          <w:marTop w:val="77"/>
          <w:marBottom w:val="0"/>
          <w:divBdr>
            <w:top w:val="none" w:sz="0" w:space="0" w:color="auto"/>
            <w:left w:val="none" w:sz="0" w:space="0" w:color="auto"/>
            <w:bottom w:val="none" w:sz="0" w:space="0" w:color="auto"/>
            <w:right w:val="none" w:sz="0" w:space="0" w:color="auto"/>
          </w:divBdr>
        </w:div>
        <w:div w:id="435100491">
          <w:marLeft w:val="547"/>
          <w:marRight w:val="0"/>
          <w:marTop w:val="77"/>
          <w:marBottom w:val="0"/>
          <w:divBdr>
            <w:top w:val="none" w:sz="0" w:space="0" w:color="auto"/>
            <w:left w:val="none" w:sz="0" w:space="0" w:color="auto"/>
            <w:bottom w:val="none" w:sz="0" w:space="0" w:color="auto"/>
            <w:right w:val="none" w:sz="0" w:space="0" w:color="auto"/>
          </w:divBdr>
        </w:div>
        <w:div w:id="2137945799">
          <w:marLeft w:val="547"/>
          <w:marRight w:val="0"/>
          <w:marTop w:val="77"/>
          <w:marBottom w:val="0"/>
          <w:divBdr>
            <w:top w:val="none" w:sz="0" w:space="0" w:color="auto"/>
            <w:left w:val="none" w:sz="0" w:space="0" w:color="auto"/>
            <w:bottom w:val="none" w:sz="0" w:space="0" w:color="auto"/>
            <w:right w:val="none" w:sz="0" w:space="0" w:color="auto"/>
          </w:divBdr>
        </w:div>
      </w:divsChild>
    </w:div>
    <w:div w:id="2056003752">
      <w:bodyDiv w:val="1"/>
      <w:marLeft w:val="0"/>
      <w:marRight w:val="0"/>
      <w:marTop w:val="0"/>
      <w:marBottom w:val="0"/>
      <w:divBdr>
        <w:top w:val="none" w:sz="0" w:space="0" w:color="auto"/>
        <w:left w:val="none" w:sz="0" w:space="0" w:color="auto"/>
        <w:bottom w:val="none" w:sz="0" w:space="0" w:color="auto"/>
        <w:right w:val="none" w:sz="0" w:space="0" w:color="auto"/>
      </w:divBdr>
      <w:divsChild>
        <w:div w:id="211842751">
          <w:marLeft w:val="547"/>
          <w:marRight w:val="0"/>
          <w:marTop w:val="77"/>
          <w:marBottom w:val="0"/>
          <w:divBdr>
            <w:top w:val="none" w:sz="0" w:space="0" w:color="auto"/>
            <w:left w:val="none" w:sz="0" w:space="0" w:color="auto"/>
            <w:bottom w:val="none" w:sz="0" w:space="0" w:color="auto"/>
            <w:right w:val="none" w:sz="0" w:space="0" w:color="auto"/>
          </w:divBdr>
        </w:div>
        <w:div w:id="229199281">
          <w:marLeft w:val="547"/>
          <w:marRight w:val="0"/>
          <w:marTop w:val="77"/>
          <w:marBottom w:val="0"/>
          <w:divBdr>
            <w:top w:val="none" w:sz="0" w:space="0" w:color="auto"/>
            <w:left w:val="none" w:sz="0" w:space="0" w:color="auto"/>
            <w:bottom w:val="none" w:sz="0" w:space="0" w:color="auto"/>
            <w:right w:val="none" w:sz="0" w:space="0" w:color="auto"/>
          </w:divBdr>
        </w:div>
        <w:div w:id="247034079">
          <w:marLeft w:val="547"/>
          <w:marRight w:val="0"/>
          <w:marTop w:val="77"/>
          <w:marBottom w:val="0"/>
          <w:divBdr>
            <w:top w:val="none" w:sz="0" w:space="0" w:color="auto"/>
            <w:left w:val="none" w:sz="0" w:space="0" w:color="auto"/>
            <w:bottom w:val="none" w:sz="0" w:space="0" w:color="auto"/>
            <w:right w:val="none" w:sz="0" w:space="0" w:color="auto"/>
          </w:divBdr>
        </w:div>
        <w:div w:id="362484951">
          <w:marLeft w:val="547"/>
          <w:marRight w:val="0"/>
          <w:marTop w:val="77"/>
          <w:marBottom w:val="0"/>
          <w:divBdr>
            <w:top w:val="none" w:sz="0" w:space="0" w:color="auto"/>
            <w:left w:val="none" w:sz="0" w:space="0" w:color="auto"/>
            <w:bottom w:val="none" w:sz="0" w:space="0" w:color="auto"/>
            <w:right w:val="none" w:sz="0" w:space="0" w:color="auto"/>
          </w:divBdr>
        </w:div>
        <w:div w:id="388040844">
          <w:marLeft w:val="547"/>
          <w:marRight w:val="0"/>
          <w:marTop w:val="77"/>
          <w:marBottom w:val="0"/>
          <w:divBdr>
            <w:top w:val="none" w:sz="0" w:space="0" w:color="auto"/>
            <w:left w:val="none" w:sz="0" w:space="0" w:color="auto"/>
            <w:bottom w:val="none" w:sz="0" w:space="0" w:color="auto"/>
            <w:right w:val="none" w:sz="0" w:space="0" w:color="auto"/>
          </w:divBdr>
        </w:div>
        <w:div w:id="584146691">
          <w:marLeft w:val="547"/>
          <w:marRight w:val="0"/>
          <w:marTop w:val="77"/>
          <w:marBottom w:val="0"/>
          <w:divBdr>
            <w:top w:val="none" w:sz="0" w:space="0" w:color="auto"/>
            <w:left w:val="none" w:sz="0" w:space="0" w:color="auto"/>
            <w:bottom w:val="none" w:sz="0" w:space="0" w:color="auto"/>
            <w:right w:val="none" w:sz="0" w:space="0" w:color="auto"/>
          </w:divBdr>
        </w:div>
        <w:div w:id="1399788662">
          <w:marLeft w:val="547"/>
          <w:marRight w:val="0"/>
          <w:marTop w:val="77"/>
          <w:marBottom w:val="0"/>
          <w:divBdr>
            <w:top w:val="none" w:sz="0" w:space="0" w:color="auto"/>
            <w:left w:val="none" w:sz="0" w:space="0" w:color="auto"/>
            <w:bottom w:val="none" w:sz="0" w:space="0" w:color="auto"/>
            <w:right w:val="none" w:sz="0" w:space="0" w:color="auto"/>
          </w:divBdr>
        </w:div>
        <w:div w:id="1441994980">
          <w:marLeft w:val="547"/>
          <w:marRight w:val="0"/>
          <w:marTop w:val="77"/>
          <w:marBottom w:val="0"/>
          <w:divBdr>
            <w:top w:val="none" w:sz="0" w:space="0" w:color="auto"/>
            <w:left w:val="none" w:sz="0" w:space="0" w:color="auto"/>
            <w:bottom w:val="none" w:sz="0" w:space="0" w:color="auto"/>
            <w:right w:val="none" w:sz="0" w:space="0" w:color="auto"/>
          </w:divBdr>
        </w:div>
        <w:div w:id="2028408458">
          <w:marLeft w:val="547"/>
          <w:marRight w:val="0"/>
          <w:marTop w:val="77"/>
          <w:marBottom w:val="0"/>
          <w:divBdr>
            <w:top w:val="none" w:sz="0" w:space="0" w:color="auto"/>
            <w:left w:val="none" w:sz="0" w:space="0" w:color="auto"/>
            <w:bottom w:val="none" w:sz="0" w:space="0" w:color="auto"/>
            <w:right w:val="none" w:sz="0" w:space="0" w:color="auto"/>
          </w:divBdr>
        </w:div>
      </w:divsChild>
    </w:div>
    <w:div w:id="2063945522">
      <w:bodyDiv w:val="1"/>
      <w:marLeft w:val="0"/>
      <w:marRight w:val="0"/>
      <w:marTop w:val="0"/>
      <w:marBottom w:val="0"/>
      <w:divBdr>
        <w:top w:val="none" w:sz="0" w:space="0" w:color="auto"/>
        <w:left w:val="none" w:sz="0" w:space="0" w:color="auto"/>
        <w:bottom w:val="none" w:sz="0" w:space="0" w:color="auto"/>
        <w:right w:val="none" w:sz="0" w:space="0" w:color="auto"/>
      </w:divBdr>
      <w:divsChild>
        <w:div w:id="76639825">
          <w:marLeft w:val="0"/>
          <w:marRight w:val="0"/>
          <w:marTop w:val="0"/>
          <w:marBottom w:val="0"/>
          <w:divBdr>
            <w:top w:val="none" w:sz="0" w:space="0" w:color="auto"/>
            <w:left w:val="none" w:sz="0" w:space="0" w:color="auto"/>
            <w:bottom w:val="none" w:sz="0" w:space="0" w:color="auto"/>
            <w:right w:val="none" w:sz="0" w:space="0" w:color="auto"/>
          </w:divBdr>
        </w:div>
        <w:div w:id="192959749">
          <w:marLeft w:val="0"/>
          <w:marRight w:val="0"/>
          <w:marTop w:val="0"/>
          <w:marBottom w:val="0"/>
          <w:divBdr>
            <w:top w:val="none" w:sz="0" w:space="0" w:color="auto"/>
            <w:left w:val="none" w:sz="0" w:space="0" w:color="auto"/>
            <w:bottom w:val="none" w:sz="0" w:space="0" w:color="auto"/>
            <w:right w:val="none" w:sz="0" w:space="0" w:color="auto"/>
          </w:divBdr>
        </w:div>
        <w:div w:id="264383840">
          <w:marLeft w:val="0"/>
          <w:marRight w:val="0"/>
          <w:marTop w:val="0"/>
          <w:marBottom w:val="0"/>
          <w:divBdr>
            <w:top w:val="none" w:sz="0" w:space="0" w:color="auto"/>
            <w:left w:val="none" w:sz="0" w:space="0" w:color="auto"/>
            <w:bottom w:val="none" w:sz="0" w:space="0" w:color="auto"/>
            <w:right w:val="none" w:sz="0" w:space="0" w:color="auto"/>
          </w:divBdr>
        </w:div>
        <w:div w:id="373165827">
          <w:marLeft w:val="0"/>
          <w:marRight w:val="0"/>
          <w:marTop w:val="0"/>
          <w:marBottom w:val="0"/>
          <w:divBdr>
            <w:top w:val="none" w:sz="0" w:space="0" w:color="auto"/>
            <w:left w:val="none" w:sz="0" w:space="0" w:color="auto"/>
            <w:bottom w:val="none" w:sz="0" w:space="0" w:color="auto"/>
            <w:right w:val="none" w:sz="0" w:space="0" w:color="auto"/>
          </w:divBdr>
        </w:div>
        <w:div w:id="512495987">
          <w:marLeft w:val="0"/>
          <w:marRight w:val="0"/>
          <w:marTop w:val="0"/>
          <w:marBottom w:val="0"/>
          <w:divBdr>
            <w:top w:val="none" w:sz="0" w:space="0" w:color="auto"/>
            <w:left w:val="none" w:sz="0" w:space="0" w:color="auto"/>
            <w:bottom w:val="none" w:sz="0" w:space="0" w:color="auto"/>
            <w:right w:val="none" w:sz="0" w:space="0" w:color="auto"/>
          </w:divBdr>
        </w:div>
        <w:div w:id="708837774">
          <w:marLeft w:val="0"/>
          <w:marRight w:val="0"/>
          <w:marTop w:val="0"/>
          <w:marBottom w:val="0"/>
          <w:divBdr>
            <w:top w:val="none" w:sz="0" w:space="0" w:color="auto"/>
            <w:left w:val="none" w:sz="0" w:space="0" w:color="auto"/>
            <w:bottom w:val="none" w:sz="0" w:space="0" w:color="auto"/>
            <w:right w:val="none" w:sz="0" w:space="0" w:color="auto"/>
          </w:divBdr>
        </w:div>
        <w:div w:id="756511863">
          <w:marLeft w:val="0"/>
          <w:marRight w:val="0"/>
          <w:marTop w:val="0"/>
          <w:marBottom w:val="0"/>
          <w:divBdr>
            <w:top w:val="none" w:sz="0" w:space="0" w:color="auto"/>
            <w:left w:val="none" w:sz="0" w:space="0" w:color="auto"/>
            <w:bottom w:val="none" w:sz="0" w:space="0" w:color="auto"/>
            <w:right w:val="none" w:sz="0" w:space="0" w:color="auto"/>
          </w:divBdr>
        </w:div>
        <w:div w:id="821510438">
          <w:marLeft w:val="0"/>
          <w:marRight w:val="0"/>
          <w:marTop w:val="0"/>
          <w:marBottom w:val="0"/>
          <w:divBdr>
            <w:top w:val="none" w:sz="0" w:space="0" w:color="auto"/>
            <w:left w:val="none" w:sz="0" w:space="0" w:color="auto"/>
            <w:bottom w:val="none" w:sz="0" w:space="0" w:color="auto"/>
            <w:right w:val="none" w:sz="0" w:space="0" w:color="auto"/>
          </w:divBdr>
        </w:div>
        <w:div w:id="828793779">
          <w:marLeft w:val="0"/>
          <w:marRight w:val="0"/>
          <w:marTop w:val="0"/>
          <w:marBottom w:val="0"/>
          <w:divBdr>
            <w:top w:val="none" w:sz="0" w:space="0" w:color="auto"/>
            <w:left w:val="none" w:sz="0" w:space="0" w:color="auto"/>
            <w:bottom w:val="none" w:sz="0" w:space="0" w:color="auto"/>
            <w:right w:val="none" w:sz="0" w:space="0" w:color="auto"/>
          </w:divBdr>
        </w:div>
        <w:div w:id="886641938">
          <w:marLeft w:val="0"/>
          <w:marRight w:val="0"/>
          <w:marTop w:val="0"/>
          <w:marBottom w:val="0"/>
          <w:divBdr>
            <w:top w:val="none" w:sz="0" w:space="0" w:color="auto"/>
            <w:left w:val="none" w:sz="0" w:space="0" w:color="auto"/>
            <w:bottom w:val="none" w:sz="0" w:space="0" w:color="auto"/>
            <w:right w:val="none" w:sz="0" w:space="0" w:color="auto"/>
          </w:divBdr>
        </w:div>
        <w:div w:id="909584381">
          <w:marLeft w:val="0"/>
          <w:marRight w:val="0"/>
          <w:marTop w:val="0"/>
          <w:marBottom w:val="0"/>
          <w:divBdr>
            <w:top w:val="none" w:sz="0" w:space="0" w:color="auto"/>
            <w:left w:val="none" w:sz="0" w:space="0" w:color="auto"/>
            <w:bottom w:val="none" w:sz="0" w:space="0" w:color="auto"/>
            <w:right w:val="none" w:sz="0" w:space="0" w:color="auto"/>
          </w:divBdr>
        </w:div>
        <w:div w:id="1015378339">
          <w:marLeft w:val="0"/>
          <w:marRight w:val="0"/>
          <w:marTop w:val="0"/>
          <w:marBottom w:val="0"/>
          <w:divBdr>
            <w:top w:val="none" w:sz="0" w:space="0" w:color="auto"/>
            <w:left w:val="none" w:sz="0" w:space="0" w:color="auto"/>
            <w:bottom w:val="none" w:sz="0" w:space="0" w:color="auto"/>
            <w:right w:val="none" w:sz="0" w:space="0" w:color="auto"/>
          </w:divBdr>
        </w:div>
        <w:div w:id="1017267149">
          <w:marLeft w:val="0"/>
          <w:marRight w:val="0"/>
          <w:marTop w:val="0"/>
          <w:marBottom w:val="0"/>
          <w:divBdr>
            <w:top w:val="none" w:sz="0" w:space="0" w:color="auto"/>
            <w:left w:val="none" w:sz="0" w:space="0" w:color="auto"/>
            <w:bottom w:val="none" w:sz="0" w:space="0" w:color="auto"/>
            <w:right w:val="none" w:sz="0" w:space="0" w:color="auto"/>
          </w:divBdr>
        </w:div>
        <w:div w:id="1030499327">
          <w:marLeft w:val="0"/>
          <w:marRight w:val="0"/>
          <w:marTop w:val="0"/>
          <w:marBottom w:val="0"/>
          <w:divBdr>
            <w:top w:val="none" w:sz="0" w:space="0" w:color="auto"/>
            <w:left w:val="none" w:sz="0" w:space="0" w:color="auto"/>
            <w:bottom w:val="none" w:sz="0" w:space="0" w:color="auto"/>
            <w:right w:val="none" w:sz="0" w:space="0" w:color="auto"/>
          </w:divBdr>
        </w:div>
        <w:div w:id="1096436601">
          <w:marLeft w:val="0"/>
          <w:marRight w:val="0"/>
          <w:marTop w:val="0"/>
          <w:marBottom w:val="0"/>
          <w:divBdr>
            <w:top w:val="none" w:sz="0" w:space="0" w:color="auto"/>
            <w:left w:val="none" w:sz="0" w:space="0" w:color="auto"/>
            <w:bottom w:val="none" w:sz="0" w:space="0" w:color="auto"/>
            <w:right w:val="none" w:sz="0" w:space="0" w:color="auto"/>
          </w:divBdr>
        </w:div>
        <w:div w:id="1395930809">
          <w:marLeft w:val="0"/>
          <w:marRight w:val="0"/>
          <w:marTop w:val="0"/>
          <w:marBottom w:val="0"/>
          <w:divBdr>
            <w:top w:val="none" w:sz="0" w:space="0" w:color="auto"/>
            <w:left w:val="none" w:sz="0" w:space="0" w:color="auto"/>
            <w:bottom w:val="none" w:sz="0" w:space="0" w:color="auto"/>
            <w:right w:val="none" w:sz="0" w:space="0" w:color="auto"/>
          </w:divBdr>
        </w:div>
        <w:div w:id="1409423329">
          <w:marLeft w:val="0"/>
          <w:marRight w:val="0"/>
          <w:marTop w:val="0"/>
          <w:marBottom w:val="0"/>
          <w:divBdr>
            <w:top w:val="none" w:sz="0" w:space="0" w:color="auto"/>
            <w:left w:val="none" w:sz="0" w:space="0" w:color="auto"/>
            <w:bottom w:val="none" w:sz="0" w:space="0" w:color="auto"/>
            <w:right w:val="none" w:sz="0" w:space="0" w:color="auto"/>
          </w:divBdr>
        </w:div>
        <w:div w:id="1489979242">
          <w:marLeft w:val="0"/>
          <w:marRight w:val="0"/>
          <w:marTop w:val="0"/>
          <w:marBottom w:val="0"/>
          <w:divBdr>
            <w:top w:val="none" w:sz="0" w:space="0" w:color="auto"/>
            <w:left w:val="none" w:sz="0" w:space="0" w:color="auto"/>
            <w:bottom w:val="none" w:sz="0" w:space="0" w:color="auto"/>
            <w:right w:val="none" w:sz="0" w:space="0" w:color="auto"/>
          </w:divBdr>
        </w:div>
        <w:div w:id="1543863615">
          <w:marLeft w:val="0"/>
          <w:marRight w:val="0"/>
          <w:marTop w:val="0"/>
          <w:marBottom w:val="0"/>
          <w:divBdr>
            <w:top w:val="none" w:sz="0" w:space="0" w:color="auto"/>
            <w:left w:val="none" w:sz="0" w:space="0" w:color="auto"/>
            <w:bottom w:val="none" w:sz="0" w:space="0" w:color="auto"/>
            <w:right w:val="none" w:sz="0" w:space="0" w:color="auto"/>
          </w:divBdr>
        </w:div>
        <w:div w:id="1644890599">
          <w:marLeft w:val="0"/>
          <w:marRight w:val="0"/>
          <w:marTop w:val="0"/>
          <w:marBottom w:val="0"/>
          <w:divBdr>
            <w:top w:val="none" w:sz="0" w:space="0" w:color="auto"/>
            <w:left w:val="none" w:sz="0" w:space="0" w:color="auto"/>
            <w:bottom w:val="none" w:sz="0" w:space="0" w:color="auto"/>
            <w:right w:val="none" w:sz="0" w:space="0" w:color="auto"/>
          </w:divBdr>
        </w:div>
        <w:div w:id="1691225622">
          <w:marLeft w:val="0"/>
          <w:marRight w:val="0"/>
          <w:marTop w:val="0"/>
          <w:marBottom w:val="0"/>
          <w:divBdr>
            <w:top w:val="none" w:sz="0" w:space="0" w:color="auto"/>
            <w:left w:val="none" w:sz="0" w:space="0" w:color="auto"/>
            <w:bottom w:val="none" w:sz="0" w:space="0" w:color="auto"/>
            <w:right w:val="none" w:sz="0" w:space="0" w:color="auto"/>
          </w:divBdr>
        </w:div>
        <w:div w:id="1702394009">
          <w:marLeft w:val="0"/>
          <w:marRight w:val="0"/>
          <w:marTop w:val="0"/>
          <w:marBottom w:val="0"/>
          <w:divBdr>
            <w:top w:val="none" w:sz="0" w:space="0" w:color="auto"/>
            <w:left w:val="none" w:sz="0" w:space="0" w:color="auto"/>
            <w:bottom w:val="none" w:sz="0" w:space="0" w:color="auto"/>
            <w:right w:val="none" w:sz="0" w:space="0" w:color="auto"/>
          </w:divBdr>
        </w:div>
        <w:div w:id="1738287024">
          <w:marLeft w:val="0"/>
          <w:marRight w:val="0"/>
          <w:marTop w:val="0"/>
          <w:marBottom w:val="0"/>
          <w:divBdr>
            <w:top w:val="none" w:sz="0" w:space="0" w:color="auto"/>
            <w:left w:val="none" w:sz="0" w:space="0" w:color="auto"/>
            <w:bottom w:val="none" w:sz="0" w:space="0" w:color="auto"/>
            <w:right w:val="none" w:sz="0" w:space="0" w:color="auto"/>
          </w:divBdr>
        </w:div>
        <w:div w:id="1792237749">
          <w:marLeft w:val="0"/>
          <w:marRight w:val="0"/>
          <w:marTop w:val="0"/>
          <w:marBottom w:val="0"/>
          <w:divBdr>
            <w:top w:val="none" w:sz="0" w:space="0" w:color="auto"/>
            <w:left w:val="none" w:sz="0" w:space="0" w:color="auto"/>
            <w:bottom w:val="none" w:sz="0" w:space="0" w:color="auto"/>
            <w:right w:val="none" w:sz="0" w:space="0" w:color="auto"/>
          </w:divBdr>
        </w:div>
        <w:div w:id="1811632656">
          <w:marLeft w:val="0"/>
          <w:marRight w:val="0"/>
          <w:marTop w:val="0"/>
          <w:marBottom w:val="0"/>
          <w:divBdr>
            <w:top w:val="none" w:sz="0" w:space="0" w:color="auto"/>
            <w:left w:val="none" w:sz="0" w:space="0" w:color="auto"/>
            <w:bottom w:val="none" w:sz="0" w:space="0" w:color="auto"/>
            <w:right w:val="none" w:sz="0" w:space="0" w:color="auto"/>
          </w:divBdr>
        </w:div>
        <w:div w:id="1917086857">
          <w:marLeft w:val="0"/>
          <w:marRight w:val="0"/>
          <w:marTop w:val="0"/>
          <w:marBottom w:val="0"/>
          <w:divBdr>
            <w:top w:val="none" w:sz="0" w:space="0" w:color="auto"/>
            <w:left w:val="none" w:sz="0" w:space="0" w:color="auto"/>
            <w:bottom w:val="none" w:sz="0" w:space="0" w:color="auto"/>
            <w:right w:val="none" w:sz="0" w:space="0" w:color="auto"/>
          </w:divBdr>
        </w:div>
        <w:div w:id="2077049647">
          <w:marLeft w:val="0"/>
          <w:marRight w:val="0"/>
          <w:marTop w:val="0"/>
          <w:marBottom w:val="0"/>
          <w:divBdr>
            <w:top w:val="none" w:sz="0" w:space="0" w:color="auto"/>
            <w:left w:val="none" w:sz="0" w:space="0" w:color="auto"/>
            <w:bottom w:val="none" w:sz="0" w:space="0" w:color="auto"/>
            <w:right w:val="none" w:sz="0" w:space="0" w:color="auto"/>
          </w:divBdr>
        </w:div>
        <w:div w:id="21167477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43F43B0B-9E23-4DAD-81B4-9F01A9B5A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1588</Words>
  <Characters>9057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51/1208 amended</vt:lpstr>
    </vt:vector>
  </TitlesOfParts>
  <Company>HKU-CAUT</Company>
  <LinksUpToDate>false</LinksUpToDate>
  <CharactersWithSpaces>10624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51/1208 amended</dc:title>
  <dc:subject/>
  <dc:creator>Rebecca</dc:creator>
  <cp:keywords/>
  <cp:lastModifiedBy>Hongshan Guo</cp:lastModifiedBy>
  <cp:revision>14</cp:revision>
  <cp:lastPrinted>2010-12-17T06:20:00Z</cp:lastPrinted>
  <dcterms:created xsi:type="dcterms:W3CDTF">2025-08-15T08:52:00Z</dcterms:created>
  <dcterms:modified xsi:type="dcterms:W3CDTF">2026-08-31T10:51:00Z</dcterms:modified>
</cp:coreProperties>
</file>