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  <w:sz w:val="44"/>
          <w:lang w:eastAsia="zh-TW"/>
        </w:rPr>
      </w:pPr>
      <w:r>
        <w:rPr>
          <w:color w:val="000000"/>
          <w:sz w:val="44"/>
          <w:lang w:eastAsia="zh-TW"/>
        </w:rPr>
        <w:t>施工說明書</w:t>
      </w:r>
    </w:p>
    <w:p>
      <w:pPr>
        <w:pStyle w:val="Normal"/>
        <w:jc w:val="center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</w:r>
    </w:p>
    <w:p>
      <w:pPr>
        <w:pStyle w:val="Normal"/>
        <w:rPr>
          <w:color w:val="000000"/>
          <w:sz w:val="28"/>
          <w:lang w:eastAsia="zh-TW"/>
        </w:rPr>
      </w:pPr>
      <w:r>
        <w:rPr>
          <w:b/>
          <w:color w:val="000000"/>
          <w:sz w:val="28"/>
          <w:lang w:eastAsia="zh-TW"/>
        </w:rPr>
        <w:t>施工名稱：</w:t>
      </w:r>
      <w:r>
        <w:rPr>
          <w:b/>
          <w:color w:val="000000"/>
          <w:sz w:val="28"/>
          <w:lang w:eastAsia="zh-TW"/>
        </w:rPr>
        <w:t>XX</w:t>
      </w:r>
      <w:r>
        <w:rPr>
          <w:b/>
          <w:color w:val="000000"/>
          <w:sz w:val="28"/>
          <w:lang w:eastAsia="zh-TW"/>
        </w:rPr>
        <w:t>專案</w:t>
      </w:r>
    </w:p>
    <w:p>
      <w:pPr>
        <w:pStyle w:val="Normal"/>
        <w:rPr/>
      </w:pPr>
      <w:r>
        <w:rPr>
          <w:b/>
          <w:color w:val="000000"/>
          <w:sz w:val="28"/>
          <w:lang w:eastAsia="zh-TW"/>
        </w:rPr>
        <w:t>施工地點：</w:t>
      </w:r>
      <w:r>
        <w:rPr>
          <w:color w:val="000000"/>
          <w:sz w:val="28"/>
          <w:lang w:eastAsia="zh-TW"/>
        </w:rPr>
        <w:t>循環住宅（銀髮）工程現場</w:t>
      </w:r>
    </w:p>
    <w:p>
      <w:pPr>
        <w:pStyle w:val="Normal"/>
        <w:rPr/>
      </w:pPr>
      <w:r>
        <w:rPr>
          <w:b/>
          <w:color w:val="000000"/>
          <w:sz w:val="28"/>
          <w:lang w:eastAsia="zh-TW"/>
        </w:rPr>
        <w:t>預定開工日：</w:t>
      </w:r>
      <w:r>
        <w:rPr>
          <w:color w:val="000000"/>
          <w:sz w:val="28"/>
          <w:lang w:eastAsia="zh-TW"/>
        </w:rPr>
        <w:t xml:space="preserve"> 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b/>
          <w:color w:val="000000"/>
          <w:sz w:val="28"/>
          <w:lang w:eastAsia="zh-TW"/>
        </w:rPr>
        <w:t>預定竣工日期：</w:t>
      </w:r>
    </w:p>
    <w:p>
      <w:pPr>
        <w:pStyle w:val="Normal"/>
        <w:rPr/>
      </w:pPr>
      <w:r>
        <w:rPr>
          <w:b/>
          <w:color w:val="000000"/>
          <w:sz w:val="28"/>
          <w:lang w:eastAsia="zh-TW"/>
        </w:rPr>
        <w:t>施工內容：</w:t>
      </w:r>
      <w:r>
        <w:rPr>
          <w:color w:val="000000"/>
          <w:sz w:val="28"/>
          <w:lang w:eastAsia="zh-TW"/>
        </w:rPr>
        <w:t>依投標標價清單之內容、說明書及機電圖說施工。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b/>
          <w:color w:val="000000"/>
          <w:sz w:val="28"/>
          <w:lang w:eastAsia="zh-TW"/>
        </w:rPr>
        <w:t>工程說明：</w:t>
      </w:r>
    </w:p>
    <w:p>
      <w:pPr>
        <w:pStyle w:val="Normal"/>
        <w:ind w:firstLine="480" w:start="480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本工程為達公共設備節能與社區電力監控功能，規劃建置建築能源管理系統</w:t>
      </w:r>
      <w:r>
        <w:rPr>
          <w:color w:val="000000"/>
          <w:sz w:val="28"/>
          <w:lang w:eastAsia="zh-TW"/>
        </w:rPr>
        <w:t>(BEMS)</w:t>
      </w:r>
      <w:r>
        <w:rPr>
          <w:color w:val="000000"/>
          <w:sz w:val="28"/>
          <w:lang w:eastAsia="zh-TW"/>
        </w:rPr>
        <w:t>及家庭能源管理系統</w:t>
      </w:r>
      <w:r>
        <w:rPr>
          <w:color w:val="000000"/>
          <w:sz w:val="28"/>
          <w:lang w:eastAsia="zh-TW"/>
        </w:rPr>
        <w:t>(HEMS)</w:t>
      </w:r>
      <w:r>
        <w:rPr>
          <w:color w:val="000000"/>
          <w:sz w:val="28"/>
          <w:lang w:eastAsia="zh-TW"/>
        </w:rPr>
        <w:t>。不同的設備性質分別具備監測、控制、記錄、資料儲存、分析、緊急警示與顯示等功能，請參詳本標案圖說（</w:t>
      </w:r>
      <w:r>
        <w:rPr>
          <w:color w:val="000000"/>
          <w:sz w:val="28"/>
          <w:lang w:eastAsia="zh-TW"/>
        </w:rPr>
        <w:t>BA1-02-7-1</w:t>
      </w:r>
      <w:r>
        <w:rPr>
          <w:color w:val="000000"/>
          <w:sz w:val="28"/>
          <w:lang w:eastAsia="zh-TW"/>
        </w:rPr>
        <w:t>、</w:t>
      </w:r>
      <w:r>
        <w:rPr>
          <w:color w:val="000000"/>
          <w:sz w:val="28"/>
          <w:lang w:eastAsia="zh-TW"/>
        </w:rPr>
        <w:t>BA1-02-7-2</w:t>
      </w:r>
      <w:r>
        <w:rPr>
          <w:color w:val="000000"/>
          <w:sz w:val="28"/>
          <w:lang w:eastAsia="zh-TW"/>
        </w:rPr>
        <w:t>）中央監控系統點數表內容所示。其一般功能分述如下：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建築能源管理系統系統</w:t>
      </w:r>
      <w:r>
        <w:rPr>
          <w:color w:val="000000"/>
          <w:sz w:val="28"/>
          <w:lang w:eastAsia="zh-TW"/>
        </w:rPr>
        <w:t>(BEMS)</w:t>
      </w:r>
    </w:p>
    <w:p>
      <w:pPr>
        <w:pStyle w:val="Normal"/>
        <w:ind w:hanging="283" w:start="709" w:end="0"/>
        <w:rPr/>
      </w:pPr>
      <w:r>
        <w:rPr>
          <w:color w:val="000000"/>
          <w:sz w:val="28"/>
          <w:lang w:eastAsia="zh-TW"/>
        </w:rPr>
        <w:t>智慧水表、智慧電表、微氣候站、空氣品質、公區空調等公共設備，屬本標案項目應納入智慧系統整合平台規劃（詳圖</w:t>
      </w:r>
      <w:r>
        <w:rPr>
          <w:color w:val="000000"/>
          <w:sz w:val="28"/>
          <w:lang w:eastAsia="zh-TW"/>
        </w:rPr>
        <w:t>BA1-02-1</w:t>
      </w:r>
      <w:r>
        <w:rPr>
          <w:color w:val="000000"/>
          <w:sz w:val="28"/>
          <w:lang w:eastAsia="zh-TW"/>
        </w:rPr>
        <w:t>智慧建築整體架構圖），在監控設備之螢幕可同時監視設備運轉功能是否正常，或發生異常警報之即時處理。</w:t>
      </w:r>
    </w:p>
    <w:p>
      <w:pPr>
        <w:pStyle w:val="Normal"/>
        <w:ind w:start="709" w:end="0"/>
        <w:rPr>
          <w:color w:val="FF0000"/>
          <w:sz w:val="28"/>
          <w:lang w:eastAsia="zh-TW"/>
        </w:rPr>
      </w:pPr>
      <w:r>
        <w:rPr>
          <w:color w:val="000000"/>
          <w:sz w:val="28"/>
          <w:lang w:eastAsia="zh-TW"/>
        </w:rPr>
        <w:t>系統可依用電需量即時進行用電設備卸載，以達電力能源管理之功效；針對高耗能用電設備（如進排風馬達，給排水泵浦、空調）進行其消耗的電壓、電流、功率偵測，並以能源管理系統做數據分析；可依不同情況設定情境群組，總電力負載依契約用電容量，依負載情形依序管理自動需量卸載（用電達</w:t>
      </w:r>
      <w:r>
        <w:rPr>
          <w:color w:val="000000"/>
          <w:sz w:val="28"/>
          <w:lang w:eastAsia="zh-TW"/>
        </w:rPr>
        <w:t>70%</w:t>
      </w:r>
      <w:r>
        <w:rPr>
          <w:color w:val="000000"/>
          <w:sz w:val="28"/>
          <w:lang w:eastAsia="zh-TW"/>
        </w:rPr>
        <w:t>卸載空調</w:t>
      </w:r>
      <w:r>
        <w:rPr>
          <w:color w:val="000000"/>
          <w:sz w:val="28"/>
          <w:lang w:eastAsia="zh-TW"/>
        </w:rPr>
        <w:t>-&gt;</w:t>
      </w:r>
      <w:r>
        <w:rPr>
          <w:color w:val="000000"/>
          <w:sz w:val="28"/>
          <w:lang w:eastAsia="zh-TW"/>
        </w:rPr>
        <w:t>用電達</w:t>
      </w:r>
      <w:r>
        <w:rPr>
          <w:color w:val="000000"/>
          <w:sz w:val="28"/>
          <w:lang w:eastAsia="zh-TW"/>
        </w:rPr>
        <w:t>75%</w:t>
      </w:r>
      <w:r>
        <w:rPr>
          <w:color w:val="000000"/>
          <w:sz w:val="28"/>
          <w:lang w:eastAsia="zh-TW"/>
        </w:rPr>
        <w:t>卸載通風設備</w:t>
      </w:r>
      <w:r>
        <w:rPr>
          <w:color w:val="000000"/>
          <w:sz w:val="28"/>
          <w:lang w:eastAsia="zh-TW"/>
        </w:rPr>
        <w:t>-&gt;</w:t>
      </w:r>
      <w:r>
        <w:rPr>
          <w:color w:val="000000"/>
          <w:sz w:val="28"/>
          <w:lang w:eastAsia="zh-TW"/>
        </w:rPr>
        <w:t>用電達</w:t>
      </w:r>
      <w:r>
        <w:rPr>
          <w:color w:val="000000"/>
          <w:sz w:val="28"/>
          <w:lang w:eastAsia="zh-TW"/>
        </w:rPr>
        <w:t>80%</w:t>
      </w:r>
      <w:r>
        <w:rPr>
          <w:color w:val="000000"/>
          <w:sz w:val="28"/>
          <w:lang w:eastAsia="zh-TW"/>
        </w:rPr>
        <w:t>卸載部份照明</w:t>
      </w:r>
      <w:r>
        <w:rPr>
          <w:color w:val="000000"/>
          <w:sz w:val="28"/>
          <w:lang w:eastAsia="zh-TW"/>
        </w:rPr>
        <w:t>-&gt;</w:t>
      </w:r>
      <w:r>
        <w:rPr>
          <w:color w:val="000000"/>
          <w:sz w:val="28"/>
          <w:lang w:eastAsia="zh-TW"/>
        </w:rPr>
        <w:t>用電達</w:t>
      </w:r>
      <w:r>
        <w:rPr>
          <w:color w:val="000000"/>
          <w:sz w:val="28"/>
          <w:lang w:eastAsia="zh-TW"/>
        </w:rPr>
        <w:t>85%</w:t>
      </w:r>
      <w:r>
        <w:rPr>
          <w:color w:val="000000"/>
          <w:sz w:val="28"/>
          <w:lang w:eastAsia="zh-TW"/>
        </w:rPr>
        <w:t>卸載給排水泵）之卸載功能，並於十五分鐘內（可依需求設定調整）依負載狀況自動復歸，上述程序應納入施工計劃書。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能源管理系統具備對各主要及高耗能用電設備進行數據分析，提醒社區管理人員及主管單位各設備運轉及損壞程度，以減少人力維護管理。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BEMS APP</w:t>
      </w:r>
      <w:r>
        <w:rPr>
          <w:color w:val="000000"/>
          <w:sz w:val="28"/>
          <w:lang w:eastAsia="zh-TW"/>
        </w:rPr>
        <w:t>可隨時接收社區機電的通報訊息，以及依權限區分進入系統做監控功能。</w:t>
      </w:r>
      <w:r>
        <w:rPr>
          <w:color w:val="000000"/>
          <w:sz w:val="28"/>
          <w:lang w:eastAsia="zh-TW"/>
        </w:rPr>
        <w:t>APP</w:t>
      </w:r>
      <w:r>
        <w:rPr>
          <w:color w:val="000000"/>
          <w:sz w:val="28"/>
          <w:lang w:eastAsia="zh-TW"/>
        </w:rPr>
        <w:t>內容應包含各公共設施，配合智慧建築設置之動力、空調、插座、照明等紀錄或異常用電情況，自動推播至管理員的手機。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將社區內智慧平台系統機電、</w:t>
      </w:r>
      <w:r>
        <w:rPr>
          <w:color w:val="000000"/>
          <w:sz w:val="28"/>
          <w:lang w:eastAsia="zh-TW"/>
        </w:rPr>
        <w:t>ICT</w:t>
      </w:r>
      <w:r>
        <w:rPr>
          <w:color w:val="000000"/>
          <w:sz w:val="28"/>
          <w:lang w:eastAsia="zh-TW"/>
        </w:rPr>
        <w:t>設備配置視覺化，以減少維護成本。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地下室平常保持</w:t>
      </w:r>
      <w:r>
        <w:rPr>
          <w:color w:val="000000"/>
          <w:sz w:val="28"/>
          <w:lang w:eastAsia="zh-TW"/>
        </w:rPr>
        <w:t>50%</w:t>
      </w:r>
      <w:r>
        <w:rPr>
          <w:color w:val="000000"/>
          <w:sz w:val="28"/>
          <w:lang w:eastAsia="zh-TW"/>
        </w:rPr>
        <w:t>車道照明，車位及樓梯間採用紅外線感應，智慧照明系統需納入中央監控系統，並可配合自動需量卸載功能。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一樓教室空間之空調由中央監控室統一管理排程，依人員使用需求手動開啟，設定時間自動關閉，以利節能，並納入施工計劃書。</w:t>
      </w:r>
    </w:p>
    <w:p>
      <w:pPr>
        <w:pStyle w:val="Normal"/>
        <w:ind w:start="709" w:end="0"/>
        <w:rPr/>
      </w:pPr>
      <w:r>
        <w:rPr>
          <w:color w:val="000000"/>
          <w:sz w:val="28"/>
          <w:lang w:eastAsia="zh-TW"/>
        </w:rPr>
        <w:t>中央監控應整合公共區域之空調設備，於室內溫度（高於</w:t>
      </w:r>
      <w:r>
        <w:rPr>
          <w:color w:val="000000"/>
          <w:sz w:val="28"/>
          <w:lang w:eastAsia="zh-TW"/>
        </w:rPr>
        <w:t>30</w:t>
      </w:r>
      <w:r>
        <w:rPr>
          <w:color w:val="000000"/>
          <w:sz w:val="28"/>
          <w:lang w:eastAsia="zh-TW"/>
        </w:rPr>
        <w:t>度或低於</w:t>
      </w:r>
      <w:r>
        <w:rPr>
          <w:color w:val="000000"/>
          <w:sz w:val="28"/>
          <w:lang w:eastAsia="zh-TW"/>
        </w:rPr>
        <w:t>26</w:t>
      </w:r>
      <w:r>
        <w:rPr>
          <w:color w:val="000000"/>
          <w:sz w:val="28"/>
          <w:lang w:eastAsia="zh-TW"/>
        </w:rPr>
        <w:t>度）達設定值時應予開啟或關閉，室內冷氣溫度設定（不得低於</w:t>
      </w:r>
      <w:r>
        <w:rPr>
          <w:color w:val="000000"/>
          <w:sz w:val="28"/>
          <w:lang w:eastAsia="zh-TW"/>
        </w:rPr>
        <w:t>26</w:t>
      </w:r>
      <w:r>
        <w:rPr>
          <w:color w:val="000000"/>
          <w:sz w:val="28"/>
          <w:lang w:eastAsia="zh-TW"/>
        </w:rPr>
        <w:t>度）依經濟部之「室內冷氣溫度限值現場檢查程序作業要點」</w:t>
      </w:r>
      <w:r>
        <w:rPr>
          <w:color w:val="000000"/>
          <w:sz w:val="28"/>
          <w:u w:val="single"/>
          <w:lang w:eastAsia="zh-TW"/>
        </w:rPr>
        <w:t>（附件</w:t>
      </w:r>
      <w:r>
        <w:rPr>
          <w:color w:val="000000"/>
          <w:sz w:val="28"/>
          <w:u w:val="single"/>
          <w:lang w:eastAsia="zh-TW"/>
        </w:rPr>
        <w:t>1</w:t>
      </w:r>
      <w:r>
        <w:rPr>
          <w:color w:val="000000"/>
          <w:sz w:val="28"/>
          <w:u w:val="single"/>
          <w:lang w:eastAsia="zh-TW"/>
        </w:rPr>
        <w:t>）</w:t>
      </w:r>
      <w:r>
        <w:rPr>
          <w:color w:val="000000"/>
          <w:sz w:val="28"/>
          <w:lang w:eastAsia="zh-TW"/>
        </w:rPr>
        <w:t>參考設置。</w:t>
      </w:r>
    </w:p>
    <w:p>
      <w:pPr>
        <w:pStyle w:val="Normal"/>
        <w:ind w:start="709" w:end="0"/>
        <w:rPr/>
      </w:pPr>
      <w:r>
        <w:rPr>
          <w:color w:val="000000"/>
          <w:sz w:val="28"/>
          <w:lang w:eastAsia="zh-TW"/>
        </w:rPr>
        <w:t>能源公告資訊除發包圖內容所載，應含全棟能耗、</w:t>
      </w:r>
      <w:r>
        <w:rPr>
          <w:color w:val="000000"/>
          <w:sz w:val="28"/>
          <w:lang w:eastAsia="zh-TW"/>
        </w:rPr>
        <w:t>2</w:t>
      </w:r>
      <w:r>
        <w:rPr>
          <w:color w:val="000000"/>
          <w:sz w:val="28"/>
          <w:lang w:eastAsia="zh-TW"/>
        </w:rPr>
        <w:t>至</w:t>
      </w:r>
      <w:r>
        <w:rPr>
          <w:color w:val="000000"/>
          <w:sz w:val="28"/>
          <w:lang w:eastAsia="zh-TW"/>
        </w:rPr>
        <w:t>3</w:t>
      </w:r>
      <w:r>
        <w:rPr>
          <w:color w:val="000000"/>
          <w:sz w:val="28"/>
          <w:lang w:eastAsia="zh-TW"/>
        </w:rPr>
        <w:t>個月用電情況折線圖、空氣品質數據</w:t>
      </w:r>
      <w:r>
        <w:rPr>
          <w:color w:val="000000"/>
          <w:sz w:val="28"/>
          <w:lang w:eastAsia="zh-TW"/>
        </w:rPr>
        <w:t>(CO</w:t>
      </w:r>
      <w:r>
        <w:rPr>
          <w:color w:val="000000"/>
          <w:sz w:val="28"/>
          <w:vertAlign w:val="subscript"/>
          <w:lang w:eastAsia="zh-TW"/>
        </w:rPr>
        <w:t>2</w:t>
      </w:r>
      <w:r>
        <w:rPr>
          <w:color w:val="000000"/>
          <w:sz w:val="28"/>
          <w:lang w:eastAsia="zh-TW"/>
        </w:rPr>
        <w:t>)</w:t>
      </w:r>
      <w:r>
        <w:rPr>
          <w:color w:val="000000"/>
          <w:sz w:val="28"/>
          <w:lang w:eastAsia="zh-TW"/>
        </w:rPr>
        <w:t>、溫濕度等顯示內容。</w:t>
      </w:r>
    </w:p>
    <w:p>
      <w:pPr>
        <w:pStyle w:val="Normal"/>
        <w:ind w:start="709" w:end="0"/>
        <w:rPr>
          <w:color w:val="FF0000"/>
          <w:sz w:val="28"/>
          <w:lang w:eastAsia="zh-TW"/>
        </w:rPr>
      </w:pPr>
      <w:r>
        <w:rPr>
          <w:color w:val="000000"/>
          <w:sz w:val="28"/>
          <w:lang w:eastAsia="zh-TW"/>
        </w:rPr>
        <w:t>室內公共區域建置</w:t>
      </w:r>
      <w:r>
        <w:rPr>
          <w:color w:val="000000"/>
          <w:sz w:val="28"/>
          <w:lang w:eastAsia="zh-TW"/>
        </w:rPr>
        <w:t>CO</w:t>
      </w:r>
      <w:r>
        <w:rPr>
          <w:color w:val="000000"/>
          <w:sz w:val="28"/>
          <w:vertAlign w:val="subscript"/>
          <w:lang w:eastAsia="zh-TW"/>
        </w:rPr>
        <w:t>2</w:t>
      </w:r>
      <w:r>
        <w:rPr>
          <w:color w:val="000000"/>
          <w:sz w:val="28"/>
          <w:lang w:eastAsia="zh-TW"/>
        </w:rPr>
        <w:t>偵測器，溫濕度偵測器訊號連接至智慧系統整合平台，連動空調通風系統。當</w:t>
      </w:r>
      <w:r>
        <w:rPr>
          <w:color w:val="000000"/>
          <w:sz w:val="28"/>
          <w:lang w:eastAsia="zh-TW"/>
        </w:rPr>
        <w:t>CO</w:t>
      </w:r>
      <w:r>
        <w:rPr>
          <w:color w:val="000000"/>
          <w:sz w:val="28"/>
          <w:vertAlign w:val="subscript"/>
          <w:lang w:eastAsia="zh-TW"/>
        </w:rPr>
        <w:t>2</w:t>
      </w:r>
      <w:r>
        <w:rPr>
          <w:color w:val="000000"/>
          <w:sz w:val="28"/>
          <w:lang w:eastAsia="zh-TW"/>
        </w:rPr>
        <w:t xml:space="preserve"> </w:t>
      </w:r>
      <w:r>
        <w:rPr>
          <w:color w:val="000000"/>
          <w:sz w:val="28"/>
          <w:lang w:eastAsia="zh-TW"/>
        </w:rPr>
        <w:t>偵測器偵測濃度（</w:t>
      </w:r>
      <w:r>
        <w:rPr>
          <w:color w:val="000000"/>
          <w:sz w:val="28"/>
          <w:lang w:eastAsia="zh-TW"/>
        </w:rPr>
        <w:t>1000PPM/8hr</w:t>
      </w:r>
      <w:r>
        <w:rPr>
          <w:color w:val="000000"/>
          <w:sz w:val="28"/>
          <w:lang w:eastAsia="zh-TW"/>
        </w:rPr>
        <w:t>以上）</w:t>
      </w:r>
      <w:r>
        <w:rPr>
          <w:color w:val="000000"/>
          <w:sz w:val="28"/>
          <w:u w:val="single"/>
          <w:lang w:eastAsia="zh-TW"/>
        </w:rPr>
        <w:t xml:space="preserve"> （附件</w:t>
      </w:r>
      <w:r>
        <w:rPr>
          <w:color w:val="000000"/>
          <w:sz w:val="28"/>
          <w:u w:val="single"/>
          <w:lang w:eastAsia="zh-TW"/>
        </w:rPr>
        <w:t>2</w:t>
      </w:r>
      <w:r>
        <w:rPr>
          <w:color w:val="000000"/>
          <w:sz w:val="28"/>
          <w:u w:val="single"/>
          <w:lang w:eastAsia="zh-TW"/>
        </w:rPr>
        <w:t>）</w:t>
      </w:r>
      <w:r>
        <w:rPr>
          <w:color w:val="000000"/>
          <w:sz w:val="28"/>
          <w:lang w:eastAsia="zh-TW"/>
        </w:rPr>
        <w:t>、溫濕度偵測器偵測溫度（戶外</w:t>
      </w:r>
      <w:r>
        <w:rPr>
          <w:color w:val="000000"/>
          <w:sz w:val="28"/>
          <w:lang w:eastAsia="zh-TW"/>
        </w:rPr>
        <w:t>30</w:t>
      </w:r>
      <w:r>
        <w:rPr>
          <w:color w:val="000000"/>
          <w:sz w:val="28"/>
          <w:lang w:eastAsia="zh-TW"/>
        </w:rPr>
        <w:t>度以上）、濕度（戶外</w:t>
      </w:r>
      <w:r>
        <w:rPr>
          <w:color w:val="000000"/>
          <w:sz w:val="28"/>
          <w:lang w:eastAsia="zh-TW"/>
        </w:rPr>
        <w:t>85%</w:t>
      </w:r>
      <w:r>
        <w:rPr>
          <w:color w:val="000000"/>
          <w:sz w:val="28"/>
          <w:lang w:eastAsia="zh-TW"/>
        </w:rPr>
        <w:t>以上）達到警戒值時，訊號會傳送到平台並連動空調通風系統，引進新鮮的空氣並排除不良的空氣，將室內溫濕度調整到舒適的狀態，以提供良好的環境。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社區室外建置微氣候站、</w:t>
      </w:r>
      <w:r>
        <w:rPr>
          <w:color w:val="000000"/>
          <w:sz w:val="28"/>
          <w:lang w:eastAsia="zh-TW"/>
        </w:rPr>
        <w:t>IAQ</w:t>
      </w:r>
      <w:r>
        <w:rPr>
          <w:color w:val="000000"/>
          <w:sz w:val="28"/>
          <w:lang w:eastAsia="zh-TW"/>
        </w:rPr>
        <w:t>空氣品質偵測器</w:t>
      </w:r>
      <w:r>
        <w:rPr>
          <w:color w:val="000000"/>
          <w:sz w:val="28"/>
          <w:lang w:eastAsia="zh-TW"/>
        </w:rPr>
        <w:t>(PM2.5)</w:t>
      </w:r>
      <w:r>
        <w:rPr>
          <w:color w:val="000000"/>
          <w:sz w:val="28"/>
          <w:lang w:eastAsia="zh-TW"/>
        </w:rPr>
        <w:t>，訊號接至智慧系統整合平台，並顯示於</w:t>
      </w:r>
      <w:r>
        <w:rPr>
          <w:color w:val="000000"/>
          <w:sz w:val="28"/>
          <w:lang w:eastAsia="zh-TW"/>
        </w:rPr>
        <w:t>65</w:t>
      </w:r>
      <w:r>
        <w:rPr>
          <w:color w:val="000000"/>
          <w:sz w:val="28"/>
          <w:lang w:eastAsia="zh-TW"/>
        </w:rPr>
        <w:t>吋能源看板，以提醒住戶室外的環境狀況，作為健康防護。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家庭能源管理系統</w:t>
      </w:r>
      <w:r>
        <w:rPr>
          <w:color w:val="000000"/>
          <w:sz w:val="28"/>
          <w:lang w:eastAsia="zh-TW"/>
        </w:rPr>
        <w:t>(HEMS)</w:t>
      </w:r>
    </w:p>
    <w:p>
      <w:pPr>
        <w:pStyle w:val="Normal"/>
        <w:ind w:hanging="283"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針對家中主要用電的設備裝設智慧插座，偵測其消耗的電壓、電流、功率、電力線過熱（可設定）、迴路超載（</w:t>
      </w:r>
      <w:r>
        <w:rPr>
          <w:color w:val="000000"/>
          <w:sz w:val="28"/>
          <w:lang w:eastAsia="zh-TW"/>
        </w:rPr>
        <w:t>15A</w:t>
      </w:r>
      <w:r>
        <w:rPr>
          <w:color w:val="000000"/>
          <w:sz w:val="28"/>
          <w:lang w:eastAsia="zh-TW"/>
        </w:rPr>
        <w:t>以上）等。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能源管理系統針對家中各主要用電設備（如廚房微波爐、電磁爐、烤箱、冷氣機、機上盒等）之消耗電壓、電流功率、電力線過熱（可設定）、迴路超載（</w:t>
      </w:r>
      <w:r>
        <w:rPr>
          <w:color w:val="000000"/>
          <w:sz w:val="28"/>
          <w:lang w:eastAsia="zh-TW"/>
        </w:rPr>
        <w:t>15A</w:t>
      </w:r>
      <w:r>
        <w:rPr>
          <w:color w:val="000000"/>
          <w:sz w:val="28"/>
          <w:lang w:eastAsia="zh-TW"/>
        </w:rPr>
        <w:t>以上），以手機</w:t>
      </w:r>
      <w:r>
        <w:rPr>
          <w:color w:val="000000"/>
          <w:sz w:val="28"/>
          <w:lang w:eastAsia="zh-TW"/>
        </w:rPr>
        <w:t>APP</w:t>
      </w:r>
      <w:r>
        <w:rPr>
          <w:color w:val="000000"/>
          <w:sz w:val="28"/>
          <w:lang w:eastAsia="zh-TW"/>
        </w:rPr>
        <w:t>作為查詢及警示，提醒住戶用電情況、各設備運轉及損壞程度，以減少電力浪費。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HEMS APP</w:t>
      </w:r>
      <w:r>
        <w:rPr>
          <w:color w:val="000000"/>
          <w:sz w:val="28"/>
          <w:lang w:eastAsia="zh-TW"/>
        </w:rPr>
        <w:t>可隨時接收住家用電的通報訊息，以及進入系統做監控功能。</w:t>
      </w:r>
    </w:p>
    <w:p>
      <w:pPr>
        <w:pStyle w:val="Normal"/>
        <w:ind w:start="709" w:end="0"/>
        <w:rPr/>
      </w:pPr>
      <w:r>
        <w:rPr>
          <w:color w:val="000000"/>
          <w:sz w:val="28"/>
          <w:lang w:eastAsia="zh-TW"/>
        </w:rPr>
        <w:t>各戶設置智慧水表，將住戶的用水狀況納入監控。以手機</w:t>
      </w:r>
      <w:r>
        <w:rPr>
          <w:color w:val="000000"/>
          <w:sz w:val="28"/>
          <w:lang w:eastAsia="zh-TW"/>
        </w:rPr>
        <w:t>APP</w:t>
      </w:r>
      <w:r>
        <w:rPr>
          <w:color w:val="000000"/>
          <w:sz w:val="28"/>
          <w:lang w:eastAsia="zh-TW"/>
        </w:rPr>
        <w:t>可查詢住戶用水的情況，如用水量過高時（可設定用水度數）即發出警報通知住戶，以提醒節約用水。</w:t>
      </w:r>
      <w:r>
        <w:rPr>
          <w:color w:val="000000"/>
          <w:sz w:val="28"/>
        </w:rPr>
        <w:t>APP</w:t>
      </w:r>
      <w:r>
        <w:rPr>
          <w:color w:val="000000"/>
          <w:sz w:val="28"/>
        </w:rPr>
        <w:t>應至少顯示二年之用水量資訊。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社區室外建置微氣候站，氣候資訊由中央監控系統連接住戶的室內對講機，可由住戶自行做室內的溫濕度調整，以創造舒適健康的環境。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住戶的</w:t>
      </w:r>
      <w:r>
        <w:rPr>
          <w:color w:val="000000"/>
          <w:sz w:val="28"/>
          <w:lang w:eastAsia="zh-TW"/>
        </w:rPr>
        <w:t>APP</w:t>
      </w:r>
      <w:r>
        <w:rPr>
          <w:color w:val="000000"/>
          <w:sz w:val="28"/>
          <w:lang w:eastAsia="zh-TW"/>
        </w:rPr>
        <w:t>應能滿足以上各項資訊狀態顯示。用電異常推播至住戶及社區管理員手機，住戶亦可自行設定顯示群組。</w:t>
      </w:r>
    </w:p>
    <w:p>
      <w:pPr>
        <w:pStyle w:val="Normal"/>
        <w:ind w:start="709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上述家庭能源管理系統功能，廠商應負責整合至中央監控系統並完成測試。</w:t>
      </w:r>
    </w:p>
    <w:p>
      <w:pPr>
        <w:pStyle w:val="Normal"/>
        <w:rPr>
          <w:b/>
          <w:color w:val="000000"/>
          <w:sz w:val="28"/>
          <w:lang w:eastAsia="zh-TW"/>
        </w:rPr>
      </w:pPr>
      <w:r>
        <w:rPr>
          <w:b/>
          <w:color w:val="000000"/>
          <w:sz w:val="28"/>
          <w:lang w:eastAsia="zh-TW"/>
        </w:rPr>
        <w:t>施工說明：</w:t>
      </w:r>
    </w:p>
    <w:p>
      <w:pPr>
        <w:pStyle w:val="Normal"/>
        <w:ind w:hanging="423" w:start="706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本案機電設備與中央監控設備間之軟硬體界面，應依施工規範第</w:t>
      </w:r>
      <w:r>
        <w:rPr>
          <w:color w:val="000000"/>
          <w:sz w:val="28"/>
          <w:lang w:eastAsia="zh-TW"/>
        </w:rPr>
        <w:t>13803</w:t>
      </w:r>
      <w:r>
        <w:rPr>
          <w:color w:val="000000"/>
          <w:sz w:val="28"/>
          <w:lang w:eastAsia="zh-TW"/>
        </w:rPr>
        <w:t>章 （</w:t>
      </w:r>
      <w:r>
        <w:rPr>
          <w:color w:val="000000"/>
          <w:sz w:val="28"/>
          <w:lang w:eastAsia="zh-TW"/>
        </w:rPr>
        <w:t>2.2.3</w:t>
      </w:r>
      <w:r>
        <w:rPr>
          <w:color w:val="000000"/>
          <w:sz w:val="28"/>
          <w:lang w:eastAsia="zh-TW"/>
        </w:rPr>
        <w:t>機電設備與中央監控設備間之通訊協定與硬體界面要求）執行。</w:t>
      </w:r>
    </w:p>
    <w:p>
      <w:pPr>
        <w:pStyle w:val="Normal"/>
        <w:ind w:start="706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各廠商進行工程時需配合監造單位要求，做好職業安全衛生相關管理，始得進行安裝作業。</w:t>
      </w:r>
    </w:p>
    <w:p>
      <w:pPr>
        <w:pStyle w:val="Normal"/>
        <w:ind w:start="706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應協調並配合各項工作順序及進度，避免與土建及機電承攬廠商發生工作衝突。</w:t>
      </w:r>
    </w:p>
    <w:p>
      <w:pPr>
        <w:pStyle w:val="Normal"/>
        <w:ind w:start="706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施工前後應再次檢查及確認所安裝之規格及配置位置。</w:t>
      </w:r>
    </w:p>
    <w:p>
      <w:pPr>
        <w:pStyle w:val="Normal"/>
        <w:ind w:start="706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設備安裝與測試應遵從本工程委託之監造單位指示，並配合土建及機電工程承攬廠商之工程進度，並於完工時依數量及功能完成連動測試。</w:t>
      </w:r>
    </w:p>
    <w:p>
      <w:pPr>
        <w:pStyle w:val="Normal"/>
        <w:ind w:start="706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承商應於施工前擬定施工計劃書圖，供業主及監造單位審核確認後，方可進行施工。</w:t>
      </w:r>
    </w:p>
    <w:p>
      <w:pPr>
        <w:pStyle w:val="Normal"/>
        <w:ind w:start="706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本案為智慧節能設備新增工程，若與原工程之弱電介面有衝突，應於施工前釐清，製作整合系統連動圖，並納入施工計劃。廠商應負責完工後之完整運轉測試。</w:t>
      </w:r>
    </w:p>
    <w:p>
      <w:pPr>
        <w:pStyle w:val="Normal"/>
        <w:ind w:start="706" w:end="0"/>
        <w:rPr/>
      </w:pPr>
      <w:r>
        <w:rPr>
          <w:color w:val="000000"/>
          <w:sz w:val="28"/>
          <w:lang w:eastAsia="zh-TW"/>
        </w:rPr>
        <w:t>本案應配合已審定之銅級候選智慧建築評定書內容建置，並於工程竣工時配合銅級智慧建築標章，提供申請文件及完工現況照片，包含現場測試等相關事宜。</w:t>
      </w:r>
    </w:p>
    <w:p>
      <w:pPr>
        <w:pStyle w:val="Normal"/>
        <w:ind w:start="706" w:end="0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以上未盡事宜，以發包圖說、標單、規範內容及業主或監造單位說明為準。</w:t>
      </w:r>
    </w:p>
    <w:p>
      <w:pPr>
        <w:pStyle w:val="Normal"/>
        <w:rPr>
          <w:b/>
          <w:color w:val="000000"/>
          <w:sz w:val="28"/>
          <w:lang w:eastAsia="zh-TW"/>
        </w:rPr>
      </w:pPr>
      <w:r>
        <w:rPr>
          <w:b/>
          <w:color w:val="000000"/>
          <w:sz w:val="28"/>
          <w:lang w:eastAsia="zh-TW"/>
        </w:rPr>
        <w:t>規定事項：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每項工作施工前應由監造單位審查材料及規格，同意後方可施作。完成後經由監造單位查驗，方得進行次項工作。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凡本工程施工所列之工作範圍及施工規定事項，在本說明書未詳或有疑問時，應按本工程委任之監造、土建、機電或相關人員指示完成。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完工後承包商應將工區清潔完畢，方可提報竣工。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承包商於施工期間應注意安全防護措施。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本案承包商所有僱用參與本工程之人員，均須由承包商自行投保勞工保險，並實施相關安全教育訓練。</w:t>
      </w:r>
    </w:p>
    <w:p>
      <w:pPr>
        <w:pStyle w:val="Normal"/>
        <w:rPr>
          <w:color w:val="FF0000"/>
          <w:sz w:val="28"/>
          <w:lang w:eastAsia="zh-TW"/>
        </w:rPr>
      </w:pPr>
      <w:r>
        <w:rPr>
          <w:color w:val="000000"/>
          <w:sz w:val="28"/>
          <w:lang w:eastAsia="zh-TW"/>
        </w:rPr>
        <w:t>本案承包商所有僱用參與之人員，於施工中均須遵守「職業安全衛生法」，確實遵守所有規定後始得進行工作。如於施工期間內發生任何事故、人員傷亡情事或任何損失時，一概與本公司無關，一切均由承包人負擔全部法律及賠償之責任。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本案承包商須設置安全衛生管理人員，於現場負責施工安全之督導工作。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本案施工中，如因工作人員不慎損害本工程其他設備時，承包商應具復原與賠償之責任。</w:t>
      </w:r>
    </w:p>
    <w:p>
      <w:pPr>
        <w:pStyle w:val="Normal"/>
        <w:rPr/>
      </w:pPr>
      <w:r>
        <w:rPr>
          <w:color w:val="000000"/>
          <w:sz w:val="28"/>
          <w:lang w:eastAsia="zh-TW"/>
        </w:rPr>
        <w:t>廠商工作人員在機構工作場所工作時，應切實遵守機構各項工業安全措施及一切工作安全守則，確保工作安全。如發生意外事故（殘廢傷亡等），依照政府法令暨有關規定辦理。</w:t>
      </w:r>
    </w:p>
    <w:p>
      <w:pPr>
        <w:pStyle w:val="Normal"/>
        <w:rPr>
          <w:color w:val="000000"/>
          <w:sz w:val="28"/>
          <w:lang w:eastAsia="zh-TW"/>
        </w:rPr>
      </w:pPr>
      <w:r>
        <w:rPr>
          <w:color w:val="000000"/>
          <w:sz w:val="28"/>
          <w:lang w:eastAsia="zh-TW"/>
        </w:rPr>
        <w:t>保固產品當年度若無相同規格之產品可供更換，立約商須提供同等或更高規格之產品替換。</w:t>
      </w:r>
    </w:p>
    <w:p>
      <w:pPr>
        <w:pStyle w:val="Normal"/>
        <w:rPr>
          <w:rFonts w:ascii="Times New Roman" w:hAnsi="Times New Roman" w:cs="Times New Roman"/>
          <w:color w:val="000000"/>
          <w:sz w:val="28"/>
          <w:lang w:eastAsia="zh-TW"/>
        </w:rPr>
      </w:pPr>
      <w:r>
        <w:rPr>
          <w:rFonts w:cs="Times New Roman" w:ascii="Times New Roman" w:hAnsi="Times New Roman"/>
          <w:color w:val="000000"/>
          <w:sz w:val="28"/>
          <w:lang w:eastAsia="zh-TW"/>
        </w:rPr>
      </w:r>
    </w:p>
    <w:p>
      <w:pPr>
        <w:pStyle w:val="Normal"/>
        <w:rPr>
          <w:rFonts w:ascii="Times New Roman" w:hAnsi="Times New Roman" w:cs="Times New Roman"/>
          <w:lang w:eastAsia="zh-TW"/>
        </w:rPr>
      </w:pPr>
      <w:r>
        <w:rPr>
          <w:rFonts w:cs="Times New Roman" w:ascii="Times New Roman" w:hAnsi="Times New Roman"/>
          <w:lang w:eastAsia="zh-TW"/>
        </w:rPr>
      </w:r>
    </w:p>
    <w:p>
      <w:pPr>
        <w:pStyle w:val="Normal"/>
        <w:rPr>
          <w:rFonts w:ascii="Times New Roman" w:hAnsi="Times New Roman" w:cs="Times New Roman"/>
          <w:lang w:eastAsia="zh-TW"/>
        </w:rPr>
      </w:pPr>
      <w:r>
        <w:rPr>
          <w:rFonts w:cs="Times New Roman" w:ascii="Times New Roman" w:hAnsi="Times New Roman"/>
          <w:lang w:eastAsia="zh-TW"/>
        </w:rPr>
      </w:r>
    </w:p>
    <w:p>
      <w:pPr>
        <w:pStyle w:val="Normal"/>
        <w:rPr>
          <w:rFonts w:ascii="Times New Roman" w:hAnsi="Times New Roman" w:cs="Times New Roman"/>
          <w:lang w:eastAsia="zh-TW"/>
        </w:rPr>
      </w:pPr>
      <w:r>
        <w:rPr>
          <w:rFonts w:cs="Times New Roman" w:ascii="Times New Roman" w:hAnsi="Times New Roman"/>
          <w:lang w:eastAsia="zh-TW"/>
        </w:rPr>
      </w:r>
    </w:p>
    <w:p>
      <w:pPr>
        <w:pStyle w:val="Normal"/>
        <w:rPr>
          <w:rFonts w:ascii="Times New Roman" w:hAnsi="Times New Roman" w:cs="Times New Roman"/>
          <w:lang w:eastAsia="zh-TW"/>
        </w:rPr>
      </w:pPr>
      <w:r>
        <w:rPr>
          <w:rFonts w:cs="Times New Roman" w:ascii="Times New Roman" w:hAnsi="Times New Roman"/>
          <w:lang w:eastAsia="zh-TW"/>
        </w:rPr>
      </w:r>
    </w:p>
    <w:p>
      <w:pPr>
        <w:pStyle w:val="Normal"/>
        <w:rPr>
          <w:rFonts w:ascii="Times New Roman" w:hAnsi="Times New Roman" w:cs="Times New Roman"/>
          <w:lang w:eastAsia="zh-TW"/>
        </w:rPr>
      </w:pPr>
      <w:r>
        <w:rPr>
          <w:rFonts w:cs="Times New Roman" w:ascii="Times New Roman" w:hAnsi="Times New Roman"/>
          <w:lang w:eastAsia="zh-TW"/>
        </w:rPr>
      </w:r>
    </w:p>
    <w:p>
      <w:pPr>
        <w:pStyle w:val="Normal"/>
        <w:rPr>
          <w:rFonts w:ascii="Times New Roman" w:hAnsi="Times New Roman" w:cs="Times New Roman"/>
          <w:lang w:eastAsia="zh-TW"/>
        </w:rPr>
      </w:pPr>
      <w:r>
        <w:rPr>
          <w:rFonts w:cs="Times New Roman" w:ascii="Times New Roman" w:hAnsi="Times New Roman"/>
          <w:lang w:eastAsia="zh-TW"/>
        </w:rPr>
      </w:r>
    </w:p>
    <w:p>
      <w:pPr>
        <w:pStyle w:val="Normal"/>
        <w:rPr>
          <w:rFonts w:ascii="Times New Roman" w:hAnsi="Times New Roman" w:cs="Times New Roman"/>
          <w:lang w:eastAsia="zh-TW"/>
        </w:rPr>
      </w:pPr>
      <w:r>
        <w:rPr>
          <w:rFonts w:cs="Times New Roman" w:ascii="Times New Roman" w:hAnsi="Times New Roman"/>
          <w:lang w:eastAsia="zh-TW"/>
        </w:rPr>
      </w:r>
    </w:p>
    <w:p>
      <w:pPr>
        <w:pStyle w:val="Normal"/>
        <w:jc w:val="center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PAGE   \* MERGEFORMAT2</w:t>
      </w:r>
    </w:p>
    <w:p>
      <w:pPr>
        <w:pStyle w:val="Normal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">
    <w:altName w:val="Times New Roman"/>
    <w:charset w:val="00" w:characterSet="windows-1252"/>
    <w:family w:val="auto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;Times New Roman" w:hAnsi="Times;Times New Roman" w:eastAsia="Times;Times New Roman" w:cs="Times New Roman"/>
      <w:color w:val="auto"/>
      <w:sz w:val="24"/>
      <w:szCs w:val="20"/>
      <w:lang w:val="en-US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2022-05-06T06:07:00Z</dcterms:created>
  <dc:creator>a60727</dc:creator>
  <dc:description/>
  <cp:keywords/>
  <dc:language>en-US</dc:language>
  <cp:lastModifiedBy>carl yu</cp:lastModifiedBy>
  <dcterms:modified xsi:type="dcterms:W3CDTF">2026-04-06T18:24:00Z</dcterms:modified>
  <cp:revision>2</cp:revision>
  <dc:subject/>
  <dc:title>施  工  說  明  書</dc:title>
</cp:coreProperties>
</file>